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Abel Tadesse</w:t>
      </w:r>
    </w:p>
    <w:p>
      <w:r>
        <w:t>Application: Senior Bayesian Spatial Modeller and Small Area Estimation Expert | Addis Ababa, Ethiopia | 5.8 years experience</w:t>
      </w:r>
    </w:p>
    <w:p>
      <w:r>
        <w:t>Synthetic ID: ETH15-02-036 | Fictional training profile; no real contact details</w:t>
      </w:r>
    </w:p>
    <w:p>
      <w:pPr>
        <w:pStyle w:val="Heading1"/>
      </w:pPr>
      <w:r>
        <w:t>Professional Summary</w:t>
      </w:r>
    </w:p>
    <w:p>
      <w:r>
        <w:t>Bayesian professional with 5.8 years of experience across relevant assignments in Ethiopia. Background in r, spatial modelling, technical documentation and team collaboration. Seeking the Senior Bayesian Spatial Modeller and Small Area Estimation Expert position.</w:t>
      </w:r>
    </w:p>
    <w:p>
      <w:pPr>
        <w:pStyle w:val="Heading1"/>
      </w:pPr>
      <w:r>
        <w:t>Technical and Professional Skills</w:t>
      </w:r>
    </w:p>
    <w:p>
      <w:r>
        <w:t>R | Spatial modelling | Uncertainty analysis | Scientific writing | INLA</w:t>
      </w:r>
    </w:p>
    <w:p>
      <w:pPr>
        <w:pStyle w:val="Heading1"/>
      </w:pPr>
      <w:r>
        <w:t>Professional Experience</w:t>
      </w:r>
    </w:p>
    <w:p>
      <w:pPr>
        <w:pStyle w:val="Heading2"/>
      </w:pPr>
      <w:r>
        <w:t>Bayesian Specialist — Fictional Ethiopian Bayesian Services 1</w:t>
      </w:r>
    </w:p>
    <w:p>
      <w:r>
        <w:t>Ethiopia | Approx. 1.9 years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Use INLA, MCMC, HMC or NUTS and compare model diagnostics, assumptions and sensitivity.</w:t>
      </w:r>
    </w:p>
    <w:p>
      <w:pPr>
        <w:pStyle w:val="ListBullet"/>
      </w:pPr>
      <w:r>
        <w:t>Improved timeliness or data completeness by 24% through team-led process refinement.</w:t>
      </w:r>
    </w:p>
    <w:p>
      <w:pPr>
        <w:pStyle w:val="Heading2"/>
      </w:pPr>
      <w:r>
        <w:t>Bayesian Specialist — Fictional Ethiopian Bayesian Services 2</w:t>
      </w:r>
    </w:p>
    <w:p>
      <w:r>
        <w:t>Ethiopia | Approx. 1.9 years</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Improved timeliness or data completeness by 9% through team-led process refinement.</w:t>
      </w:r>
    </w:p>
    <w:p>
      <w:pPr>
        <w:pStyle w:val="Heading2"/>
      </w:pPr>
      <w:r>
        <w:t>Bayesian Specialist — Fictional Ethiopian Bayesian Services 3</w:t>
      </w:r>
    </w:p>
    <w:p>
      <w:r>
        <w:t>Ethiopia | Approx. 1.9 years</w:t>
      </w:r>
    </w:p>
    <w:p>
      <w:pPr>
        <w:pStyle w:val="ListBullet"/>
      </w:pPr>
      <w:r>
        <w:t>Train and mentor analysts and support reproducible statistical workflows.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Improved timeliness or data completeness by 12% through team-led process refinement.</w:t>
      </w:r>
    </w:p>
    <w:p>
      <w:pPr>
        <w:pStyle w:val="Heading1"/>
      </w:pPr>
      <w:r>
        <w:t>Education</w:t>
      </w:r>
    </w:p>
    <w:p>
      <w:r>
        <w:t>Bachelor of Science / Arts in Biostatistics / Statistics — Bahir Dar University</w:t>
      </w:r>
    </w:p>
    <w:p>
      <w:pPr>
        <w:pStyle w:val="Heading1"/>
      </w:pPr>
      <w:r>
        <w:t>Selected Achievements</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ListBullet"/>
      </w:pPr>
      <w:r>
        <w:t>Contributed to a bayesian workstream using INLA, reporting and stakeholder follow-up.</w:t>
      </w:r>
    </w:p>
    <w:p>
      <w:pPr>
        <w:pStyle w:val="ListBullet"/>
      </w:pPr>
      <w:r>
        <w:t>Contributed to a bayesian workstream using R, reporting and stakeholder follow-up.</w:t>
      </w:r>
    </w:p>
    <w:p>
      <w:pPr>
        <w:pStyle w:val="Heading1"/>
      </w:pPr>
      <w:r>
        <w:t>Training and Languages</w:t>
      </w:r>
    </w:p>
    <w:p>
      <w:r>
        <w:t>Professional development: INLA.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