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Demissie</w:t>
      </w:r>
    </w:p>
    <w:p>
      <w:r>
        <w:t>Junior Data Analyst | Bahir Dar, Ethiopia | 0.7 years of experience</w:t>
      </w:r>
    </w:p>
    <w:p>
      <w:r>
        <w:t>Fictional contact: candidate001@example.invalid | +251 000 000 001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PostgreSQL, R, scikit-learn, AWS and motivated to build strong delivery experience.</w:t>
      </w:r>
    </w:p>
    <w:p>
      <w:pPr>
        <w:pStyle w:val="Heading1"/>
      </w:pPr>
      <w:r>
        <w:t>Core Competencies</w:t>
      </w:r>
    </w:p>
    <w:p>
      <w:r>
        <w:t>Docker • MLflow • SQL • FastAPI • TensorFlow • XGBoost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Horn Technology Services</w:t>
      </w:r>
    </w:p>
    <w:p>
      <w:r>
        <w:t>Gondar,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Azure, TensorFlow, PostgreSQL to improve the quality, visibility or efficiency of routine work.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Software Engineering — Adama Science and Technology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