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Negash</w:t>
      </w:r>
    </w:p>
    <w:p>
      <w:r>
        <w:t>Data Clerk | Hawassa, Ethiopia | 0.5 years of experience</w:t>
      </w:r>
    </w:p>
    <w:p>
      <w:r>
        <w:t>Fictional contact: candidate007@example.invalid | +251 000 000 007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Report Writing, SPSS, Stata, KoboToolbox and motivated to build strong delivery experience.</w:t>
      </w:r>
    </w:p>
    <w:p>
      <w:pPr>
        <w:pStyle w:val="Heading1"/>
      </w:pPr>
      <w:r>
        <w:t>Core Competencies</w:t>
      </w:r>
    </w:p>
    <w:p>
      <w:r>
        <w:t>DHIS2 • SPSS • Excel • Indicator Design • Power BI • GIS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Regional Health Support Project</w:t>
      </w:r>
    </w:p>
    <w:p>
      <w:r>
        <w:t>Dessie,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SPSS, KoboToolbox to improve the quality, visibility or efficiency of routine work.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Epidemiology — Haramaya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