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Mekonnen</w:t>
      </w:r>
    </w:p>
    <w:p>
      <w:r>
        <w:t>Data Clerk | Dessie, Ethiopia | 1.0 years of experience</w:t>
      </w:r>
    </w:p>
    <w:p>
      <w:r>
        <w:t>Fictional contact: candidate010@example.invalid | +251 000 000 010</w:t>
      </w:r>
    </w:p>
    <w:p>
      <w:pPr>
        <w:pStyle w:val="Heading1"/>
      </w:pPr>
      <w:r>
        <w:t>Professional Summary</w:t>
      </w:r>
    </w:p>
    <w:p>
      <w:r>
        <w:t>Early-career public health &amp; m&amp;e candidate with academic training, internship exposure and practical project work. Comfortable with Data Quality Assessment, GIS, DHIS2, Power BI and motivated to build strong delivery experience.</w:t>
      </w:r>
    </w:p>
    <w:p>
      <w:pPr>
        <w:pStyle w:val="Heading1"/>
      </w:pPr>
      <w:r>
        <w:t>Core Competencies</w:t>
      </w:r>
    </w:p>
    <w:p>
      <w:r>
        <w:t>KoboToolbox • SPSS • GIS • R • Stata • Data Quality Assessment</w:t>
      </w:r>
    </w:p>
    <w:p>
      <w:pPr>
        <w:pStyle w:val="Heading1"/>
      </w:pPr>
      <w:r>
        <w:t>Professional Experience</w:t>
      </w:r>
    </w:p>
    <w:p>
      <w:r>
        <w:rPr>
          <w:b/>
        </w:rPr>
        <w:t>Data Clerk — Community Health Initiative Ethiopia</w:t>
      </w:r>
    </w:p>
    <w:p>
      <w:r>
        <w:t>Dire Dawa, Ethiopia | 2024–Present</w:t>
      </w:r>
    </w:p>
    <w:p>
      <w:pPr>
        <w:pStyle w:val="ListBullet"/>
      </w:pPr>
      <w:r>
        <w:t>Used ODK, Report Writing, Survey Design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maternal health monitoring,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Statistics — Mekelle University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Facility Performance Dashboard: contributed to planning, implementation and review; documented lessons and recommendations for future delivery.</w:t>
      </w:r>
    </w:p>
    <w:p>
      <w:pPr>
        <w:pStyle w:val="ListBullet"/>
      </w:pPr>
      <w:r>
        <w:t>Facility Performance Dashboard: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