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Bekele</w:t>
      </w:r>
    </w:p>
    <w:p>
      <w:r>
        <w:t>M&amp;E Assistant | Addis Ababa, Ethiopia | 1.5 years of experience</w:t>
      </w:r>
    </w:p>
    <w:p>
      <w:r>
        <w:t>Fictional contact: candidate019@example.invalid | +251 000 000 019</w:t>
      </w:r>
    </w:p>
    <w:p>
      <w:pPr>
        <w:pStyle w:val="Heading1"/>
      </w:pPr>
      <w:r>
        <w:t>Professional Summary</w:t>
      </w:r>
    </w:p>
    <w:p>
      <w:r>
        <w:t>Junior public health &amp; m&amp;e professional with 1.5 years of practical experience supporting routine delivery, reporting and stakeholder coordination. Has applied Stata, R, ODK, SPSS, KoboToolbox in operational settings.</w:t>
      </w:r>
    </w:p>
    <w:p>
      <w:pPr>
        <w:pStyle w:val="Heading1"/>
      </w:pPr>
      <w:r>
        <w:t>Core Competencies</w:t>
      </w:r>
    </w:p>
    <w:p>
      <w:r>
        <w:t>Survey Design • GIS • Indicator Design • Stata • KoboToolbox • ODK • Report Writing</w:t>
      </w:r>
    </w:p>
    <w:p>
      <w:pPr>
        <w:pStyle w:val="Heading1"/>
      </w:pPr>
      <w:r>
        <w:t>Professional Experience</w:t>
      </w:r>
    </w:p>
    <w:p>
      <w:r>
        <w:rPr>
          <w:b/>
        </w:rPr>
        <w:t>M&amp;E Assistant — Regional Health Support Project</w:t>
      </w:r>
    </w:p>
    <w:p>
      <w:r>
        <w:t>Gondar, Ethiopia | 2024–2025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DHIS2, GIS, Data Quality Assessment to improve the quality, visibility or efficiency of routine work.</w:t>
      </w:r>
    </w:p>
    <w:p>
      <w:r>
        <w:rPr>
          <w:b/>
        </w:rPr>
        <w:t>Data Clerk — Community Health Initiative Ethiopia</w:t>
      </w:r>
    </w:p>
    <w:p>
      <w:r>
        <w:t>Dire Dawa, Ethiopia | 2025–Present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Used R, Power BI, Survey Design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Statistics — Hawassa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