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Girma</w:t>
      </w:r>
    </w:p>
    <w:p>
      <w:r>
        <w:t>Accounts Assistant | Dire Dawa, Ethiopia | 0.4 years of experience</w:t>
      </w:r>
    </w:p>
    <w:p>
      <w:r>
        <w:t>Fictional contact: candidate007@example.invalid | +251 000 000 007</w:t>
      </w:r>
    </w:p>
    <w:p>
      <w:pPr>
        <w:pStyle w:val="Heading1"/>
      </w:pPr>
      <w:r>
        <w:t>Professional Summary</w:t>
      </w:r>
    </w:p>
    <w:p>
      <w:r>
        <w:t>Early-career finance &amp; accounting candidate with academic training, internship exposure and practical project work. Comfortable with IFRS, Bank Reconciliation, SAP, QuickBooks and motivated to build strong delivery experience.</w:t>
      </w:r>
    </w:p>
    <w:p>
      <w:pPr>
        <w:pStyle w:val="Heading1"/>
      </w:pPr>
      <w:r>
        <w:t>Core Competencies</w:t>
      </w:r>
    </w:p>
    <w:p>
      <w:r>
        <w:t>Tax Compliance • Power BI • Bank Reconciliation • Audit Support • Excel • Peachtree</w:t>
      </w:r>
    </w:p>
    <w:p>
      <w:pPr>
        <w:pStyle w:val="Heading1"/>
      </w:pPr>
      <w:r>
        <w:t>Professional Experience</w:t>
      </w:r>
    </w:p>
    <w:p>
      <w:r>
        <w:rPr>
          <w:b/>
        </w:rPr>
        <w:t>Accounts Assistant — Ethio Development Partners</w:t>
      </w:r>
    </w:p>
    <w:p>
      <w:r>
        <w:t>Addis Ababa,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Excel, Tax Compliance, Budgeting to improve the quality, visibility or efficiency of routine work.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Finance — Haramaya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