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Girma</w:t>
      </w:r>
    </w:p>
    <w:p>
      <w:r>
        <w:t>Junior Accountant | Harar, Ethiopia | 1.8 years of experience</w:t>
      </w:r>
    </w:p>
    <w:p>
      <w:r>
        <w:t>Fictional contact: candidate011@example.invalid | +251 000 000 011</w:t>
      </w:r>
    </w:p>
    <w:p>
      <w:pPr>
        <w:pStyle w:val="Heading1"/>
      </w:pPr>
      <w:r>
        <w:t>Professional Summary</w:t>
      </w:r>
    </w:p>
    <w:p>
      <w:r>
        <w:t>Junior finance &amp; accounting professional with 1.8 years of practical experience supporting routine delivery, reporting and stakeholder coordination. Has applied Audit Support, Forecasting, Bank Reconciliation, Peachtree, SAP in operational settings.</w:t>
      </w:r>
    </w:p>
    <w:p>
      <w:pPr>
        <w:pStyle w:val="Heading1"/>
      </w:pPr>
      <w:r>
        <w:t>Core Competencies</w:t>
      </w:r>
    </w:p>
    <w:p>
      <w:r>
        <w:t>Budgeting • Peachtree • Forecasting • QuickBooks • Power BI • Excel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Capital Finance Solutions Ethiopia</w:t>
      </w:r>
    </w:p>
    <w:p>
      <w:r>
        <w:t>Harar, Ethiopia | 2023–2025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Audit Support, Forecasting, QuickBooks to improve the quality, visibility or efficiency of routine work.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r>
        <w:rPr>
          <w:b/>
        </w:rPr>
        <w:t>Accounts Assistant — Blue Nile Manufacturing</w:t>
      </w:r>
    </w:p>
    <w:p>
      <w:r>
        <w:t>Addis Ababa,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IFRS, Peachtree, Power BI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University of Gondar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