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Alemu</w:t>
      </w:r>
    </w:p>
    <w:p>
      <w:r>
        <w:t>Finance Officer | Hawassa, Ethiopia | 3.7 years of experience</w:t>
      </w:r>
    </w:p>
    <w:p>
      <w:r>
        <w:t>Fictional contact: candidate021@example.invalid | +251 000 000 021</w:t>
      </w:r>
    </w:p>
    <w:p>
      <w:pPr>
        <w:pStyle w:val="Heading1"/>
      </w:pPr>
      <w:r>
        <w:t>Professional Summary</w:t>
      </w:r>
    </w:p>
    <w:p>
      <w:r>
        <w:t>Finance &amp; Accounting professional with 3.7 years of progressively responsible experience. Independently delivers assignments, improves processes and works across teams, with strengths in Tax Compliance, Excel, Budgeting, Peachtree, Bank Reconciliation, Forecasting.</w:t>
      </w:r>
    </w:p>
    <w:p>
      <w:pPr>
        <w:pStyle w:val="Heading1"/>
      </w:pPr>
      <w:r>
        <w:t>Core Competencies</w:t>
      </w:r>
    </w:p>
    <w:p>
      <w:r>
        <w:t>Power BI • Excel • QuickBooks • Payroll • Budgeting • Audit Support • Bank Reconciliation • Forecasting • SAP</w:t>
      </w:r>
    </w:p>
    <w:p>
      <w:pPr>
        <w:pStyle w:val="Heading1"/>
      </w:pPr>
      <w:r>
        <w:t>Professional Experience</w:t>
      </w:r>
    </w:p>
    <w:p>
      <w:r>
        <w:rPr>
          <w:b/>
        </w:rPr>
        <w:t>Finance Officer — Abyssinia Trading Group</w:t>
      </w:r>
    </w:p>
    <w:p>
      <w:r>
        <w:t>Gondar, Ethiopia | 2021–2022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Payroll, Tax Compliance, QuickBooks to improve the quality, visibility or efficiency of routine work.</w:t>
      </w:r>
    </w:p>
    <w:p>
      <w:pPr>
        <w:pStyle w:val="ListBullet"/>
      </w:pPr>
      <w:r>
        <w:t>Delivered day-to-day responsibilities across budget variance dashboard, coordinating inputs, documentation and follow-up with relevant teams.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22%.</w:t>
      </w:r>
    </w:p>
    <w:p>
      <w:r>
        <w:rPr>
          <w:b/>
        </w:rPr>
        <w:t>Accountant — Blue Nile Manufacturing</w:t>
      </w:r>
    </w:p>
    <w:p>
      <w:r>
        <w:t>Harar, Ethiopia | 2022–2024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ListBullet"/>
      </w:pPr>
      <w:r>
        <w:t>Used Excel, Budgeting, IFRS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22%.</w:t>
      </w:r>
    </w:p>
    <w:p>
      <w:pPr>
        <w:pStyle w:val="ListBullet"/>
      </w:pPr>
      <w:r>
        <w:t>Delivered day-to-day responsibilities across month-end close improvement,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Junior Accountant — Highland Advisory Services</w:t>
      </w:r>
    </w:p>
    <w:p>
      <w:r>
        <w:t>Dire Dawa, Ethiopia | 2024–Present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Used SAP, Tax Compliance, Payroll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19%.</w:t>
      </w:r>
    </w:p>
    <w:p>
      <w:pPr>
        <w:pStyle w:val="ListBullet"/>
      </w:pPr>
      <w:r>
        <w:t>Delivered day-to-day responsibilities across audit remediation,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Economics — Bahir Dar University | 2021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Audit Remediation: contributed to planning, implementation and review; documented lessons and recommendations for future delivery.</w:t>
      </w:r>
    </w:p>
    <w:p>
      <w:pPr>
        <w:pStyle w:val="ListBullet"/>
      </w:pPr>
      <w:r>
        <w:t>Audit Remediation: contributed to planning, implementation and review; documented lessons and recommendations for future delivery.</w:t>
      </w:r>
    </w:p>
    <w:p>
      <w:pPr>
        <w:pStyle w:val="ListBullet"/>
      </w:pPr>
      <w:r>
        <w:t>Payables Control Review: contributed to planning, implementation and review; documented lessons and recommendations for future delivery.</w:t>
      </w:r>
    </w:p>
    <w:p>
      <w:pPr>
        <w:pStyle w:val="ListBullet"/>
      </w:pPr>
      <w:r>
        <w:t>Month-End Close Improvement: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Leadership and People Management</w:t>
      </w:r>
    </w:p>
    <w:p>
      <w:pPr>
        <w:pStyle w:val="Heading1"/>
      </w:pPr>
      <w:r>
        <w:t>Languages</w:t>
      </w:r>
    </w:p>
    <w:p>
      <w:r>
        <w:t>Amharic, English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