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Tesfaye</w:t>
      </w:r>
    </w:p>
    <w:p>
      <w:r>
        <w:t>Accountant | Harar, Ethiopia | 4.5 years of experience</w:t>
      </w:r>
    </w:p>
    <w:p>
      <w:r>
        <w:t>Fictional contact: candidate028@example.invalid | +251 000 000 028</w:t>
      </w:r>
    </w:p>
    <w:p>
      <w:pPr>
        <w:pStyle w:val="Heading1"/>
      </w:pPr>
      <w:r>
        <w:t>Professional Summary</w:t>
      </w:r>
    </w:p>
    <w:p>
      <w:r>
        <w:t>Finance &amp; Accounting professional with 4.5 years of progressively responsible experience. Independently delivers assignments, improves processes and works across teams, with strengths in SAP, Forecasting, Power BI, Audit Support, Bank Reconciliation, Excel.</w:t>
      </w:r>
    </w:p>
    <w:p>
      <w:pPr>
        <w:pStyle w:val="Heading1"/>
      </w:pPr>
      <w:r>
        <w:t>Core Competencies</w:t>
      </w:r>
    </w:p>
    <w:p>
      <w:r>
        <w:t>Tax Compliance • QuickBooks • Payroll • Forecasting • Excel • Budgeting • Bank Reconciliation • SAP • IFRS</w:t>
      </w:r>
    </w:p>
    <w:p>
      <w:pPr>
        <w:pStyle w:val="Heading1"/>
      </w:pPr>
      <w:r>
        <w:t>Professional Experience</w:t>
      </w:r>
    </w:p>
    <w:p>
      <w:r>
        <w:rPr>
          <w:b/>
        </w:rPr>
        <w:t>Accountant — Ethio Development Partners</w:t>
      </w:r>
    </w:p>
    <w:p>
      <w:r>
        <w:t>Addis Ababa, Ethiopia | 2020–2022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Payroll, Tax Compliance, Peachtree to improve the quality, visibility or efficiency of routine work.</w:t>
      </w:r>
    </w:p>
    <w:p>
      <w:r>
        <w:rPr>
          <w:b/>
        </w:rPr>
        <w:t>Junior Accountant — Ethio Development Partners</w:t>
      </w:r>
    </w:p>
    <w:p>
      <w:r>
        <w:t>Addis Ababa, Ethiopia | 2022–2024</w:t>
      </w:r>
    </w:p>
    <w:p>
      <w:pPr>
        <w:pStyle w:val="ListBullet"/>
      </w:pPr>
      <w:r>
        <w:t>Used Excel, Payroll, Bank Reconciliation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Accounts Assistant — Addis Business Services PLC</w:t>
      </w:r>
    </w:p>
    <w:p>
      <w:r>
        <w:t>Jimma, Ethiopia | 2024–Present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Used Payroll, Tax Compliance, Bank Reconciliation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Accounting — St. Mary’s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