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Getachew</w:t>
      </w:r>
    </w:p>
    <w:p>
      <w:r>
        <w:t>Finance Officer | Jimma, Ethiopia | 4.5 years of experience</w:t>
      </w:r>
    </w:p>
    <w:p>
      <w:r>
        <w:t>Fictional contact: candidate030@example.invalid | +251 000 000 030</w:t>
      </w:r>
    </w:p>
    <w:p>
      <w:pPr>
        <w:pStyle w:val="Heading1"/>
      </w:pPr>
      <w:r>
        <w:t>Professional Summary</w:t>
      </w:r>
    </w:p>
    <w:p>
      <w:r>
        <w:t>Finance &amp; Accounting professional with 4.5 years of progressively responsible experience. Independently delivers assignments, improves processes and works across teams, with strengths in Budgeting, Tax Compliance, Audit Support, QuickBooks, Forecasting, Bank Reconciliation.</w:t>
      </w:r>
    </w:p>
    <w:p>
      <w:pPr>
        <w:pStyle w:val="Heading1"/>
      </w:pPr>
      <w:r>
        <w:t>Core Competencies</w:t>
      </w:r>
    </w:p>
    <w:p>
      <w:r>
        <w:t>Power BI • Audit Support • Budgeting • Bank Reconciliation • IFRS • QuickBooks • Forecasting • SAP • Payroll</w:t>
      </w:r>
    </w:p>
    <w:p>
      <w:pPr>
        <w:pStyle w:val="Heading1"/>
      </w:pPr>
      <w:r>
        <w:t>Professional Experience</w:t>
      </w:r>
    </w:p>
    <w:p>
      <w:r>
        <w:rPr>
          <w:b/>
        </w:rPr>
        <w:t>Finance Officer — Highland Advisory Services</w:t>
      </w:r>
    </w:p>
    <w:p>
      <w:r>
        <w:t>Gondar, Ethiopia | 2020–2022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inventory reconciliation, coordinating inputs, documentation and follow-up with relevant teams.</w:t>
      </w:r>
    </w:p>
    <w:p>
      <w:pPr>
        <w:pStyle w:val="ListBullet"/>
      </w:pPr>
      <w:r>
        <w:t>Used Bank Reconciliation, IFRS, Power BI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12%.</w:t>
      </w:r>
    </w:p>
    <w:p>
      <w:r>
        <w:rPr>
          <w:b/>
        </w:rPr>
        <w:t>Accountant — Blue Nile Manufacturing</w:t>
      </w:r>
    </w:p>
    <w:p>
      <w:r>
        <w:t>Dire Dawa, Ethiopia | 2022–2024</w:t>
      </w:r>
    </w:p>
    <w:p>
      <w:pPr>
        <w:pStyle w:val="ListBullet"/>
      </w:pPr>
      <w:r>
        <w:t>Delivered day-to-day responsibilities across ERP migration,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10%.</w:t>
      </w:r>
    </w:p>
    <w:p>
      <w:pPr>
        <w:pStyle w:val="ListBullet"/>
      </w:pPr>
      <w:r>
        <w:t>Used Audit Support, Budgeting, IFRS to improve the quality, visibility or efficiency of routine work.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Junior Accountant — Blue Nile Manufacturing</w:t>
      </w:r>
    </w:p>
    <w:p>
      <w:r>
        <w:t>Dire Dawa, Ethiopia | 2024–Present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Used QuickBooks, Forecasting, Peachtree to improve the quality, visibility or efficiency of routine work.</w:t>
      </w:r>
    </w:p>
    <w:p>
      <w:pPr>
        <w:pStyle w:val="ListBullet"/>
      </w:pPr>
      <w:r>
        <w:t>Delivered day-to-day responsibilities across audit remediation,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Economics — Mekelle University | 2021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ListBullet"/>
      </w:pPr>
      <w:r>
        <w:t>Budget Variance Dashboard: contributed to planning, implementation and review; documented lessons and recommendations for future delivery.</w:t>
      </w:r>
    </w:p>
    <w:p>
      <w:pPr>
        <w:pStyle w:val="ListBullet"/>
      </w:pPr>
      <w:r>
        <w:t>Audit Remediation: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