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Assefa</w:t>
      </w:r>
    </w:p>
    <w:p>
      <w:r>
        <w:t>Finance Director | Dessie, Ethiopia | 16.2 years of experience</w:t>
      </w:r>
    </w:p>
    <w:p>
      <w:r>
        <w:t>Fictional contact: candidate044@example.invalid | +251 000 000 044</w:t>
      </w:r>
    </w:p>
    <w:p>
      <w:pPr>
        <w:pStyle w:val="Heading1"/>
      </w:pPr>
      <w:r>
        <w:t>Professional Summary</w:t>
      </w:r>
    </w:p>
    <w:p>
      <w:r>
        <w:t>Experienced finance &amp; accounting leader with 16.2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Excel • SAP • Audit Support • Power BI • IFRS • QuickBooks • Peachtree • Tax Compliance • Bank Reconciliation • Forecasting • Payroll</w:t>
      </w:r>
    </w:p>
    <w:p>
      <w:pPr>
        <w:pStyle w:val="Heading1"/>
      </w:pPr>
      <w:r>
        <w:t>Professional Experience</w:t>
      </w:r>
    </w:p>
    <w:p>
      <w:r>
        <w:rPr>
          <w:b/>
        </w:rPr>
        <w:t>Finance Director — Capital Finance Solutions Ethiopia</w:t>
      </w:r>
    </w:p>
    <w:p>
      <w:r>
        <w:t>Adama, Ethiopia | 2006–2008</w:t>
      </w:r>
    </w:p>
    <w:p>
      <w:pPr>
        <w:pStyle w:val="ListBullet"/>
      </w:pPr>
      <w:r>
        <w:t>Used SAP, Tax Compliance, Forecasting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Delivered day-to-day responsibilities across cash-flow forecasting, coordinating inputs, documentation and follow-up with relevant teams.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17%.</w:t>
      </w:r>
    </w:p>
    <w:p>
      <w:pPr>
        <w:pStyle w:val="ListBullet"/>
      </w:pPr>
      <w:r>
        <w:t>Led a cross-functional initiative that improved a performance indicator by approximately 37% over the implementation period.</w:t>
      </w:r>
    </w:p>
    <w:p>
      <w:r>
        <w:rPr>
          <w:b/>
        </w:rPr>
        <w:t>Financial Controller — Capital Finance Solutions Ethiopia</w:t>
      </w:r>
    </w:p>
    <w:p>
      <w:r>
        <w:t>Addis Ababa, Ethiopia | 2008–2011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Delivered day-to-day responsibilities across ERP migration,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29% over the implementation period.</w:t>
      </w:r>
    </w:p>
    <w:p>
      <w:pPr>
        <w:pStyle w:val="ListBullet"/>
      </w:pPr>
      <w:r>
        <w:t>Used IFRS, Payroll, Bank Reconciliation to improve the quality, visibility or efficiency of routine work.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r>
        <w:rPr>
          <w:b/>
        </w:rPr>
        <w:t>Finance Manager — Capital Finance Solutions Ethiopia</w:t>
      </w:r>
    </w:p>
    <w:p>
      <w:r>
        <w:t>Addis Ababa, Ethiopia | 2011–2014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Advised senior leadership on strategy, governance, resourcing and implementation trade-offs for budget variance dashboard.</w:t>
      </w:r>
    </w:p>
    <w:p>
      <w:pPr>
        <w:pStyle w:val="ListBullet"/>
      </w:pPr>
      <w:r>
        <w:t>Used Forecasting, QuickBooks, IFRS to improve the quality, visibility or efficiency of routine work.</w:t>
      </w:r>
    </w:p>
    <w:p>
      <w:pPr>
        <w:pStyle w:val="ListBullet"/>
      </w:pPr>
      <w:r>
        <w:t>Led a cross-functional initiative that improved a performance indicator by approximately 38% over the implementation period.</w:t>
      </w:r>
    </w:p>
    <w:p>
      <w:pPr>
        <w:pStyle w:val="ListBullet"/>
      </w:pPr>
      <w:r>
        <w:t>Improved a key workflow or reporting process, reducing delays or rework by approximately 16%.</w:t>
      </w:r>
    </w:p>
    <w:p>
      <w:pPr>
        <w:pStyle w:val="ListBullet"/>
      </w:pPr>
      <w:r>
        <w:t>Delivered day-to-day responsibilities across budget variance dashboard,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Finance Business Partner — Abyssinia Trading Group</w:t>
      </w:r>
    </w:p>
    <w:p>
      <w:r>
        <w:t>Jimma, Ethiopia | 2014–2017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Delivered day-to-day responsibilities across cash-flow forecasting,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28%.</w:t>
      </w:r>
    </w:p>
    <w:p>
      <w:pPr>
        <w:pStyle w:val="ListBullet"/>
      </w:pPr>
      <w:r>
        <w:t>Used Excel, Tax Compliance, Power BI to improve the quality, visibility or efficiency of routine work.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Led a cross-functional initiative that improved a performance indicator by approximately 25% over the implementation period.</w:t>
      </w:r>
    </w:p>
    <w:p>
      <w:r>
        <w:rPr>
          <w:b/>
        </w:rPr>
        <w:t>Senior Accountant — Blue Nile Manufacturing</w:t>
      </w:r>
    </w:p>
    <w:p>
      <w:r>
        <w:t>Dire Dawa, Ethiopia | 2017–2020</w:t>
      </w:r>
    </w:p>
    <w:p>
      <w:pPr>
        <w:pStyle w:val="ListBullet"/>
      </w:pPr>
      <w:r>
        <w:t>Advised senior leadership on strategy, governance, resourcing and implementation trade-offs for budget variance dashboard.</w:t>
      </w:r>
    </w:p>
    <w:p>
      <w:pPr>
        <w:pStyle w:val="ListBullet"/>
      </w:pPr>
      <w:r>
        <w:t>Improved a key workflow or reporting process, reducing delays or rework by approximately 14%.</w:t>
      </w:r>
    </w:p>
    <w:p>
      <w:pPr>
        <w:pStyle w:val="ListBullet"/>
      </w:pPr>
      <w:r>
        <w:t>Used Forecasting, SAP, QuickBooks to improve the quality, visibility or efficiency of routine work.</w:t>
      </w:r>
    </w:p>
    <w:p>
      <w:pPr>
        <w:pStyle w:val="ListBullet"/>
      </w:pPr>
      <w:r>
        <w:t>Delivered day-to-day responsibilities across budget variance dashboard, coordinating inputs, documentation and follow-up with relevant teams.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r>
        <w:rPr>
          <w:b/>
        </w:rPr>
        <w:t>Finance Officer — Blue Nile Manufacturing</w:t>
      </w:r>
    </w:p>
    <w:p>
      <w:r>
        <w:t>Harar, Ethiopia | 2020–2023</w:t>
      </w:r>
    </w:p>
    <w:p>
      <w:pPr>
        <w:pStyle w:val="ListBullet"/>
      </w:pPr>
      <w:r>
        <w:t>Delivered day-to-day responsibilities across cash-flow forecasting, coordinating inputs, documentation and follow-up with relevant teams.</w:t>
      </w:r>
    </w:p>
    <w:p>
      <w:pPr>
        <w:pStyle w:val="ListBullet"/>
      </w:pPr>
      <w:r>
        <w:t>Used IFRS, Tax Compliance, QuickBooks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22%.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21% over the implementation period.</w:t>
      </w:r>
    </w:p>
    <w:p>
      <w:pPr>
        <w:pStyle w:val="ListBullet"/>
      </w:pPr>
      <w:r>
        <w:t>Advised senior leadership on strategy, governance, resourcing and implementation trade-offs for cash-flow forecasting.</w:t>
      </w:r>
    </w:p>
    <w:p>
      <w:pPr>
        <w:pStyle w:val="ListBullet"/>
      </w:pPr>
      <w:r>
        <w:t>Mentored or supervised 7 colleagues and introduced clearer quality checks and review routines.</w:t>
      </w:r>
    </w:p>
    <w:p>
      <w:r>
        <w:rPr>
          <w:b/>
        </w:rPr>
        <w:t>Accountant — Blue Nile Manufacturing</w:t>
      </w:r>
    </w:p>
    <w:p>
      <w:r>
        <w:t>Gondar, Ethiopia | 2023–Present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Delivered day-to-day responsibilities across budget variance dashboard, coordinating inputs, documentation and follow-up with relevant teams.</w:t>
      </w:r>
    </w:p>
    <w:p>
      <w:pPr>
        <w:pStyle w:val="ListBullet"/>
      </w:pPr>
      <w:r>
        <w:t>Advised senior leadership on strategy, governance, resourcing and implementation trade-offs for budget variance dashboard.</w:t>
      </w:r>
    </w:p>
    <w:p>
      <w:pPr>
        <w:pStyle w:val="ListBullet"/>
      </w:pPr>
      <w:r>
        <w:t>Improved a key workflow or reporting process, reducing delays or rework by approximately 15%.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Business Administration — Adama Science and Technology University | 2008</w:t>
      </w:r>
    </w:p>
    <w:p>
      <w:r>
        <w:t>Master’s Degree in Accounting and Finance / Project Management — Bahir Dar University | 2016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Inventory Reconciliation: contributed to planning, implementation and review; documented lessons and recommendations for future delivery.</w:t>
      </w:r>
    </w:p>
    <w:p>
      <w:pPr>
        <w:pStyle w:val="ListBullet"/>
      </w:pPr>
      <w:r>
        <w:t>Grant Financial Reporting: contributed to planning, implementation and review; documented lessons and recommendations for future delivery.</w:t>
      </w:r>
    </w:p>
    <w:p>
      <w:pPr>
        <w:pStyle w:val="ListBullet"/>
      </w:pPr>
      <w:r>
        <w:t>Inventory Reconciliation: contributed to planning, implementation and review; documented lessons and recommendations for future delivery.</w:t>
      </w:r>
    </w:p>
    <w:p>
      <w:pPr>
        <w:pStyle w:val="ListBullet"/>
      </w:pPr>
      <w:r>
        <w:t>Audit Remediation: contributed to planning, implementation and review; documented lessons and recommendations for future delivery.</w:t>
      </w:r>
    </w:p>
    <w:p>
      <w:pPr>
        <w:pStyle w:val="ListBullet"/>
      </w:pPr>
      <w:r>
        <w:t>Inventory Reconciliation: contributed to planning, implementation and review; documented lessons and recommendations for future delivery.</w:t>
      </w:r>
    </w:p>
    <w:p>
      <w:pPr>
        <w:pStyle w:val="ListBullet"/>
      </w:pPr>
      <w:r>
        <w:t>Audit Remediation: contributed to planning, implementation and review; documented lessons and recommendations for future delivery.</w:t>
      </w:r>
    </w:p>
    <w:p>
      <w:pPr>
        <w:pStyle w:val="ListBullet"/>
      </w:pPr>
      <w:r>
        <w:t>Inventory Reconciliation: contributed to planning, implementation and review; documented lessons and recommendations for future delivery.</w:t>
      </w:r>
    </w:p>
    <w:p>
      <w:pPr>
        <w:pStyle w:val="ListBullet"/>
      </w:pPr>
      <w:r>
        <w:t>Cash-Flow Forecasting: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Audit Support, quality assurance and practical problem-solving.</w:t>
      </w:r>
    </w:p>
    <w:p>
      <w:pPr>
        <w:pStyle w:val="ListBullet"/>
      </w:pPr>
      <w:r>
        <w:t>Presented lessons from audit remediation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Monitoring and Reporting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Forecasting and practical quality improvement.</w:t>
      </w:r>
    </w:p>
    <w:p>
      <w:pPr>
        <w:pStyle w:val="ListBullet"/>
      </w:pPr>
      <w:r>
        <w:t>Presented a case study on ERP migration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