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Bekele</w:t>
      </w:r>
    </w:p>
    <w:p>
      <w:r>
        <w:t>Financial Controller | Hawassa, Ethiopia | 17.7 years of experience</w:t>
      </w:r>
    </w:p>
    <w:p>
      <w:r>
        <w:t>Fictional contact: candidate047@example.invalid | +251 000 000 047</w:t>
      </w:r>
    </w:p>
    <w:p>
      <w:pPr>
        <w:pStyle w:val="Heading1"/>
      </w:pPr>
      <w:r>
        <w:t>Professional Summary</w:t>
      </w:r>
    </w:p>
    <w:p>
      <w:r>
        <w:t>Experienced finance &amp; accounting leader with 17.7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Peachtree • Bank Reconciliation • Budgeting • Payroll • QuickBooks • Forecasting • Audit Support • Power BI • Tax Compliance • Excel • SAP</w:t>
      </w:r>
    </w:p>
    <w:p>
      <w:pPr>
        <w:pStyle w:val="Heading1"/>
      </w:pPr>
      <w:r>
        <w:t>Professional Experience</w:t>
      </w:r>
    </w:p>
    <w:p>
      <w:r>
        <w:rPr>
          <w:b/>
        </w:rPr>
        <w:t>Financial Controller — Ethio Development Partners</w:t>
      </w:r>
    </w:p>
    <w:p>
      <w:r>
        <w:t>Adama, Ethiopia | 2005–2008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Used Forecasting, Power BI, Budgeting to improve the quality, visibility or efficiency of routine work.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Advised senior leadership on strategy, governance, resourcing and implementation trade-offs for month-end close improvement.</w:t>
      </w:r>
    </w:p>
    <w:p>
      <w:r>
        <w:rPr>
          <w:b/>
        </w:rPr>
        <w:t>Finance Manager — Capital Finance Solutions Ethiopia</w:t>
      </w:r>
    </w:p>
    <w:p>
      <w:r>
        <w:t>Addis Ababa, Ethiopia | 2008–2011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ERP migration.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Finance Business Partner — Blue Nile Manufacturing</w:t>
      </w:r>
    </w:p>
    <w:p>
      <w:r>
        <w:t>Dessie, Ethiopia | 2011–2014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Senior Accountant — Blue Nile Manufacturing</w:t>
      </w:r>
    </w:p>
    <w:p>
      <w:r>
        <w:t>Jimma, Ethiopia | 2014–2017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Peachtree, Excel, Bank Reconciliation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ERP migration.</w:t>
      </w:r>
    </w:p>
    <w:p>
      <w:r>
        <w:rPr>
          <w:b/>
        </w:rPr>
        <w:t>Finance Officer — Highland Advisory Services</w:t>
      </w:r>
    </w:p>
    <w:p>
      <w:r>
        <w:t>Jimma, Ethiopia | 2017–2020</w:t>
      </w:r>
    </w:p>
    <w:p>
      <w:pPr>
        <w:pStyle w:val="ListBullet"/>
      </w:pPr>
      <w:r>
        <w:t>Led a cross-functional initiative that improved a performance indicator by approximately 23% over the implementation period.</w:t>
      </w:r>
    </w:p>
    <w:p>
      <w:pPr>
        <w:pStyle w:val="ListBullet"/>
      </w:pPr>
      <w:r>
        <w:t>Used Budgeting, Forecasting, Tax Compliance to improve the quality, visibility or efficiency of routine work.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cash-flow forecasting.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r>
        <w:rPr>
          <w:b/>
        </w:rPr>
        <w:t>Accountant — Blue Nile Manufacturing</w:t>
      </w:r>
    </w:p>
    <w:p>
      <w:r>
        <w:t>Jimma, Ethiopia | 2020–2023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35% over the implementation period.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ERP migration.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Junior Accountant — Highland Advisory Services</w:t>
      </w:r>
    </w:p>
    <w:p>
      <w:r>
        <w:t>Hawassa, Ethiopia | 2023–Present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payables control review.</w:t>
      </w:r>
    </w:p>
    <w:p>
      <w:pPr>
        <w:pStyle w:val="ListBullet"/>
      </w:pPr>
      <w:r>
        <w:t>Led a cross-functional initiative that improved a performance indicator by approximately 27% over the implementation period.</w:t>
      </w:r>
    </w:p>
    <w:p>
      <w:pPr>
        <w:pStyle w:val="ListBullet"/>
      </w:pPr>
      <w:r>
        <w:t>Used IFRS, Power BI, Budgeting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Heading1"/>
      </w:pPr>
      <w:r>
        <w:t>Education</w:t>
      </w:r>
    </w:p>
    <w:p>
      <w:r>
        <w:t>Bachelor’s Degree in Accounting and Finance — Adama Science and Technology University | 2007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Audit Support, quality assurance and practical problem-solving.</w:t>
      </w:r>
    </w:p>
    <w:p>
      <w:pPr>
        <w:pStyle w:val="ListBullet"/>
      </w:pPr>
      <w:r>
        <w:t>Presented lessons from budget variance dashboard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Payroll and practical quality improvement.</w:t>
      </w:r>
    </w:p>
    <w:p>
      <w:pPr>
        <w:pStyle w:val="ListBullet"/>
      </w:pPr>
      <w:r>
        <w:t>Presented a case study on payables control review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