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Abebe</w:t>
      </w:r>
    </w:p>
    <w:p>
      <w:r>
        <w:t>Graduate Engineer | Bahir Dar, Ethiopia | 0.8 years of experience</w:t>
      </w:r>
    </w:p>
    <w:p>
      <w:r>
        <w:t>Fictional contact: candidate002@example.invalid | +251 000 000 002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Civil 3D, Contract Administration, BOQ Preparation, QA/QC and motivated to build strong delivery experience.</w:t>
      </w:r>
    </w:p>
    <w:p>
      <w:pPr>
        <w:pStyle w:val="Heading1"/>
      </w:pPr>
      <w:r>
        <w:t>Core Competencies</w:t>
      </w:r>
    </w:p>
    <w:p>
      <w:r>
        <w:t>Contract Administration • Civil 3D • AutoCAD • Primavera P6 • Site Supervision • SAP2000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East Africa Civil Works Ethiopia</w:t>
      </w:r>
    </w:p>
    <w:p>
      <w:r>
        <w:t>Bahir Dar,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Quantity Surveying, AutoCAD, ETABS to improve the quality, visibility or efficiency of routine work.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Civil Engineering — Addis Ababa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