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Tadesse</w:t>
      </w:r>
    </w:p>
    <w:p>
      <w:r>
        <w:t>Engineering Intern | Bahir Dar, Ethiopia | 0.1 years of experience</w:t>
      </w:r>
    </w:p>
    <w:p>
      <w:r>
        <w:t>Fictional contact: candidate007@example.invalid | +251 000 000 007</w:t>
      </w:r>
    </w:p>
    <w:p>
      <w:pPr>
        <w:pStyle w:val="Heading1"/>
      </w:pPr>
      <w:r>
        <w:t>Professional Summary</w:t>
      </w:r>
    </w:p>
    <w:p>
      <w:r>
        <w:t>Early-career civil engineering &amp; project management candidate with academic training, internship exposure and practical project work. Comfortable with Quantity Surveying, BOQ Preparation, QA/QC, ETABS and motivated to build strong delivery experience.</w:t>
      </w:r>
    </w:p>
    <w:p>
      <w:pPr>
        <w:pStyle w:val="Heading1"/>
      </w:pPr>
      <w:r>
        <w:t>Core Competencies</w:t>
      </w:r>
    </w:p>
    <w:p>
      <w:r>
        <w:t>QA/QC • SAP2000 • HSE • ETABS • Primavera P6 • AutoCAD</w:t>
      </w:r>
    </w:p>
    <w:p>
      <w:pPr>
        <w:pStyle w:val="Heading1"/>
      </w:pPr>
      <w:r>
        <w:t>Professional Experience</w:t>
      </w:r>
    </w:p>
    <w:p>
      <w:r>
        <w:rPr>
          <w:b/>
        </w:rPr>
        <w:t>Engineering Intern — Addis Infrastructure Works</w:t>
      </w:r>
    </w:p>
    <w:p>
      <w:r>
        <w:t>Dessie, Ethiopia | 2025–Present</w:t>
      </w:r>
    </w:p>
    <w:p>
      <w:pPr>
        <w:pStyle w:val="ListBullet"/>
      </w:pPr>
      <w:r>
        <w:t>Used QA/QC, Contract Administration, AutoCAD to improve the quality, visibility or efficiency of routine work.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Construction Management — Bahir Dar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