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Kebede</w:t>
      </w:r>
    </w:p>
    <w:p>
      <w:r>
        <w:t>Junior Site Engineer | Adama, Ethiopia | 1.3 years of experience</w:t>
      </w:r>
    </w:p>
    <w:p>
      <w:r>
        <w:t>Fictional contact: candidate015@example.invalid | +251 000 000 015</w:t>
      </w:r>
    </w:p>
    <w:p>
      <w:pPr>
        <w:pStyle w:val="Heading1"/>
      </w:pPr>
      <w:r>
        <w:t>Professional Summary</w:t>
      </w:r>
    </w:p>
    <w:p>
      <w:r>
        <w:t>Junior civil engineering &amp; project management professional with 1.3 years of practical experience supporting routine delivery, reporting and stakeholder coordination. Has applied MS Project, Contract Administration, BOQ Preparation, AutoCAD, HSE in operational settings.</w:t>
      </w:r>
    </w:p>
    <w:p>
      <w:pPr>
        <w:pStyle w:val="Heading1"/>
      </w:pPr>
      <w:r>
        <w:t>Core Competencies</w:t>
      </w:r>
    </w:p>
    <w:p>
      <w:r>
        <w:t>SAP2000 • Contract Administration • Site Supervision • QA/QC • Primavera P6 • BOQ Preparation • Civil 3D</w:t>
      </w:r>
    </w:p>
    <w:p>
      <w:pPr>
        <w:pStyle w:val="Heading1"/>
      </w:pPr>
      <w:r>
        <w:t>Professional Experience</w:t>
      </w:r>
    </w:p>
    <w:p>
      <w:r>
        <w:rPr>
          <w:b/>
        </w:rPr>
        <w:t>Junior Site Engineer — Rift Valley Construction PLC</w:t>
      </w:r>
    </w:p>
    <w:p>
      <w:r>
        <w:t>Addis Ababa, Ethiopia | 2024–2025</w:t>
      </w:r>
    </w:p>
    <w:p>
      <w:pPr>
        <w:pStyle w:val="ListBullet"/>
      </w:pPr>
      <w:r>
        <w:t>Used BOQ Preparation, Civil 3D, SAP2000 to improve the quality, visibility or efficiency of routine work.</w:t>
      </w:r>
    </w:p>
    <w:p>
      <w:pPr>
        <w:pStyle w:val="ListBullet"/>
      </w:pPr>
      <w:r>
        <w:t>Delivered day-to-day responsibilities across warehouse construction,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Graduate Engineer — Addis Infrastructure Works</w:t>
      </w:r>
    </w:p>
    <w:p>
      <w:r>
        <w:t>Hawassa, Ethiopia | 2025–Present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AutoCAD, SAP2000, Civil 3D to improve the quality, visibility or efficiency of routine work.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Construction Management — University of Gondar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