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Getachew</w:t>
      </w:r>
    </w:p>
    <w:p>
      <w:r>
        <w:t>Junior Site Engineer | Dire Dawa, Ethiopia | 1.8 years of experience</w:t>
      </w:r>
    </w:p>
    <w:p>
      <w:r>
        <w:t>Fictional contact: candidate018@example.invalid | +251 000 000 018</w:t>
      </w:r>
    </w:p>
    <w:p>
      <w:pPr>
        <w:pStyle w:val="Heading1"/>
      </w:pPr>
      <w:r>
        <w:t>Professional Summary</w:t>
      </w:r>
    </w:p>
    <w:p>
      <w:r>
        <w:t>Junior civil engineering &amp; project management professional with 1.8 years of practical experience supporting routine delivery, reporting and stakeholder coordination. Has applied Civil 3D, QA/QC, SAP2000, MS Project, Site Supervision in operational settings.</w:t>
      </w:r>
    </w:p>
    <w:p>
      <w:pPr>
        <w:pStyle w:val="Heading1"/>
      </w:pPr>
      <w:r>
        <w:t>Core Competencies</w:t>
      </w:r>
    </w:p>
    <w:p>
      <w:r>
        <w:t>Quantity Surveying • BOQ Preparation • Civil 3D • Contract Administration • Site Supervision • QA/QC • HSE</w:t>
      </w:r>
    </w:p>
    <w:p>
      <w:pPr>
        <w:pStyle w:val="Heading1"/>
      </w:pPr>
      <w:r>
        <w:t>Professional Experience</w:t>
      </w:r>
    </w:p>
    <w:p>
      <w:r>
        <w:rPr>
          <w:b/>
        </w:rPr>
        <w:t>Junior Site Engineer — Addis Infrastructure Works</w:t>
      </w:r>
    </w:p>
    <w:p>
      <w:r>
        <w:t>Addis Ababa, Ethiopia | 2023–2025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pPr>
        <w:pStyle w:val="ListBullet"/>
      </w:pPr>
      <w:r>
        <w:t>Used HSE, Contract Administration, MS Project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Graduate Engineer — Highland Contractors Ethiopia</w:t>
      </w:r>
    </w:p>
    <w:p>
      <w:r>
        <w:t>Hawassa, Ethiopia | 2025–Present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Used Primavera P6, BOQ Preparation, AutoCAD to improve the quality, visibility or efficiency of routine work.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Civil Engineering — Addis Ababa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