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Tesfaye</w:t>
      </w:r>
    </w:p>
    <w:p>
      <w:r>
        <w:t>Civil Engineer | Hawassa, Ethiopia | 3.8 years of experience</w:t>
      </w:r>
    </w:p>
    <w:p>
      <w:r>
        <w:t>Fictional contact: candidate027@example.invalid | +251 000 000 027</w:t>
      </w:r>
    </w:p>
    <w:p>
      <w:pPr>
        <w:pStyle w:val="Heading1"/>
      </w:pPr>
      <w:r>
        <w:t>Professional Summary</w:t>
      </w:r>
    </w:p>
    <w:p>
      <w:r>
        <w:t>Civil Engineering &amp; Project Management professional with 3.8 years of progressively responsible experience. Independently delivers assignments, improves processes and works across teams, with strengths in MS Project, QA/QC, Quantity Surveying, BOQ Preparation, ETABS, SAP2000.</w:t>
      </w:r>
    </w:p>
    <w:p>
      <w:pPr>
        <w:pStyle w:val="Heading1"/>
      </w:pPr>
      <w:r>
        <w:t>Core Competencies</w:t>
      </w:r>
    </w:p>
    <w:p>
      <w:r>
        <w:t>SAP2000 • Primavera P6 • ETABS • HSE • Civil 3D • Contract Administration • Quantity Surveying • Site Supervision • AutoCAD</w:t>
      </w:r>
    </w:p>
    <w:p>
      <w:pPr>
        <w:pStyle w:val="Heading1"/>
      </w:pPr>
      <w:r>
        <w:t>Professional Experience</w:t>
      </w:r>
    </w:p>
    <w:p>
      <w:r>
        <w:rPr>
          <w:b/>
        </w:rPr>
        <w:t>Civil Engineer — Abay Design &amp; Build</w:t>
      </w:r>
    </w:p>
    <w:p>
      <w:r>
        <w:t>Gondar, Ethiopia | 2021–2023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Used Contract Administration, HSE, QA/QC to improve the quality, visibility or efficiency of routine work.</w:t>
      </w:r>
    </w:p>
    <w:p>
      <w:r>
        <w:rPr>
          <w:b/>
        </w:rPr>
        <w:t>Site Engineer — Abay Design &amp; Build</w:t>
      </w:r>
    </w:p>
    <w:p>
      <w:r>
        <w:t>Dessie, Ethiopia | 2023–2025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Used Contract Administration, BOQ Preparation, Civil 3D to improve the quality, visibility or efficiency of routine work.</w:t>
      </w:r>
    </w:p>
    <w:p>
      <w:r>
        <w:rPr>
          <w:b/>
        </w:rPr>
        <w:t>Junior Site Engineer — Addis Infrastructure Works</w:t>
      </w:r>
    </w:p>
    <w:p>
      <w:r>
        <w:t>Jimma, Ethiopia | 2025–Present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Used Civil 3D, SAP2000, AutoCAD to improve the quality, visibility or efficiency of routine work.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Water Resources Engineering — University of Gondar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