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Abebe</w:t>
      </w:r>
    </w:p>
    <w:p>
      <w:r>
        <w:t>Resident Engineer | Hawassa, Ethiopia | 8.4 years of experience</w:t>
      </w:r>
    </w:p>
    <w:p>
      <w:r>
        <w:t>Fictional contact: candidate036@example.invalid | +251 000 000 036</w:t>
      </w:r>
    </w:p>
    <w:p>
      <w:pPr>
        <w:pStyle w:val="Heading1"/>
      </w:pPr>
      <w:r>
        <w:t>Professional Summary</w:t>
      </w:r>
    </w:p>
    <w:p>
      <w:r>
        <w:t>Senior civil engineering &amp; project management practitioner with 8.4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Site Supervision • SAP2000 • BOQ Preparation • HSE • QA/QC • MS Project • Contract Administration • Quantity Surveying • Civil 3D • ETABS</w:t>
      </w:r>
    </w:p>
    <w:p>
      <w:pPr>
        <w:pStyle w:val="Heading1"/>
      </w:pPr>
      <w:r>
        <w:t>Professional Experience</w:t>
      </w:r>
    </w:p>
    <w:p>
      <w:r>
        <w:rPr>
          <w:b/>
        </w:rPr>
        <w:t>Resident Engineer — Rift Valley Construction PLC</w:t>
      </w:r>
    </w:p>
    <w:p>
      <w:r>
        <w:t>Dire Dawa, Ethiopia | 2016–2018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Used Civil 3D, SAP2000, BOQ Preparation to improve the quality, visibility or efficiency of routine work.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r>
        <w:rPr>
          <w:b/>
        </w:rPr>
        <w:t>Project Engineer — Addis Infrastructure Works</w:t>
      </w:r>
    </w:p>
    <w:p>
      <w:r>
        <w:t>Gondar, Ethiopia | 2018–2020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Delivered day-to-day responsibilities across school construction,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Civil 3D, Primavera P6, BOQ Preparation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19%.</w:t>
      </w:r>
    </w:p>
    <w:p>
      <w:r>
        <w:rPr>
          <w:b/>
        </w:rPr>
        <w:t>Civil Engineer — Abay Design &amp; Build</w:t>
      </w:r>
    </w:p>
    <w:p>
      <w:r>
        <w:t>Bahir Dar, Ethiopia | 2020–2022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Improved a key workflow or reporting process, reducing delays or rework by approximately 20%.</w:t>
      </w:r>
    </w:p>
    <w:p>
      <w:pPr>
        <w:pStyle w:val="ListBullet"/>
      </w:pPr>
      <w:r>
        <w:t>Used ETABS, BOQ Preparation, Site Supervision to improve the quality, visibility or efficiency of routine work.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r>
        <w:rPr>
          <w:b/>
        </w:rPr>
        <w:t>Site Engineer — Blue Nile Engineering Consultants</w:t>
      </w:r>
    </w:p>
    <w:p>
      <w:r>
        <w:t>Bahir Dar, Ethiopia | 2022–2024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Delivered day-to-day responsibilities across health-facility upgrade,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15%.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Used QA/QC, ETABS, Contract Administration to improve the quality, visibility or efficiency of routine work.</w:t>
      </w:r>
    </w:p>
    <w:p>
      <w:r>
        <w:rPr>
          <w:b/>
        </w:rPr>
        <w:t>Junior Site Engineer — Highland Contractors Ethiopia</w:t>
      </w:r>
    </w:p>
    <w:p>
      <w:r>
        <w:t>Gondar, Ethiopia | 2024–Present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Improved a key workflow or reporting process, reducing delays or rework by approximately 15%.</w:t>
      </w:r>
    </w:p>
    <w:p>
      <w:pPr>
        <w:pStyle w:val="ListBullet"/>
      </w:pPr>
      <w:r>
        <w:t>Delivered day-to-day responsibilities across health-facility upgrade, coordinating inputs, documentation and follow-up with relevant teams.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Used QA/QC, Contract Administration, Civil 3D to improve the quality, visibility or efficiency of routine work.</w:t>
      </w:r>
    </w:p>
    <w:p>
      <w:pPr>
        <w:pStyle w:val="Heading1"/>
      </w:pPr>
      <w:r>
        <w:t>Education</w:t>
      </w:r>
    </w:p>
    <w:p>
      <w:r>
        <w:t>Bachelor’s Degree in Civil Engineering — Adama Science and Technology University | 2017</w:t>
      </w:r>
    </w:p>
    <w:p>
      <w:r>
        <w:t>Master’s Degree in Water Resources Engineering / Project Management — Hawassa University | 2025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School Construction: contributed to planning, implementation and review; documented lessons and recommendations for future delivery.</w:t>
      </w:r>
    </w:p>
    <w:p>
      <w:pPr>
        <w:pStyle w:val="ListBullet"/>
      </w:pPr>
      <w:r>
        <w:t>Warehouse Construction: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MS Project, quality assurance and practical problem-solving.</w:t>
      </w:r>
    </w:p>
    <w:p>
      <w:pPr>
        <w:pStyle w:val="ListBullet"/>
      </w:pPr>
      <w:r>
        <w:t>Presented lessons from bridge rehabilitation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Advanced Excel and Data Analysis</w:t>
      </w:r>
    </w:p>
    <w:p>
      <w:pPr>
        <w:pStyle w:val="Heading1"/>
      </w:pPr>
      <w:r>
        <w:t>Languages</w:t>
      </w:r>
    </w:p>
    <w:p>
      <w:r>
        <w:t>Amharic, English, Afan Oromo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