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ТЕХНИЧЕСКОЕ ПРЕДЛОЖЕНИЕ</w:t>
      </w:r>
    </w:p>
    <w:p>
      <w:pPr>
        <w:pStyle w:val="Heading2"/>
        <w:jc w:val="left"/>
      </w:pPr>
      <w:r>
        <w:t>На участие в закупке: Тестовый тендер IT-услуги</w:t>
      </w:r>
    </w:p>
    <w:p/>
    <w:p>
      <w:pPr>
        <w:pStyle w:val="Heading2"/>
        <w:jc w:val="left"/>
      </w:pPr>
      <w:r>
        <w:t>1. Описание предлагаемого товара/услуги/работы</w:t>
      </w:r>
    </w:p>
    <w:p>
      <w:r>
        <w:rPr>
          <w:b w:val="0"/>
        </w:rPr>
        <w:t>Организация ООО «Тест Компани» предлагает к поставке/выполнению: Техническая поддержка ИТ-инфраструктуры. Предложение полностью соответствует техническому заданию заказчика.</w:t>
      </w:r>
    </w:p>
    <w:p/>
    <w:p>
      <w:pPr>
        <w:pStyle w:val="Heading2"/>
        <w:jc w:val="left"/>
      </w:pPr>
      <w:r>
        <w:t>2. Соответствие техническим характеристикам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Требование ТЗ</w:t>
            </w:r>
          </w:p>
        </w:tc>
        <w:tc>
          <w:tcPr>
            <w:tcW w:type="dxa" w:w="2880"/>
          </w:tcPr>
          <w:p>
            <w:r>
              <w:t>Предложение участника</w:t>
            </w:r>
          </w:p>
        </w:tc>
        <w:tc>
          <w:tcPr>
            <w:tcW w:type="dxa" w:w="2880"/>
          </w:tcPr>
          <w:p>
            <w:r>
              <w:t>Соответствует</w:t>
            </w:r>
          </w:p>
        </w:tc>
      </w:tr>
      <w:tr>
        <w:tc>
          <w:tcPr>
            <w:tcW w:type="dxa" w:w="2880"/>
          </w:tcPr>
          <w:p>
            <w:r>
              <w:t>Лицензия ФСТЭК</w:t>
            </w:r>
          </w:p>
        </w:tc>
        <w:tc>
          <w:tcPr>
            <w:tcW w:type="dxa" w:w="2880"/>
          </w:tcPr>
          <w:p>
            <w:r>
              <w:t>Соответствует требованиям</w:t>
            </w:r>
          </w:p>
        </w:tc>
        <w:tc>
          <w:tcPr>
            <w:tcW w:type="dxa" w:w="2880"/>
          </w:tcPr>
          <w:p>
            <w:r>
              <w:t>Да</w:t>
            </w:r>
          </w:p>
        </w:tc>
      </w:tr>
    </w:tbl>
    <w:p/>
    <w:p>
      <w:pPr>
        <w:pStyle w:val="Heading2"/>
        <w:jc w:val="left"/>
      </w:pPr>
      <w:r>
        <w:t>3. Опыт исполнения аналогичных контрактов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Заказчик</w:t>
            </w:r>
          </w:p>
        </w:tc>
        <w:tc>
          <w:tcPr>
            <w:tcW w:type="dxa" w:w="2160"/>
          </w:tcPr>
          <w:p>
            <w:r>
              <w:t>Предмет контракта</w:t>
            </w:r>
          </w:p>
        </w:tc>
        <w:tc>
          <w:tcPr>
            <w:tcW w:type="dxa" w:w="2160"/>
          </w:tcPr>
          <w:p>
            <w:r>
              <w:t>Сумма, руб.</w:t>
            </w:r>
          </w:p>
        </w:tc>
        <w:tc>
          <w:tcPr>
            <w:tcW w:type="dxa" w:w="2160"/>
          </w:tcPr>
          <w:p>
            <w:r>
              <w:t>Год</w:t>
            </w:r>
          </w:p>
        </w:tc>
      </w:tr>
      <w:tr>
        <w:tc>
          <w:tcPr>
            <w:tcW w:type="dxa" w:w="2160"/>
          </w:tcPr>
          <w:p>
            <w:r>
              <w:t>Минцифры</w:t>
            </w:r>
          </w:p>
        </w:tc>
        <w:tc>
          <w:tcPr>
            <w:tcW w:type="dxa" w:w="2160"/>
          </w:tcPr>
          <w:p>
            <w:r>
              <w:t>IT-услуги техническая поддержка</w:t>
            </w:r>
          </w:p>
        </w:tc>
        <w:tc>
          <w:tcPr>
            <w:tcW w:type="dxa" w:w="2160"/>
          </w:tcPr>
          <w:p>
            <w:r>
              <w:t>3500000</w:t>
            </w:r>
          </w:p>
        </w:tc>
        <w:tc>
          <w:tcPr>
            <w:tcW w:type="dxa" w:w="2160"/>
          </w:tcPr>
          <w:p>
            <w:r>
              <w:t>2023</w:t>
            </w:r>
          </w:p>
        </w:tc>
      </w:tr>
      <w:tr>
        <w:tc>
          <w:tcPr>
            <w:tcW w:type="dxa" w:w="2160"/>
          </w:tcPr>
          <w:p>
            <w:r>
              <w:t>ФНС России</w:t>
            </w:r>
          </w:p>
        </w:tc>
        <w:tc>
          <w:tcPr>
            <w:tcW w:type="dxa" w:w="2160"/>
          </w:tcPr>
          <w:p>
            <w:r>
              <w:t>Администрирование серверов</w:t>
            </w:r>
          </w:p>
        </w:tc>
        <w:tc>
          <w:tcPr>
            <w:tcW w:type="dxa" w:w="2160"/>
          </w:tcPr>
          <w:p>
            <w:r>
              <w:t>2800000</w:t>
            </w:r>
          </w:p>
        </w:tc>
        <w:tc>
          <w:tcPr>
            <w:tcW w:type="dxa" w:w="2160"/>
          </w:tcPr>
          <w:p>
            <w:r>
              <w:t>2022</w:t>
            </w:r>
          </w:p>
        </w:tc>
      </w:tr>
      <w:tr>
        <w:tc>
          <w:tcPr>
            <w:tcW w:type="dxa" w:w="2160"/>
          </w:tcPr>
          <w:p>
            <w:r>
              <w:t>Росстат</w:t>
            </w:r>
          </w:p>
        </w:tc>
        <w:tc>
          <w:tcPr>
            <w:tcW w:type="dxa" w:w="2160"/>
          </w:tcPr>
          <w:p>
            <w:r>
              <w:t>Техподдержка инфраструктуры</w:t>
            </w:r>
          </w:p>
        </w:tc>
        <w:tc>
          <w:tcPr>
            <w:tcW w:type="dxa" w:w="2160"/>
          </w:tcPr>
          <w:p>
            <w:r>
              <w:t>1900000</w:t>
            </w:r>
          </w:p>
        </w:tc>
        <w:tc>
          <w:tcPr>
            <w:tcW w:type="dxa" w:w="2160"/>
          </w:tcPr>
          <w:p>
            <w:r>
              <w:t>2022</w:t>
            </w:r>
          </w:p>
        </w:tc>
      </w:tr>
    </w:tbl>
    <w:p/>
    <w:p>
      <w:r>
        <w:rPr>
          <w:b w:val="0"/>
        </w:rPr>
        <w:t>Уполномоченное лицо: Иванов Иван Иванович (Генеральный директор)</w:t>
      </w:r>
    </w:p>
    <w:p>
      <w:r>
        <w:rPr>
          <w:b w:val="0"/>
        </w:rPr>
        <w:t>Дата: 09.05.2026</w:t>
      </w:r>
    </w:p>
    <w:p>
      <w:r>
        <w:rPr>
          <w:b w:val="0"/>
        </w:rPr>
        <w:t>Подпись: 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