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A9" w:rsidRDefault="000C17A9">
      <w:r>
        <w:t>Below is the solution for Problem set 1</w:t>
      </w:r>
    </w:p>
    <w:p w:rsidR="000C17A9" w:rsidRDefault="000C17A9"/>
    <w:p w:rsidR="00405FDB" w:rsidRDefault="000C17A9">
      <w:r>
        <w:rPr>
          <w:noProof/>
          <w:lang w:eastAsia="en-IN"/>
        </w:rPr>
        <w:drawing>
          <wp:inline distT="0" distB="0" distL="0" distR="0">
            <wp:extent cx="5669280" cy="345884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17A9"/>
    <w:rsid w:val="000C17A9"/>
    <w:rsid w:val="00405FDB"/>
    <w:rsid w:val="006B56F1"/>
    <w:rsid w:val="00A51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2017-08-30T18:58:00Z</dcterms:created>
  <dcterms:modified xsi:type="dcterms:W3CDTF">2017-08-30T19:00:00Z</dcterms:modified>
</cp:coreProperties>
</file>