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Quick Sales Analysis - Interactive Dashboard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Pyecharts allows the user to interactive with the dashboard (which isn’t available in these screenshots), clicking on the specific Sales and Profits to view them individually or together and to toggle between the dates with sales.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416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311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