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AD6A8">
      <w:pPr>
        <w:pStyle w:val="2"/>
        <w:bidi w:val="0"/>
        <w:ind w:firstLine="2209" w:firstLineChars="50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独立站年度计划</w:t>
      </w:r>
    </w:p>
    <w:p w14:paraId="5B9666E9">
      <w:pPr>
        <w:ind w:firstLine="2310" w:firstLineChars="11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目前投放的国家：</w:t>
      </w:r>
    </w:p>
    <w:p w14:paraId="3003FBA6">
      <w:pPr>
        <w:jc w:val="center"/>
      </w:pPr>
      <w:r>
        <w:drawing>
          <wp:inline distT="0" distB="0" distL="114300" distR="114300">
            <wp:extent cx="2575560" cy="1752600"/>
            <wp:effectExtent l="0" t="0" r="152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6B61">
      <w:pPr>
        <w:rPr>
          <w:rFonts w:hint="eastAsia"/>
          <w:lang w:val="en-US" w:eastAsia="zh-CN"/>
        </w:rPr>
      </w:pPr>
    </w:p>
    <w:p w14:paraId="5D518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每月预算：¥15,000</w:t>
      </w:r>
      <w:bookmarkStart w:id="0" w:name="_GoBack"/>
      <w:bookmarkEnd w:id="0"/>
    </w:p>
    <w:p w14:paraId="173D0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每月目标：获取100个有效询盘（电话 &gt; 表单提交 &gt; WhatsApp &gt; 潜在客户表单）</w:t>
      </w:r>
    </w:p>
    <w:p w14:paraId="7A58C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当前投放国家：菲律宾、</w:t>
      </w:r>
      <w:r>
        <w:rPr>
          <w:rFonts w:hint="eastAsia"/>
          <w:lang w:val="en-US" w:eastAsia="zh-CN"/>
        </w:rPr>
        <w:t>圭亚那</w:t>
      </w:r>
      <w:r>
        <w:rPr>
          <w:rFonts w:hint="default"/>
          <w:lang w:val="en-US" w:eastAsia="zh-CN"/>
        </w:rPr>
        <w:t>、坦桑尼亚、塞拉利昂、加纳、安哥拉、澳大利亚、新西兰</w:t>
      </w:r>
    </w:p>
    <w:p w14:paraId="0DB93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原则：现有国家稳定后再扩展新市场</w:t>
      </w:r>
    </w:p>
    <w:p w14:paraId="10705C21">
      <w:pPr>
        <w:rPr>
          <w:rFonts w:hint="default"/>
          <w:lang w:val="en-US" w:eastAsia="zh-CN"/>
        </w:rPr>
      </w:pPr>
    </w:p>
    <w:p w14:paraId="5901C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广告投放计划</w:t>
      </w:r>
    </w:p>
    <w:p w14:paraId="7E8C7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国家分层投放策略</w:t>
      </w:r>
    </w:p>
    <w:p w14:paraId="5985D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Q1（1–3月）：稳定现有国家投放，优化关键词与落地页</w:t>
      </w:r>
    </w:p>
    <w:p w14:paraId="761B9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Q2（4–6月）：根据转化数据，筛选高效国家，提升预算占比</w:t>
      </w:r>
    </w:p>
    <w:p w14:paraId="31379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Q3（7–9月）：如有国家达到稳定转化（CPA &lt; ¥150），考虑新增1–2个国家</w:t>
      </w:r>
    </w:p>
    <w:p w14:paraId="5B1CA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Q4（10–12月）：集中投放高转化国家，做年度总结与再营销</w:t>
      </w:r>
    </w:p>
    <w:p w14:paraId="4A900091">
      <w:pPr>
        <w:rPr>
          <w:rFonts w:hint="default"/>
          <w:lang w:val="en-US" w:eastAsia="zh-CN"/>
        </w:rPr>
      </w:pPr>
    </w:p>
    <w:p w14:paraId="6C0D8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广告结构优化</w:t>
      </w:r>
    </w:p>
    <w:p w14:paraId="4FCBC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每个国家设置独立广告系列，匹配当地语言与搜索习惯</w:t>
      </w:r>
    </w:p>
    <w:p w14:paraId="0F4AD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关键词分层：品牌词 &gt; 产品词 &gt; 采购词 &gt; 广泛词</w:t>
      </w:r>
    </w:p>
    <w:p w14:paraId="15399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设置目标CPA：初始 ¥150，逐步优化至 ¥100–¥120</w:t>
      </w:r>
    </w:p>
    <w:p w14:paraId="2F8B2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每月复盘关键词表现，调整否定词与匹配方式</w:t>
      </w:r>
    </w:p>
    <w:p w14:paraId="3DEB8883">
      <w:pPr>
        <w:rPr>
          <w:rFonts w:hint="default"/>
          <w:lang w:val="en-US" w:eastAsia="zh-CN"/>
        </w:rPr>
      </w:pPr>
    </w:p>
    <w:p w14:paraId="56592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网站SEO优化计划</w:t>
      </w:r>
    </w:p>
    <w:p w14:paraId="6BB67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技术优化</w:t>
      </w:r>
    </w:p>
    <w:p w14:paraId="43538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提升网站速度（目标：https://pagespeed.web.dev/</w:t>
      </w:r>
      <w:r>
        <w:rPr>
          <w:rFonts w:hint="eastAsia"/>
          <w:lang w:val="en-US" w:eastAsia="zh-CN"/>
        </w:rPr>
        <w:t>测速</w:t>
      </w:r>
      <w:r>
        <w:rPr>
          <w:rFonts w:hint="default"/>
          <w:lang w:val="en-US" w:eastAsia="zh-CN"/>
        </w:rPr>
        <w:t>评分</w:t>
      </w:r>
      <w:r>
        <w:rPr>
          <w:rFonts w:hint="eastAsia"/>
          <w:lang w:val="en-US" w:eastAsia="zh-CN"/>
        </w:rPr>
        <w:t>90以上</w:t>
      </w:r>
      <w:r>
        <w:rPr>
          <w:rFonts w:hint="default"/>
          <w:lang w:val="en-US" w:eastAsia="zh-CN"/>
        </w:rPr>
        <w:t>，加载时间 &lt; 2秒）</w:t>
      </w:r>
    </w:p>
    <w:p w14:paraId="3B4D5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移动端适配优化，确保导航清晰、表单易用</w:t>
      </w:r>
    </w:p>
    <w:p w14:paraId="710C0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清理无效插件，压缩图片，启用缓存</w:t>
      </w:r>
    </w:p>
    <w:p w14:paraId="7611E9BD">
      <w:pPr>
        <w:rPr>
          <w:rFonts w:hint="default"/>
          <w:lang w:val="en-US" w:eastAsia="zh-CN"/>
        </w:rPr>
      </w:pPr>
    </w:p>
    <w:p w14:paraId="5D2DC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内容优化</w:t>
      </w:r>
    </w:p>
    <w:p w14:paraId="24301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每月新增2篇行业相关英文文章（冷库、制冷设备）</w:t>
      </w:r>
    </w:p>
    <w:p w14:paraId="0106C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强化关键词密度与结构化数据</w:t>
      </w:r>
    </w:p>
    <w:p w14:paraId="57283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FAQ板块提升长尾关键词覆盖</w:t>
      </w:r>
    </w:p>
    <w:p w14:paraId="0E430B67">
      <w:pPr>
        <w:rPr>
          <w:rFonts w:hint="default"/>
          <w:lang w:val="en-US" w:eastAsia="zh-CN"/>
        </w:rPr>
      </w:pPr>
    </w:p>
    <w:p w14:paraId="3AC10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外链与排名</w:t>
      </w:r>
    </w:p>
    <w:p w14:paraId="23EC3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每季度发布3条高质量外链（行业目录、论坛、合作伙伴）</w:t>
      </w:r>
    </w:p>
    <w:p w14:paraId="46D04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目标关键词：cold room air cooler、cold storage unit、Bitzer compressor 等</w:t>
      </w:r>
    </w:p>
    <w:p w14:paraId="6828E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年底目标：核心关键词进入Google自然排名前10</w:t>
      </w:r>
    </w:p>
    <w:p w14:paraId="047A7BA0">
      <w:pPr>
        <w:rPr>
          <w:rFonts w:hint="default"/>
          <w:lang w:val="en-US" w:eastAsia="zh-CN"/>
        </w:rPr>
      </w:pPr>
    </w:p>
    <w:p w14:paraId="129BA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落地页与同行调研</w:t>
      </w:r>
    </w:p>
    <w:p w14:paraId="08B0C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每季度调研3个同行网站，分析其关键词布局、表单设计、CTA按钮</w:t>
      </w:r>
    </w:p>
    <w:p w14:paraId="3609E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每月优化1个落地页：提升加载速度、表单转化率、视觉层级</w:t>
      </w:r>
    </w:p>
    <w:p w14:paraId="28970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设置A/B测试：不同标题、按钮颜色、表单字段数量</w:t>
      </w:r>
    </w:p>
    <w:p w14:paraId="061D48BF">
      <w:pPr>
        <w:rPr>
          <w:rFonts w:hint="default"/>
          <w:lang w:val="en-US" w:eastAsia="zh-CN"/>
        </w:rPr>
      </w:pPr>
    </w:p>
    <w:p w14:paraId="0B211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数据监控与复盘</w:t>
      </w:r>
    </w:p>
    <w:p w14:paraId="2A809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每周监控：点击率、CPC、转化率、CPA</w:t>
      </w:r>
    </w:p>
    <w:p w14:paraId="7B8EA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每月汇总：各国家询盘数量与成本，关键词表现</w:t>
      </w:r>
    </w:p>
    <w:p w14:paraId="4BD87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每季度复盘：SEO排名变化、页面速度、内容更新进度</w:t>
      </w:r>
    </w:p>
    <w:p w14:paraId="6153DC30">
      <w:pPr>
        <w:rPr>
          <w:rFonts w:hint="default"/>
          <w:lang w:val="en-US" w:eastAsia="zh-CN"/>
        </w:rPr>
      </w:pPr>
    </w:p>
    <w:p w14:paraId="709EC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关键节点时间表</w:t>
      </w:r>
    </w:p>
    <w:p w14:paraId="11025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1月</w:t>
      </w:r>
    </w:p>
    <w:p w14:paraId="46E42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广告结构梳理 + 网站测速</w:t>
      </w:r>
    </w:p>
    <w:p w14:paraId="1A6B8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GTmetrix评分A</w:t>
      </w:r>
    </w:p>
    <w:p w14:paraId="47432D72">
      <w:pPr>
        <w:rPr>
          <w:rFonts w:hint="default"/>
          <w:lang w:val="en-US" w:eastAsia="zh-CN"/>
        </w:rPr>
      </w:pPr>
    </w:p>
    <w:p w14:paraId="152FB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3月</w:t>
      </w:r>
    </w:p>
    <w:p w14:paraId="6F398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SEO首轮内容发布 + 国家投放复盘</w:t>
      </w:r>
    </w:p>
    <w:p w14:paraId="765AF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关键词排名提升</w:t>
      </w:r>
    </w:p>
    <w:p w14:paraId="4E579B37">
      <w:pPr>
        <w:rPr>
          <w:rFonts w:hint="default"/>
          <w:lang w:val="en-US" w:eastAsia="zh-CN"/>
        </w:rPr>
      </w:pPr>
    </w:p>
    <w:p w14:paraId="78F82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6月</w:t>
      </w:r>
    </w:p>
    <w:p w14:paraId="394C8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新国家评估 +落地页优化</w:t>
      </w:r>
    </w:p>
    <w:p w14:paraId="0F43E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CPA下降10%</w:t>
      </w:r>
    </w:p>
    <w:p w14:paraId="29EE02AA">
      <w:pPr>
        <w:rPr>
          <w:rFonts w:hint="default"/>
          <w:lang w:val="en-US" w:eastAsia="zh-CN"/>
        </w:rPr>
      </w:pPr>
    </w:p>
    <w:p w14:paraId="39B43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9月</w:t>
      </w:r>
    </w:p>
    <w:p w14:paraId="70452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外链建设 + 内容更新</w:t>
      </w:r>
    </w:p>
    <w:p w14:paraId="7B708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Google排名前</w:t>
      </w:r>
      <w:r>
        <w:rPr>
          <w:rFonts w:hint="eastAsia"/>
          <w:lang w:val="en-US" w:eastAsia="zh-CN"/>
        </w:rPr>
        <w:t>10</w:t>
      </w:r>
    </w:p>
    <w:p w14:paraId="119BC248">
      <w:pPr>
        <w:rPr>
          <w:rFonts w:hint="default"/>
          <w:lang w:val="en-US" w:eastAsia="zh-CN"/>
        </w:rPr>
      </w:pPr>
    </w:p>
    <w:p w14:paraId="22142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12月</w:t>
      </w:r>
    </w:p>
    <w:p w14:paraId="465F5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 + 再营销计划</w:t>
      </w:r>
    </w:p>
    <w:p w14:paraId="024E6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年询盘总量 ≥1200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E76A3"/>
    <w:rsid w:val="3449110C"/>
    <w:rsid w:val="45E958C2"/>
    <w:rsid w:val="7F3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2025-12-31T06:21:00Z</dcterms:created>
  <dc:creator>风光一时</dc:creator>
  <cp:lastModifiedBy>风光一时</cp:lastModifiedBy>
  <dcterms:modified xsi:type="dcterms:W3CDTF">2025-12-31T06:59:16Z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BDADDC80F87C4725BB9F1F90890AD1C9_11</vt:lpwstr>
  </property>
  <property fmtid="{D5CDD505-2E9C-101B-9397-08002B2CF9AE}" pid="4" name="KSOTemplateDocerSaveRecord">
    <vt:lpwstr>eyJoZGlkIjoiNTk3YTI2Nzc4ZDhhMzU4MTI1ZjUxYWQwZTVmODNjNjEiLCJ1c2VySWQiOiIxNTY1NzQzNzY2In0=</vt:lpwstr>
  </property>
</Properties>
</file>