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5799" w:hanging="0"/>
        <w:jc w:val="center"/>
        <w:rPr>
          <w:rFonts w:ascii="Times New Roman" w:hAnsi="Times New Roman" w:eastAsia="Times New Roman" w:cs="Times New Roman"/>
          <w:sz w:val="26"/>
          <w:szCs w:val="26"/>
          <w:lang w:eastAsia="ru-RU"/>
        </w:rPr>
      </w:pPr>
      <w:r>
        <w:rPr/>
        <w:drawing>
          <wp:inline distT="0" distB="0" distL="0" distR="0">
            <wp:extent cx="581025" cy="685800"/>
            <wp:effectExtent l="0" t="0" r="0" b="0"/>
            <wp:docPr id="1" name="Рисунок 1" descr="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
                    <pic:cNvPicPr>
                      <a:picLocks noChangeAspect="1" noChangeArrowheads="1"/>
                    </pic:cNvPicPr>
                  </pic:nvPicPr>
                  <pic:blipFill>
                    <a:blip r:embed="rId2"/>
                    <a:stretch>
                      <a:fillRect/>
                    </a:stretch>
                  </pic:blipFill>
                  <pic:spPr bwMode="auto">
                    <a:xfrm>
                      <a:off x="0" y="0"/>
                      <a:ext cx="581025" cy="685800"/>
                    </a:xfrm>
                    <a:prstGeom prst="rect">
                      <a:avLst/>
                    </a:prstGeom>
                  </pic:spPr>
                </pic:pic>
              </a:graphicData>
            </a:graphic>
          </wp:inline>
        </w:drawing>
      </w:r>
    </w:p>
    <w:tbl>
      <w:tblPr>
        <w:tblW w:w="9780" w:type="dxa"/>
        <w:jc w:val="left"/>
        <w:tblInd w:w="107" w:type="dxa"/>
        <w:tblLayout w:type="fixed"/>
        <w:tblCellMar>
          <w:top w:w="0" w:type="dxa"/>
          <w:left w:w="107" w:type="dxa"/>
          <w:bottom w:w="0" w:type="dxa"/>
          <w:right w:w="107" w:type="dxa"/>
        </w:tblCellMar>
        <w:tblLook w:noVBand="1" w:val="04a0" w:noHBand="0" w:lastColumn="0" w:firstColumn="1" w:lastRow="0" w:firstRow="1"/>
      </w:tblPr>
      <w:tblGrid>
        <w:gridCol w:w="233"/>
        <w:gridCol w:w="334"/>
        <w:gridCol w:w="1132"/>
        <w:gridCol w:w="286"/>
        <w:gridCol w:w="418"/>
        <w:gridCol w:w="284"/>
        <w:gridCol w:w="1246"/>
        <w:gridCol w:w="1183"/>
        <w:gridCol w:w="4663"/>
      </w:tblGrid>
      <w:tr>
        <w:trPr/>
        <w:tc>
          <w:tcPr>
            <w:tcW w:w="3933" w:type="dxa"/>
            <w:gridSpan w:val="7"/>
            <w:tcBorders/>
          </w:tcPr>
          <w:p>
            <w:pPr>
              <w:pStyle w:val="Normal"/>
              <w:keepNext w:val="true"/>
              <w:widowControl w:val="false"/>
              <w:numPr>
                <w:ilvl w:val="0"/>
                <w:numId w:val="0"/>
              </w:numPr>
              <w:spacing w:lineRule="exact" w:line="280" w:before="120" w:after="0"/>
              <w:ind w:left="0" w:hanging="0"/>
              <w:jc w:val="center"/>
              <w:outlineLvl w:val="0"/>
              <w:rPr>
                <w:rFonts w:ascii="Times New Roman" w:hAnsi="Times New Roman" w:eastAsia="Times New Roman" w:cs="Times New Roman"/>
                <w:b/>
                <w:b/>
                <w:spacing w:val="20"/>
                <w:lang w:eastAsia="ru-RU"/>
              </w:rPr>
            </w:pPr>
            <w:r>
              <w:rPr>
                <w:rFonts w:eastAsia="Times New Roman" w:cs="Times New Roman" w:ascii="Times New Roman" w:hAnsi="Times New Roman"/>
                <w:b/>
                <w:spacing w:val="20"/>
                <w:lang w:eastAsia="ru-RU"/>
              </w:rPr>
              <w:t xml:space="preserve">МИНИСТЕРСТВО </w:t>
            </w:r>
          </w:p>
          <w:p>
            <w:pPr>
              <w:pStyle w:val="Normal"/>
              <w:widowControl w:val="false"/>
              <w:spacing w:lineRule="exact" w:line="280" w:before="0" w:after="0"/>
              <w:jc w:val="center"/>
              <w:rPr>
                <w:rFonts w:ascii="Times New Roman" w:hAnsi="Times New Roman" w:eastAsia="Times New Roman" w:cs="Times New Roman"/>
                <w:b/>
                <w:b/>
                <w:spacing w:val="20"/>
                <w:lang w:eastAsia="ru-RU"/>
              </w:rPr>
            </w:pPr>
            <w:r>
              <w:rPr>
                <w:rFonts w:eastAsia="Times New Roman" w:cs="Times New Roman" w:ascii="Times New Roman" w:hAnsi="Times New Roman"/>
                <w:b/>
                <w:spacing w:val="20"/>
                <w:lang w:eastAsia="ru-RU"/>
              </w:rPr>
              <w:t>ОБРАЗОВАНИЯ ПРИМОРСКОГО КРАЯ</w:t>
            </w:r>
          </w:p>
          <w:p>
            <w:pPr>
              <w:pStyle w:val="Normal"/>
              <w:widowControl w:val="false"/>
              <w:spacing w:lineRule="exact" w:line="200" w:before="0" w:after="0"/>
              <w:jc w:val="center"/>
              <w:rPr>
                <w:rFonts w:ascii="Times New Roman" w:hAnsi="Times New Roman" w:eastAsia="Times New Roman" w:cs="Times New Roman"/>
                <w:sz w:val="18"/>
                <w:szCs w:val="20"/>
                <w:lang w:eastAsia="ru-RU"/>
              </w:rPr>
            </w:pPr>
            <w:r>
              <w:rPr>
                <w:rFonts w:eastAsia="Times New Roman" w:cs="Times New Roman" w:ascii="Times New Roman" w:hAnsi="Times New Roman"/>
                <w:sz w:val="18"/>
                <w:szCs w:val="20"/>
                <w:lang w:eastAsia="ru-RU"/>
              </w:rPr>
            </w:r>
          </w:p>
          <w:p>
            <w:pPr>
              <w:pStyle w:val="Normal"/>
              <w:widowControl w:val="false"/>
              <w:spacing w:lineRule="exact" w:line="180" w:before="0" w:after="0"/>
              <w:jc w:val="center"/>
              <w:rPr>
                <w:rFonts w:ascii="Times New Roman" w:hAnsi="Times New Roman" w:eastAsia="Times New Roman" w:cs="Times New Roman"/>
                <w:sz w:val="18"/>
                <w:szCs w:val="24"/>
                <w:lang w:eastAsia="ru-RU"/>
              </w:rPr>
            </w:pPr>
            <w:r>
              <w:rPr>
                <w:rFonts w:eastAsia="Times New Roman" w:cs="Times New Roman" w:ascii="Times New Roman" w:hAnsi="Times New Roman"/>
                <w:sz w:val="18"/>
                <w:szCs w:val="24"/>
                <w:lang w:eastAsia="ru-RU"/>
              </w:rPr>
              <w:t>ул.</w:t>
            </w:r>
            <w:r>
              <w:rPr>
                <w:rFonts w:eastAsia="Times New Roman" w:cs="Times New Roman" w:ascii="Times New Roman" w:hAnsi="Times New Roman"/>
                <w:sz w:val="18"/>
                <w:szCs w:val="24"/>
                <w:lang w:val="en-US" w:eastAsia="ru-RU"/>
              </w:rPr>
              <w:t> </w:t>
            </w:r>
            <w:r>
              <w:rPr>
                <w:rFonts w:eastAsia="Times New Roman" w:cs="Times New Roman" w:ascii="Times New Roman" w:hAnsi="Times New Roman"/>
                <w:sz w:val="18"/>
                <w:szCs w:val="24"/>
                <w:lang w:eastAsia="ru-RU"/>
              </w:rPr>
              <w:t>Светланская, 22, г.Владивосток, 690110</w:t>
            </w:r>
          </w:p>
          <w:p>
            <w:pPr>
              <w:pStyle w:val="Normal"/>
              <w:widowControl w:val="false"/>
              <w:spacing w:lineRule="exact" w:line="200" w:before="0" w:after="0"/>
              <w:ind w:left="-57" w:right="-57" w:hanging="0"/>
              <w:jc w:val="center"/>
              <w:rPr>
                <w:rFonts w:ascii="Times New Roman" w:hAnsi="Times New Roman" w:eastAsia="Times New Roman" w:cs="Times New Roman"/>
                <w:sz w:val="18"/>
                <w:szCs w:val="24"/>
                <w:lang w:eastAsia="ru-RU"/>
              </w:rPr>
            </w:pPr>
            <w:r>
              <w:rPr>
                <w:rFonts w:eastAsia="Times New Roman" w:cs="Times New Roman" w:ascii="Times New Roman" w:hAnsi="Times New Roman"/>
                <w:sz w:val="18"/>
                <w:szCs w:val="24"/>
                <w:lang w:eastAsia="ru-RU"/>
              </w:rPr>
              <w:t>Телефон:</w:t>
            </w:r>
            <w:r>
              <w:rPr>
                <w:rFonts w:eastAsia="Times New Roman" w:cs="Times New Roman" w:ascii="Times New Roman" w:hAnsi="Times New Roman"/>
                <w:sz w:val="18"/>
                <w:szCs w:val="24"/>
                <w:lang w:val="en-US" w:eastAsia="ru-RU"/>
              </w:rPr>
              <w:t> </w:t>
            </w:r>
            <w:r>
              <w:rPr>
                <w:rFonts w:eastAsia="Times New Roman" w:cs="Times New Roman" w:ascii="Times New Roman" w:hAnsi="Times New Roman"/>
                <w:sz w:val="18"/>
                <w:szCs w:val="24"/>
                <w:lang w:eastAsia="ru-RU"/>
              </w:rPr>
              <w:t>(423)</w:t>
            </w:r>
            <w:r>
              <w:rPr>
                <w:rFonts w:eastAsia="Times New Roman" w:cs="Times New Roman" w:ascii="Times New Roman" w:hAnsi="Times New Roman"/>
                <w:sz w:val="18"/>
                <w:szCs w:val="24"/>
                <w:lang w:val="en-US" w:eastAsia="ru-RU"/>
              </w:rPr>
              <w:t> </w:t>
            </w:r>
            <w:r>
              <w:rPr>
                <w:rFonts w:eastAsia="Times New Roman" w:cs="Times New Roman" w:ascii="Times New Roman" w:hAnsi="Times New Roman"/>
                <w:sz w:val="18"/>
                <w:szCs w:val="24"/>
                <w:lang w:eastAsia="ru-RU"/>
              </w:rPr>
              <w:t>240-28-04, факс:</w:t>
            </w:r>
            <w:r>
              <w:rPr>
                <w:rFonts w:eastAsia="Times New Roman" w:cs="Times New Roman" w:ascii="Times New Roman" w:hAnsi="Times New Roman"/>
                <w:sz w:val="18"/>
                <w:szCs w:val="24"/>
                <w:lang w:val="en-US" w:eastAsia="ru-RU"/>
              </w:rPr>
              <w:t> </w:t>
            </w:r>
            <w:r>
              <w:rPr>
                <w:rFonts w:eastAsia="Times New Roman" w:cs="Times New Roman" w:ascii="Times New Roman" w:hAnsi="Times New Roman"/>
                <w:sz w:val="18"/>
                <w:szCs w:val="24"/>
                <w:lang w:eastAsia="ru-RU"/>
              </w:rPr>
              <w:t>(423)</w:t>
            </w:r>
            <w:r>
              <w:rPr>
                <w:rFonts w:eastAsia="Times New Roman" w:cs="Times New Roman" w:ascii="Times New Roman" w:hAnsi="Times New Roman"/>
                <w:sz w:val="18"/>
                <w:szCs w:val="24"/>
                <w:lang w:val="en-US" w:eastAsia="ru-RU"/>
              </w:rPr>
              <w:t> </w:t>
            </w:r>
            <w:r>
              <w:rPr>
                <w:rFonts w:eastAsia="Times New Roman" w:cs="Times New Roman" w:ascii="Times New Roman" w:hAnsi="Times New Roman"/>
                <w:sz w:val="18"/>
                <w:szCs w:val="24"/>
                <w:lang w:eastAsia="ru-RU"/>
              </w:rPr>
              <w:t>240-05-98</w:t>
            </w:r>
          </w:p>
          <w:p>
            <w:pPr>
              <w:pStyle w:val="Normal"/>
              <w:widowControl w:val="false"/>
              <w:spacing w:lineRule="auto" w:line="240" w:before="0" w:after="0"/>
              <w:jc w:val="center"/>
              <w:rPr>
                <w:rFonts w:ascii="Times New Roman" w:hAnsi="Times New Roman" w:eastAsia="Times New Roman" w:cs="Times New Roman"/>
                <w:sz w:val="18"/>
                <w:szCs w:val="24"/>
                <w:lang w:eastAsia="ru-RU"/>
              </w:rPr>
            </w:pPr>
            <w:r>
              <w:rPr>
                <w:rFonts w:eastAsia="Times New Roman" w:cs="Times New Roman" w:ascii="Times New Roman" w:hAnsi="Times New Roman"/>
                <w:sz w:val="18"/>
                <w:szCs w:val="24"/>
                <w:lang w:val="en-US" w:eastAsia="ru-RU"/>
              </w:rPr>
              <w:t>E</w:t>
            </w:r>
            <w:r>
              <w:rPr>
                <w:rFonts w:eastAsia="Times New Roman" w:cs="Times New Roman" w:ascii="Times New Roman" w:hAnsi="Times New Roman"/>
                <w:sz w:val="18"/>
                <w:szCs w:val="24"/>
                <w:lang w:eastAsia="ru-RU"/>
              </w:rPr>
              <w:t>-</w:t>
            </w:r>
            <w:r>
              <w:rPr>
                <w:rFonts w:eastAsia="Times New Roman" w:cs="Times New Roman" w:ascii="Times New Roman" w:hAnsi="Times New Roman"/>
                <w:sz w:val="18"/>
                <w:szCs w:val="24"/>
                <w:lang w:val="en-US" w:eastAsia="ru-RU"/>
              </w:rPr>
              <w:t>mail</w:t>
            </w:r>
            <w:r>
              <w:rPr>
                <w:rFonts w:eastAsia="Times New Roman" w:cs="Times New Roman" w:ascii="Times New Roman" w:hAnsi="Times New Roman"/>
                <w:sz w:val="18"/>
                <w:szCs w:val="24"/>
                <w:lang w:eastAsia="ru-RU"/>
              </w:rPr>
              <w:t xml:space="preserve">: </w:t>
            </w:r>
            <w:r>
              <w:rPr>
                <w:rFonts w:eastAsia="Times New Roman" w:cs="Times New Roman" w:ascii="Times New Roman" w:hAnsi="Times New Roman"/>
                <w:sz w:val="18"/>
                <w:szCs w:val="24"/>
                <w:lang w:val="en-US" w:eastAsia="ru-RU"/>
              </w:rPr>
              <w:t>education</w:t>
            </w:r>
            <w:r>
              <w:rPr>
                <w:rFonts w:eastAsia="Times New Roman" w:cs="Times New Roman" w:ascii="Times New Roman" w:hAnsi="Times New Roman"/>
                <w:sz w:val="18"/>
                <w:szCs w:val="24"/>
                <w:lang w:eastAsia="ru-RU"/>
              </w:rPr>
              <w:t>2006@</w:t>
            </w:r>
            <w:r>
              <w:rPr>
                <w:rFonts w:eastAsia="Times New Roman" w:cs="Times New Roman" w:ascii="Times New Roman" w:hAnsi="Times New Roman"/>
                <w:sz w:val="18"/>
                <w:szCs w:val="24"/>
                <w:lang w:val="en-US" w:eastAsia="ru-RU"/>
              </w:rPr>
              <w:t>primorsky</w:t>
            </w:r>
            <w:r>
              <w:rPr>
                <w:rFonts w:eastAsia="Times New Roman" w:cs="Times New Roman" w:ascii="Times New Roman" w:hAnsi="Times New Roman"/>
                <w:sz w:val="18"/>
                <w:szCs w:val="24"/>
                <w:lang w:eastAsia="ru-RU"/>
              </w:rPr>
              <w:t>.</w:t>
            </w:r>
            <w:r>
              <w:rPr>
                <w:rFonts w:eastAsia="Times New Roman" w:cs="Times New Roman" w:ascii="Times New Roman" w:hAnsi="Times New Roman"/>
                <w:sz w:val="18"/>
                <w:szCs w:val="24"/>
                <w:lang w:val="en-US" w:eastAsia="ru-RU"/>
              </w:rPr>
              <w:t>ru</w:t>
            </w:r>
            <w:r>
              <w:rPr>
                <w:rFonts w:eastAsia="Times New Roman" w:cs="Times New Roman" w:ascii="Times New Roman" w:hAnsi="Times New Roman"/>
                <w:sz w:val="18"/>
                <w:szCs w:val="24"/>
                <w:lang w:eastAsia="ru-RU"/>
              </w:rPr>
              <w:t xml:space="preserve"> </w:t>
            </w:r>
          </w:p>
          <w:p>
            <w:pPr>
              <w:pStyle w:val="Normal"/>
              <w:widowControl w:val="false"/>
              <w:spacing w:lineRule="auto" w:line="240" w:before="0" w:after="0"/>
              <w:jc w:val="center"/>
              <w:rPr>
                <w:rFonts w:ascii="Times New Roman" w:hAnsi="Times New Roman" w:eastAsia="Times New Roman" w:cs="Times New Roman"/>
                <w:sz w:val="18"/>
                <w:szCs w:val="24"/>
                <w:lang w:val="en-US" w:eastAsia="ru-RU"/>
              </w:rPr>
            </w:pPr>
            <w:r>
              <w:rPr>
                <w:rFonts w:eastAsia="Times New Roman" w:cs="Times New Roman" w:ascii="Times New Roman" w:hAnsi="Times New Roman"/>
                <w:sz w:val="18"/>
                <w:szCs w:val="18"/>
                <w:lang w:eastAsia="ru-RU"/>
              </w:rPr>
              <w:t>ОКПО</w:t>
            </w:r>
            <w:r>
              <w:rPr>
                <w:rFonts w:eastAsia="Times New Roman" w:cs="Times New Roman" w:ascii="Times New Roman" w:hAnsi="Times New Roman"/>
                <w:sz w:val="18"/>
                <w:szCs w:val="18"/>
                <w:lang w:val="en-US" w:eastAsia="ru-RU"/>
              </w:rPr>
              <w:t xml:space="preserve"> 00089721, </w:t>
            </w:r>
            <w:r>
              <w:rPr>
                <w:rFonts w:eastAsia="Times New Roman" w:cs="Times New Roman" w:ascii="Times New Roman" w:hAnsi="Times New Roman"/>
                <w:sz w:val="18"/>
                <w:szCs w:val="18"/>
                <w:lang w:eastAsia="ru-RU"/>
              </w:rPr>
              <w:t>ОГРН</w:t>
            </w:r>
            <w:r>
              <w:rPr>
                <w:rFonts w:eastAsia="Times New Roman" w:cs="Times New Roman" w:ascii="Times New Roman" w:hAnsi="Times New Roman"/>
                <w:sz w:val="18"/>
                <w:szCs w:val="18"/>
                <w:lang w:val="en-US" w:eastAsia="ru-RU"/>
              </w:rPr>
              <w:t xml:space="preserve"> 1072540000170</w:t>
            </w:r>
          </w:p>
          <w:p>
            <w:pPr>
              <w:pStyle w:val="Normal"/>
              <w:widowControl w:val="false"/>
              <w:spacing w:lineRule="auto" w:line="240" w:before="0" w:after="120"/>
              <w:jc w:val="center"/>
              <w:rPr>
                <w:rFonts w:ascii="Times New Roman" w:hAnsi="Times New Roman" w:eastAsia="Times New Roman" w:cs="Times New Roman"/>
                <w:sz w:val="12"/>
                <w:szCs w:val="24"/>
                <w:lang w:val="en-US" w:eastAsia="ru-RU"/>
              </w:rPr>
            </w:pPr>
            <w:r>
              <w:rPr>
                <w:rFonts w:eastAsia="Times New Roman" w:cs="Times New Roman" w:ascii="Times New Roman" w:hAnsi="Times New Roman"/>
                <w:sz w:val="18"/>
                <w:szCs w:val="18"/>
                <w:lang w:eastAsia="ru-RU"/>
              </w:rPr>
              <w:t>ИНН/КПП 2540083421/254001001</w:t>
            </w:r>
          </w:p>
        </w:tc>
        <w:tc>
          <w:tcPr>
            <w:tcW w:w="1183" w:type="dxa"/>
            <w:tcBorders/>
          </w:tcPr>
          <w:p>
            <w:pPr>
              <w:pStyle w:val="Normal"/>
              <w:widowControl w:val="false"/>
              <w:spacing w:lineRule="auto" w:line="240" w:before="0" w:after="0"/>
              <w:jc w:val="center"/>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tc>
        <w:tc>
          <w:tcPr>
            <w:tcW w:w="4663" w:type="dxa"/>
            <w:vMerge w:val="restart"/>
            <w:tcBorders/>
          </w:tcPr>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Руководителям муниципальных органов управления образованием</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Руководителям краевых государственных общеобразовательных организаций</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Руководителям негосударственных образовательных организаций</w:t>
            </w:r>
          </w:p>
        </w:tc>
      </w:tr>
      <w:tr>
        <w:trPr>
          <w:trHeight w:val="284" w:hRule="atLeast"/>
        </w:trPr>
        <w:tc>
          <w:tcPr>
            <w:tcW w:w="233" w:type="dxa"/>
            <w:tcBorders/>
            <w:vAlign w:val="bottom"/>
          </w:tcPr>
          <w:p>
            <w:pPr>
              <w:pStyle w:val="Normal"/>
              <w:widowControl w:val="false"/>
              <w:spacing w:lineRule="auto" w:line="240" w:before="0" w:after="0"/>
              <w:jc w:val="center"/>
              <w:rPr>
                <w:rFonts w:ascii="Times New Roman" w:hAnsi="Times New Roman" w:eastAsia="Times New Roman" w:cs="Times New Roman"/>
                <w:spacing w:val="60"/>
                <w:sz w:val="20"/>
                <w:szCs w:val="24"/>
                <w:lang w:eastAsia="ru-RU"/>
              </w:rPr>
            </w:pPr>
            <w:r>
              <w:rPr>
                <w:rFonts w:eastAsia="Times New Roman" w:cs="Times New Roman" w:ascii="Times New Roman" w:hAnsi="Times New Roman"/>
                <w:spacing w:val="60"/>
                <w:sz w:val="20"/>
                <w:szCs w:val="24"/>
                <w:lang w:eastAsia="ru-RU"/>
              </w:rPr>
            </w:r>
          </w:p>
        </w:tc>
        <w:tc>
          <w:tcPr>
            <w:tcW w:w="1466" w:type="dxa"/>
            <w:gridSpan w:val="2"/>
            <w:tcBorders>
              <w:bottom w:val="single" w:sz="4" w:space="0" w:color="000000"/>
            </w:tcBorders>
            <w:vAlign w:val="bottom"/>
          </w:tcPr>
          <w:p>
            <w:pPr>
              <w:pStyle w:val="Normal"/>
              <w:widowControl w:val="false"/>
              <w:spacing w:lineRule="auto" w:line="240" w:before="0" w:after="0"/>
              <w:ind w:left="-107" w:right="-107" w:hanging="0"/>
              <w:jc w:val="center"/>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r>
          </w:p>
        </w:tc>
        <w:tc>
          <w:tcPr>
            <w:tcW w:w="286" w:type="dxa"/>
            <w:tcBorders/>
            <w:vAlign w:val="bottom"/>
          </w:tcPr>
          <w:p>
            <w:pPr>
              <w:pStyle w:val="Normal"/>
              <w:widowControl w:val="false"/>
              <w:spacing w:lineRule="auto" w:line="240" w:before="0" w:after="0"/>
              <w:ind w:left="-57" w:right="-57" w:hanging="0"/>
              <w:jc w:val="center"/>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t>№</w:t>
            </w:r>
          </w:p>
        </w:tc>
        <w:tc>
          <w:tcPr>
            <w:tcW w:w="1948" w:type="dxa"/>
            <w:gridSpan w:val="3"/>
            <w:tcBorders>
              <w:bottom w:val="single" w:sz="4" w:space="0" w:color="000000"/>
            </w:tcBorders>
            <w:vAlign w:val="bottom"/>
          </w:tcPr>
          <w:p>
            <w:pPr>
              <w:pStyle w:val="Normal"/>
              <w:widowControl w:val="false"/>
              <w:spacing w:lineRule="auto" w:line="240" w:before="0" w:after="0"/>
              <w:ind w:left="-87" w:right="-107" w:hanging="0"/>
              <w:jc w:val="center"/>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t>23/</w:t>
            </w:r>
          </w:p>
        </w:tc>
        <w:tc>
          <w:tcPr>
            <w:tcW w:w="1183" w:type="dxa"/>
            <w:tcBorders/>
            <w:vAlign w:val="bottom"/>
          </w:tcPr>
          <w:p>
            <w:pPr>
              <w:pStyle w:val="Normal"/>
              <w:widowControl w:val="false"/>
              <w:spacing w:lineRule="auto" w:line="240" w:before="0" w:after="0"/>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r>
          </w:p>
        </w:tc>
        <w:tc>
          <w:tcPr>
            <w:tcW w:w="4663" w:type="dxa"/>
            <w:vMerge w:val="continue"/>
            <w:tcBorders/>
            <w:vAlign w:val="center"/>
          </w:tcPr>
          <w:p>
            <w:pPr>
              <w:pStyle w:val="Normal"/>
              <w:widowControl w:val="false"/>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r>
        <w:trPr>
          <w:trHeight w:val="284" w:hRule="atLeast"/>
        </w:trPr>
        <w:tc>
          <w:tcPr>
            <w:tcW w:w="567" w:type="dxa"/>
            <w:gridSpan w:val="2"/>
            <w:tcBorders/>
            <w:vAlign w:val="bottom"/>
          </w:tcPr>
          <w:p>
            <w:pPr>
              <w:pStyle w:val="Normal"/>
              <w:widowControl w:val="false"/>
              <w:spacing w:lineRule="auto" w:line="240" w:before="0" w:after="0"/>
              <w:ind w:left="-107" w:right="-107" w:hanging="0"/>
              <w:jc w:val="right"/>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t>На №</w:t>
            </w:r>
          </w:p>
        </w:tc>
        <w:tc>
          <w:tcPr>
            <w:tcW w:w="1836" w:type="dxa"/>
            <w:gridSpan w:val="3"/>
            <w:tcBorders>
              <w:bottom w:val="single" w:sz="4" w:space="0" w:color="000000"/>
            </w:tcBorders>
            <w:vAlign w:val="bottom"/>
          </w:tcPr>
          <w:p>
            <w:pPr>
              <w:pStyle w:val="Normal"/>
              <w:widowControl w:val="false"/>
              <w:spacing w:lineRule="auto" w:line="240" w:before="0" w:after="0"/>
              <w:ind w:left="-57" w:right="-57" w:hanging="0"/>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r>
          </w:p>
        </w:tc>
        <w:tc>
          <w:tcPr>
            <w:tcW w:w="284" w:type="dxa"/>
            <w:tcBorders/>
            <w:vAlign w:val="bottom"/>
          </w:tcPr>
          <w:p>
            <w:pPr>
              <w:pStyle w:val="Normal"/>
              <w:widowControl w:val="false"/>
              <w:spacing w:lineRule="auto" w:line="240" w:before="180" w:after="0"/>
              <w:ind w:left="-113" w:right="-57" w:hanging="0"/>
              <w:jc w:val="center"/>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t>от</w:t>
            </w:r>
          </w:p>
        </w:tc>
        <w:tc>
          <w:tcPr>
            <w:tcW w:w="1246" w:type="dxa"/>
            <w:tcBorders>
              <w:top w:val="single" w:sz="4" w:space="0" w:color="000000"/>
              <w:bottom w:val="single" w:sz="4" w:space="0" w:color="000000"/>
            </w:tcBorders>
            <w:vAlign w:val="bottom"/>
          </w:tcPr>
          <w:p>
            <w:pPr>
              <w:pStyle w:val="Normal"/>
              <w:widowControl w:val="false"/>
              <w:spacing w:lineRule="auto" w:line="240" w:before="0" w:after="0"/>
              <w:ind w:left="-107" w:right="-107" w:hanging="0"/>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r>
          </w:p>
        </w:tc>
        <w:tc>
          <w:tcPr>
            <w:tcW w:w="1183" w:type="dxa"/>
            <w:tcBorders/>
            <w:vAlign w:val="bottom"/>
          </w:tcPr>
          <w:p>
            <w:pPr>
              <w:pStyle w:val="Normal"/>
              <w:widowControl w:val="false"/>
              <w:spacing w:lineRule="auto" w:line="240" w:before="0" w:after="0"/>
              <w:rPr>
                <w:rFonts w:ascii="Times New Roman" w:hAnsi="Times New Roman" w:eastAsia="Times New Roman" w:cs="Times New Roman"/>
                <w:sz w:val="20"/>
                <w:szCs w:val="24"/>
                <w:lang w:eastAsia="ru-RU"/>
              </w:rPr>
            </w:pPr>
            <w:r>
              <w:rPr>
                <w:rFonts w:eastAsia="Times New Roman" w:cs="Times New Roman" w:ascii="Times New Roman" w:hAnsi="Times New Roman"/>
                <w:sz w:val="20"/>
                <w:szCs w:val="24"/>
                <w:lang w:eastAsia="ru-RU"/>
              </w:rPr>
            </w:r>
          </w:p>
        </w:tc>
        <w:tc>
          <w:tcPr>
            <w:tcW w:w="4663" w:type="dxa"/>
            <w:vMerge w:val="continue"/>
            <w:tcBorders/>
            <w:vAlign w:val="center"/>
          </w:tcPr>
          <w:p>
            <w:pPr>
              <w:pStyle w:val="Normal"/>
              <w:widowControl w:val="false"/>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r>
        <w:trPr>
          <w:trHeight w:val="782" w:hRule="atLeast"/>
        </w:trPr>
        <w:tc>
          <w:tcPr>
            <w:tcW w:w="5116" w:type="dxa"/>
            <w:gridSpan w:val="8"/>
            <w:tcBorders/>
            <w:vAlign w:val="bottom"/>
          </w:tcPr>
          <w:p>
            <w:pPr>
              <w:pStyle w:val="Normal"/>
              <w:widowControl w:val="false"/>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 направлении методических рекомендаций</w:t>
            </w:r>
          </w:p>
        </w:tc>
        <w:tc>
          <w:tcPr>
            <w:tcW w:w="4663" w:type="dxa"/>
            <w:vMerge w:val="continue"/>
            <w:tcBorders/>
            <w:vAlign w:val="center"/>
          </w:tcPr>
          <w:p>
            <w:pPr>
              <w:pStyle w:val="Normal"/>
              <w:widowControl w:val="false"/>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Уважаемые коллеги!</w:t>
      </w:r>
    </w:p>
    <w:p>
      <w:pPr>
        <w:pStyle w:val="Normal"/>
        <w:spacing w:lineRule="auto" w:line="360" w:before="0" w:after="0"/>
        <w:ind w:firstLine="709"/>
        <w:jc w:val="both"/>
        <w:rPr>
          <w:rFonts w:ascii="Times New Roman" w:hAnsi="Times New Roman" w:eastAsia="Times New Roman" w:cs="Times New Roman"/>
          <w:color w:val="555555"/>
          <w:sz w:val="28"/>
          <w:szCs w:val="28"/>
          <w:lang w:eastAsia="ru-RU"/>
        </w:rPr>
      </w:pPr>
      <w:r>
        <w:rPr>
          <w:rFonts w:eastAsia="Times New Roman" w:cs="Times New Roman" w:ascii="Times New Roman" w:hAnsi="Times New Roman"/>
          <w:sz w:val="28"/>
          <w:szCs w:val="28"/>
          <w:lang w:eastAsia="ru-RU"/>
        </w:rPr>
        <w:t xml:space="preserve">В связи с необходимостью планирования организационно-методической деятельности общеобразовательных организаций в новом 2022-2023 учебном году, подготовкой к реализации профильного образования с учетом региональных запросов и потребностей министерство образования Приморского края направляет для изучения и использования в работе методические рекомендации </w:t>
      </w:r>
      <w:r>
        <w:rPr>
          <w:rFonts w:cs="Times New Roman" w:ascii="Times New Roman" w:hAnsi="Times New Roman"/>
          <w:sz w:val="28"/>
          <w:szCs w:val="28"/>
          <w:lang w:eastAsia="ru-RU"/>
        </w:rPr>
        <w:t>по формированию учебных планов среднего общего образования на 2022-2023 учебный год (далее - методические рекомендации)</w:t>
      </w:r>
      <w:r>
        <w:rPr>
          <w:rFonts w:eastAsia="Times New Roman" w:cs="Times New Roman" w:ascii="Times New Roman" w:hAnsi="Times New Roman"/>
          <w:color w:val="555555"/>
          <w:sz w:val="28"/>
          <w:szCs w:val="28"/>
          <w:lang w:eastAsia="ru-RU"/>
        </w:rPr>
        <w:t xml:space="preserve">.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cs="Times New Roman" w:ascii="Times New Roman" w:hAnsi="Times New Roman"/>
          <w:sz w:val="28"/>
          <w:szCs w:val="28"/>
          <w:lang w:eastAsia="ru-RU"/>
        </w:rPr>
        <w:t xml:space="preserve">При составлении методических рекомендаций учтены положения </w:t>
        <w:br/>
        <w:t xml:space="preserve">раздела </w:t>
      </w:r>
      <w:r>
        <w:rPr>
          <w:rFonts w:cs="Times New Roman" w:ascii="Times New Roman" w:hAnsi="Times New Roman"/>
          <w:sz w:val="28"/>
          <w:szCs w:val="28"/>
          <w:lang w:val="en-US" w:eastAsia="ru-RU"/>
        </w:rPr>
        <w:t>III</w:t>
      </w:r>
      <w:r>
        <w:rPr>
          <w:rFonts w:cs="Times New Roman" w:ascii="Times New Roman" w:hAnsi="Times New Roman"/>
          <w:sz w:val="28"/>
          <w:szCs w:val="28"/>
          <w:lang w:eastAsia="ru-RU"/>
        </w:rPr>
        <w:t xml:space="preserve">.1 Примерной основной образовательной программы среднего общего образования, одобренной </w:t>
      </w:r>
      <w:r>
        <w:rPr>
          <w:rFonts w:eastAsia="Calibri" w:cs="Times New Roman" w:ascii="Times New Roman" w:hAnsi="Times New Roman"/>
          <w:sz w:val="28"/>
          <w:szCs w:val="28"/>
          <w:lang w:eastAsia="ru-RU"/>
        </w:rPr>
        <w:t>решением федерального учебно-методического объединения по общему образованию (протокол от 28.06.2016 № 2/16-з).</w:t>
      </w:r>
    </w:p>
    <w:p>
      <w:pPr>
        <w:pStyle w:val="Normal"/>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Приложение: на 12</w:t>
      </w:r>
      <w:bookmarkStart w:id="0" w:name="_GoBack"/>
      <w:bookmarkEnd w:id="0"/>
      <w:r>
        <w:rPr>
          <w:rFonts w:eastAsia="Times New Roman" w:cs="Times New Roman" w:ascii="Times New Roman" w:hAnsi="Times New Roman"/>
          <w:sz w:val="28"/>
          <w:szCs w:val="28"/>
          <w:lang w:eastAsia="ru-RU"/>
        </w:rPr>
        <w:t xml:space="preserve"> л. в 1 экз.</w:t>
      </w:r>
    </w:p>
    <w:p>
      <w:pPr>
        <w:pStyle w:val="Normal"/>
        <w:spacing w:lineRule="auto" w:line="240" w:before="0" w:after="0"/>
        <w:jc w:val="both"/>
        <w:rPr>
          <w:rFonts w:ascii="Times New Roman" w:hAnsi="Times New Roman" w:eastAsia="Times New Roman" w:cs="Times New Roman"/>
          <w:szCs w:val="24"/>
          <w:lang w:eastAsia="ru-RU"/>
        </w:rPr>
      </w:pPr>
      <w:r>
        <w:rPr>
          <w:rFonts w:eastAsia="Times New Roman" w:cs="Times New Roman" w:ascii="Times New Roman" w:hAnsi="Times New Roman"/>
          <w:szCs w:val="24"/>
          <w:lang w:eastAsia="ru-RU"/>
        </w:rPr>
      </w:r>
    </w:p>
    <w:p>
      <w:pPr>
        <w:pStyle w:val="Normal"/>
        <w:spacing w:lineRule="auto" w:line="240" w:before="0" w:after="0"/>
        <w:jc w:val="both"/>
        <w:rPr>
          <w:rFonts w:ascii="Times New Roman" w:hAnsi="Times New Roman" w:eastAsia="Times New Roman" w:cs="Times New Roman"/>
          <w:szCs w:val="24"/>
          <w:lang w:eastAsia="ru-RU"/>
        </w:rPr>
      </w:pPr>
      <w:r>
        <w:rPr>
          <w:rFonts w:eastAsia="Times New Roman" w:cs="Times New Roman" w:ascii="Times New Roman" w:hAnsi="Times New Roman"/>
          <w:szCs w:val="24"/>
          <w:lang w:eastAsia="ru-RU"/>
        </w:rPr>
      </w:r>
    </w:p>
    <w:p>
      <w:pPr>
        <w:pStyle w:val="Normal"/>
        <w:widowControl w:val="false"/>
        <w:spacing w:lineRule="auto" w:line="240" w:before="0" w:after="0"/>
        <w:jc w:val="both"/>
        <w:rPr>
          <w:rFonts w:ascii="Times New Roman" w:hAnsi="Times New Roman" w:eastAsia="Calibri" w:cs="Times New Roman"/>
          <w:sz w:val="28"/>
          <w:szCs w:val="28"/>
        </w:rPr>
      </w:pPr>
      <w:r>
        <w:rPr>
          <w:rFonts w:eastAsia="Calibri" w:cs="Times New Roman" w:ascii="Times New Roman" w:hAnsi="Times New Roman"/>
          <w:sz w:val="28"/>
          <w:szCs w:val="28"/>
        </w:rPr>
        <w:t>Заместитель министра</w:t>
      </w:r>
    </w:p>
    <w:p>
      <w:pPr>
        <w:pStyle w:val="Normal"/>
        <w:widowControl w:val="false"/>
        <w:spacing w:lineRule="auto" w:line="240" w:before="0" w:after="0"/>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образования Приморского края                                                     </w:t>
      </w:r>
      <w:r>
        <w:rPr>
          <w:rFonts w:eastAsia="Calibri" w:cs="Times New Roman" w:ascii="Times New Roman" w:hAnsi="Times New Roman"/>
          <w:sz w:val="28"/>
          <w:szCs w:val="28"/>
        </w:rPr>
        <w:t>М.</w:t>
      </w:r>
      <w:r>
        <w:rPr>
          <w:rFonts w:eastAsia="Calibri" w:cs="Times New Roman" w:ascii="Times New Roman" w:hAnsi="Times New Roman"/>
          <w:sz w:val="28"/>
          <w:szCs w:val="28"/>
        </w:rPr>
        <w:t>В. Шкуратская</w:t>
      </w:r>
    </w:p>
    <w:p>
      <w:pPr>
        <w:pStyle w:val="Normal"/>
        <w:spacing w:lineRule="auto" w:line="240" w:before="0" w:after="0"/>
        <w:jc w:val="both"/>
        <w:rPr>
          <w:rFonts w:ascii="Times New Roman" w:hAnsi="Times New Roman" w:eastAsia="Times New Roman" w:cs="Times New Roman"/>
          <w:szCs w:val="24"/>
          <w:lang w:eastAsia="ru-RU"/>
        </w:rPr>
      </w:pPr>
      <w:r>
        <w:rPr>
          <w:rFonts w:eastAsia="Times New Roman" w:cs="Times New Roman" w:ascii="Times New Roman" w:hAnsi="Times New Roman"/>
          <w:szCs w:val="24"/>
          <w:lang w:eastAsia="ru-RU"/>
        </w:rPr>
      </w:r>
    </w:p>
    <w:p>
      <w:pPr>
        <w:sectPr>
          <w:type w:val="nextPage"/>
          <w:pgSz w:w="11906" w:h="16838"/>
          <w:pgMar w:left="1418" w:right="851" w:header="0" w:top="1134" w:footer="0" w:bottom="1134" w:gutter="0"/>
          <w:pgNumType w:fmt="decimal"/>
          <w:formProt w:val="false"/>
          <w:textDirection w:val="lrTb"/>
          <w:docGrid w:type="default" w:linePitch="360" w:charSpace="4096"/>
        </w:sectPr>
        <w:pStyle w:val="Normal"/>
        <w:spacing w:lineRule="auto" w:line="240" w:before="0" w:after="0"/>
        <w:jc w:val="both"/>
        <w:rPr>
          <w:rFonts w:ascii="Times New Roman" w:hAnsi="Times New Roman" w:eastAsia="Times New Roman" w:cs="Times New Roman"/>
          <w:szCs w:val="24"/>
          <w:lang w:eastAsia="ru-RU"/>
        </w:rPr>
      </w:pPr>
      <w:r>
        <w:rPr>
          <w:rFonts w:eastAsia="Times New Roman" w:cs="Times New Roman" w:ascii="Times New Roman" w:hAnsi="Times New Roman"/>
          <w:szCs w:val="24"/>
          <w:lang w:eastAsia="ru-RU"/>
        </w:rPr>
        <w:t>(423) 243 20 17</w:t>
      </w:r>
    </w:p>
    <w:p>
      <w:pPr>
        <w:pStyle w:val="Normal"/>
        <w:spacing w:lineRule="auto" w:line="240" w:before="0" w:after="0"/>
        <w:jc w:val="center"/>
        <w:rPr>
          <w:rFonts w:ascii="Times New Roman" w:hAnsi="Times New Roman" w:cs="Times New Roman"/>
          <w:b/>
          <w:b/>
          <w:sz w:val="28"/>
          <w:szCs w:val="28"/>
          <w:lang w:eastAsia="ru-RU"/>
        </w:rPr>
      </w:pPr>
      <w:r>
        <w:rPr>
          <w:rFonts w:cs="Times New Roman" w:ascii="Times New Roman" w:hAnsi="Times New Roman"/>
          <w:b/>
          <w:sz w:val="28"/>
          <w:szCs w:val="28"/>
          <w:lang w:eastAsia="ru-RU"/>
        </w:rPr>
        <w:t>МЕТОДИЧЕСКИЕ РЕКОМЕНДАЦИИ</w:t>
      </w:r>
    </w:p>
    <w:p>
      <w:pPr>
        <w:pStyle w:val="Normal"/>
        <w:spacing w:lineRule="auto" w:line="240" w:before="0" w:after="0"/>
        <w:jc w:val="center"/>
        <w:rPr>
          <w:rFonts w:ascii="Times New Roman" w:hAnsi="Times New Roman" w:cs="Times New Roman"/>
          <w:b/>
          <w:b/>
          <w:sz w:val="28"/>
          <w:szCs w:val="28"/>
          <w:lang w:eastAsia="ru-RU"/>
        </w:rPr>
      </w:pPr>
      <w:r>
        <w:rPr>
          <w:rFonts w:cs="Times New Roman" w:ascii="Times New Roman" w:hAnsi="Times New Roman"/>
          <w:b/>
          <w:sz w:val="28"/>
          <w:szCs w:val="28"/>
          <w:lang w:eastAsia="ru-RU"/>
        </w:rPr>
        <w:t xml:space="preserve">по формированию учебных планов среднего общего образования </w:t>
      </w:r>
    </w:p>
    <w:p>
      <w:pPr>
        <w:pStyle w:val="Normal"/>
        <w:spacing w:lineRule="auto" w:line="240" w:before="0" w:after="0"/>
        <w:jc w:val="center"/>
        <w:rPr>
          <w:rFonts w:ascii="Times New Roman" w:hAnsi="Times New Roman" w:cs="Times New Roman"/>
          <w:b/>
          <w:b/>
          <w:sz w:val="28"/>
          <w:szCs w:val="28"/>
          <w:lang w:eastAsia="ru-RU"/>
        </w:rPr>
      </w:pPr>
      <w:bookmarkStart w:id="1" w:name="_Toc453968215"/>
      <w:r>
        <w:rPr>
          <w:rFonts w:cs="Times New Roman" w:ascii="Times New Roman" w:hAnsi="Times New Roman"/>
          <w:b/>
          <w:sz w:val="28"/>
          <w:szCs w:val="28"/>
          <w:lang w:eastAsia="ru-RU"/>
        </w:rPr>
        <w:t>на 2022-2023 учебный год</w:t>
      </w:r>
      <w:bookmarkEnd w:id="1"/>
    </w:p>
    <w:p>
      <w:pPr>
        <w:pStyle w:val="Normal"/>
        <w:spacing w:lineRule="auto" w:line="240" w:before="0" w:after="0"/>
        <w:jc w:val="center"/>
        <w:rPr>
          <w:rFonts w:ascii="Times New Roman" w:hAnsi="Times New Roman" w:cs="Times New Roman"/>
          <w:b/>
          <w:b/>
          <w:sz w:val="28"/>
          <w:szCs w:val="28"/>
          <w:lang w:eastAsia="ru-RU"/>
        </w:rPr>
      </w:pPr>
      <w:r>
        <w:rPr>
          <w:rFonts w:cs="Times New Roman" w:ascii="Times New Roman" w:hAnsi="Times New Roman"/>
          <w:b/>
          <w:sz w:val="28"/>
          <w:szCs w:val="28"/>
          <w:lang w:eastAsia="ru-RU"/>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sz w:val="28"/>
          <w:szCs w:val="28"/>
          <w:lang w:eastAsia="ru-RU"/>
        </w:rPr>
        <w:t>Введение</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В соответствии с п. 22 ст. 2 Федерального закона от 29.12.2012 № 273-ФЗ «Об образовании в Российской Федерации» учебный план - это документ, который определяет перечень, трудоемкость, последовательность и распределение по периодам обучения учебных предметов, курсов, дисциплин (модулей), практики, иных видов учебной деятельности, формы промежуточной аттестации обучающихся.</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Соответственно, учебный план среднего общего образования определяет состав, объем учебных предметов, курсов и их распределение для изучения </w:t>
        <w:br/>
        <w:t xml:space="preserve">в 10-11 классах. </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Согласно п. 18.3.1. федерального государственного образовательного стандарта среднего общего образования, утвержденного приказом Министерства образования и науки РФ от 17.05.2012 № 413 (далее - ФГОС СОО), при проектировании учебного плана следует обязательно учитывать:</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 минимальное и максимальное количество часов учебных занятий на уровень среднего общего образования за 2 года на одного обучающегося </w:t>
        <w:br/>
        <w:t>(не менее 2170 часов и не более 2590 часов);</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 перечень общих для включения во все учебные планы учебных предметов («Русский язык», «Литература», «Иностранный язык», «Математика», «История» (или «Россия в мире»), «Физическая культура», «Основы безопасности жизнедеятельности», «Астрономия»).</w:t>
      </w:r>
    </w:p>
    <w:p>
      <w:pPr>
        <w:pStyle w:val="Normal"/>
        <w:spacing w:lineRule="auto" w:line="240" w:before="0" w:after="0"/>
        <w:ind w:firstLine="709"/>
        <w:jc w:val="both"/>
        <w:rPr>
          <w:rFonts w:ascii="Times New Roman" w:hAnsi="Times New Roman" w:cs="Times New Roman"/>
          <w:iCs/>
          <w:sz w:val="28"/>
          <w:szCs w:val="28"/>
        </w:rPr>
      </w:pPr>
      <w:r>
        <w:rPr>
          <w:rFonts w:cs="Times New Roman" w:ascii="Times New Roman" w:hAnsi="Times New Roman"/>
          <w:iCs/>
          <w:sz w:val="28"/>
          <w:szCs w:val="28"/>
        </w:rPr>
        <w:t xml:space="preserve">Учебный план предусматривает изучение </w:t>
      </w:r>
      <w:r>
        <w:rPr>
          <w:rFonts w:cs="Times New Roman" w:ascii="Times New Roman" w:hAnsi="Times New Roman"/>
          <w:b/>
          <w:iCs/>
          <w:sz w:val="28"/>
          <w:szCs w:val="28"/>
        </w:rPr>
        <w:t>обязательных учебных предметов</w:t>
      </w:r>
      <w:r>
        <w:rPr>
          <w:rFonts w:cs="Times New Roman" w:ascii="Times New Roman" w:hAnsi="Times New Roman"/>
          <w:iCs/>
          <w:sz w:val="28"/>
          <w:szCs w:val="28"/>
        </w:rPr>
        <w:t>, в состав которых входят:</w:t>
      </w:r>
    </w:p>
    <w:p>
      <w:pPr>
        <w:pStyle w:val="Normal"/>
        <w:spacing w:lineRule="auto" w:line="240" w:before="0" w:after="0"/>
        <w:ind w:firstLine="709"/>
        <w:jc w:val="both"/>
        <w:rPr>
          <w:rFonts w:ascii="Times New Roman" w:hAnsi="Times New Roman" w:cs="Times New Roman"/>
          <w:iCs/>
          <w:sz w:val="28"/>
          <w:szCs w:val="28"/>
        </w:rPr>
      </w:pPr>
      <w:r>
        <w:rPr>
          <w:rFonts w:cs="Times New Roman" w:ascii="Times New Roman" w:hAnsi="Times New Roman"/>
          <w:iCs/>
          <w:sz w:val="28"/>
          <w:szCs w:val="28"/>
        </w:rPr>
        <w:t>- общие для включения во все учебные планы учебные предметы, в том числе для изучения на углубленном уровне;</w:t>
      </w:r>
    </w:p>
    <w:p>
      <w:pPr>
        <w:pStyle w:val="Normal"/>
        <w:spacing w:lineRule="auto" w:line="240" w:before="0" w:after="0"/>
        <w:ind w:firstLine="709"/>
        <w:jc w:val="both"/>
        <w:rPr>
          <w:rFonts w:ascii="Times New Roman" w:hAnsi="Times New Roman" w:cs="Times New Roman"/>
          <w:iCs/>
          <w:sz w:val="28"/>
          <w:szCs w:val="28"/>
        </w:rPr>
      </w:pPr>
      <w:r>
        <w:rPr>
          <w:rFonts w:cs="Times New Roman" w:ascii="Times New Roman" w:hAnsi="Times New Roman"/>
          <w:iCs/>
          <w:sz w:val="28"/>
          <w:szCs w:val="28"/>
        </w:rPr>
        <w:t>- учебные предметы по выбору из обязательных предметных областей;</w:t>
      </w:r>
    </w:p>
    <w:p>
      <w:pPr>
        <w:pStyle w:val="Normal"/>
        <w:spacing w:lineRule="auto" w:line="240" w:before="0" w:after="0"/>
        <w:ind w:firstLine="709"/>
        <w:jc w:val="both"/>
        <w:rPr>
          <w:rFonts w:ascii="Times New Roman" w:hAnsi="Times New Roman" w:cs="Times New Roman"/>
          <w:iCs/>
          <w:sz w:val="28"/>
          <w:szCs w:val="28"/>
        </w:rPr>
      </w:pPr>
      <w:r>
        <w:rPr>
          <w:rFonts w:cs="Times New Roman" w:ascii="Times New Roman" w:hAnsi="Times New Roman"/>
          <w:iCs/>
          <w:sz w:val="28"/>
          <w:szCs w:val="28"/>
        </w:rPr>
        <w:t xml:space="preserve">- дополнительные учебные предметы; </w:t>
      </w:r>
    </w:p>
    <w:p>
      <w:pPr>
        <w:pStyle w:val="Normal"/>
        <w:spacing w:lineRule="auto" w:line="240" w:before="0" w:after="0"/>
        <w:ind w:firstLine="709"/>
        <w:jc w:val="both"/>
        <w:rPr>
          <w:rFonts w:ascii="Times New Roman" w:hAnsi="Times New Roman" w:cs="Times New Roman"/>
          <w:iCs/>
          <w:sz w:val="28"/>
          <w:szCs w:val="28"/>
        </w:rPr>
      </w:pPr>
      <w:r>
        <w:rPr>
          <w:rFonts w:cs="Times New Roman" w:ascii="Times New Roman" w:hAnsi="Times New Roman"/>
          <w:iCs/>
          <w:sz w:val="28"/>
          <w:szCs w:val="28"/>
        </w:rPr>
        <w:t>- курсы по выбору.</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Учебный план профиля обучения и (или) индивидуальный учебный план должны содержать 11 (12) учебных предметов и предусматривать изучение не менее одного учебного предмета из каждой предметной области, определенной ФГОС СОО.</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В учебном плане должно быть предусмотрено выполнение обучающимися индивидуального(ых) проекта(ов). Индивидуальный проект выполняется обучающимся самостоятельно под руководством учителя (тьютора) по выбранной теме в рамках одного или нескольких изучаемых учебных предметов, курсов в любой избранной области деятельности: познавательной, практической, учебно-исследовательской, социальной, художественно-творческой, иной. Индивидуальный проект выполняется обучающимся </w:t>
      </w:r>
      <w:r>
        <w:rPr>
          <w:rFonts w:cs="Times New Roman" w:ascii="Times New Roman" w:hAnsi="Times New Roman"/>
          <w:b/>
          <w:sz w:val="28"/>
          <w:szCs w:val="28"/>
          <w:lang w:eastAsia="ru-RU"/>
        </w:rPr>
        <w:t xml:space="preserve">в течение одного года или двух лет </w:t>
      </w:r>
      <w:r>
        <w:rPr>
          <w:rFonts w:cs="Times New Roman" w:ascii="Times New Roman" w:hAnsi="Times New Roman"/>
          <w:sz w:val="28"/>
          <w:szCs w:val="28"/>
          <w:lang w:eastAsia="ru-RU"/>
        </w:rPr>
        <w:t>в рамках учебного времени, специально отведенного учебным планом.</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lang w:eastAsia="ru-RU"/>
        </w:rPr>
        <w:t xml:space="preserve">Допускается включение в учебный план времени, отведенного в первую очередь на конструирование выбора обучающегося, его самоопределение и педагогическое сопровождение этих процессов. Могут быть выделены часы на консультирование с тьютором, психологом, учителем, руководителем образовательной организации. </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Образовательная организация обеспечивает реализацию учебных планов одного или нескольких профилей обучения: естественно-научного, гуманитарного, социально-экономического, технологического. При этом учебный план профиля обучения должен обязательно содержать не менее 3 (4) учебных предметов на углубленном уровне изучения из соответствующей профилю обучения предметной области и (или) смежной с ней предметной области. </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b/>
          <w:sz w:val="28"/>
          <w:szCs w:val="28"/>
          <w:u w:val="single"/>
          <w:lang w:eastAsia="ru-RU"/>
        </w:rPr>
        <w:t>!!!</w:t>
      </w:r>
      <w:r>
        <w:rPr>
          <w:rFonts w:cs="Times New Roman" w:ascii="Times New Roman" w:hAnsi="Times New Roman"/>
          <w:sz w:val="28"/>
          <w:szCs w:val="28"/>
          <w:lang w:eastAsia="ru-RU"/>
        </w:rPr>
        <w:t xml:space="preserve"> Требование о включении не менее 3 (4) учебных предметов на углубленном уровне изучения не является обязательным для выполнения при проектировании универсального учебного плана.</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sz w:val="28"/>
          <w:szCs w:val="28"/>
          <w:lang w:eastAsia="ru-RU"/>
        </w:rPr>
        <w:t>При проектировании учебного плана профиля следует учитывать, что профиль является способом введения обучающихся в ту или иную общественно-производственную практику; это комплексное понятие, не ограниченное ни рамками учебного плана, ни заданным набором учебных предметов, изучаемых на базовом или углубленном уровне, ни образовательным пространством школы. Учебный план профиля строится с ориентацией на будущую сферу профессиональной деятельности, с учетом предполагаемого продолжения образования обучающихся, для чего необходимо изучить намерения и предпочтения обучающихся и их родителей (законных представителей).</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b/>
          <w:sz w:val="28"/>
          <w:szCs w:val="28"/>
          <w:lang w:eastAsia="ru-RU"/>
        </w:rPr>
        <w:t>Технологический профиль</w:t>
      </w:r>
      <w:r>
        <w:rPr>
          <w:rFonts w:cs="Times New Roman" w:ascii="Times New Roman" w:hAnsi="Times New Roman"/>
          <w:sz w:val="28"/>
          <w:szCs w:val="28"/>
          <w:lang w:eastAsia="ru-RU"/>
        </w:rPr>
        <w:t xml:space="preserve"> ориентирован на производственную, инженерную и информационную сферы деятельности, поэтому в данном профиле для изучения на углубленном уровне выбираются учебные предметы и элективные курсы преимущественно из предметных областей «Математика и информатика» и «Естественные науки».</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b/>
          <w:sz w:val="28"/>
          <w:szCs w:val="28"/>
          <w:lang w:eastAsia="ru-RU"/>
        </w:rPr>
        <w:t>Естественнонаучный профиль</w:t>
      </w:r>
      <w:r>
        <w:rPr>
          <w:rFonts w:cs="Times New Roman" w:ascii="Times New Roman" w:hAnsi="Times New Roman"/>
          <w:sz w:val="28"/>
          <w:szCs w:val="28"/>
          <w:lang w:eastAsia="ru-RU"/>
        </w:rPr>
        <w:t xml:space="preserve"> ориентирует на такие сферы деятельности, как медицина, биотехнологии и др. В данном профиле для изучения на углубленном уровне выбираются учебные предметы и элективные курсы преимущественно из предметных областей «Математика и информатика» и «Естественные науки». </w:t>
      </w:r>
    </w:p>
    <w:p>
      <w:pPr>
        <w:pStyle w:val="Normal"/>
        <w:spacing w:lineRule="auto" w:line="240" w:before="0" w:after="0"/>
        <w:ind w:firstLine="709"/>
        <w:jc w:val="both"/>
        <w:rPr>
          <w:rFonts w:ascii="Times New Roman" w:hAnsi="Times New Roman" w:cs="Times New Roman"/>
          <w:sz w:val="28"/>
          <w:szCs w:val="28"/>
          <w:lang w:eastAsia="ru-RU"/>
        </w:rPr>
      </w:pPr>
      <w:r>
        <w:rPr>
          <w:rFonts w:eastAsia="Calibri" w:cs="Times New Roman" w:ascii="Times New Roman" w:hAnsi="Times New Roman"/>
          <w:b/>
          <w:sz w:val="28"/>
          <w:lang w:eastAsia="ru-RU"/>
        </w:rPr>
        <w:t>Гуманитарный профиль</w:t>
      </w:r>
      <w:r>
        <w:rPr>
          <w:rFonts w:eastAsia="Calibri" w:cs="Times New Roman" w:ascii="Times New Roman" w:hAnsi="Times New Roman"/>
          <w:sz w:val="28"/>
          <w:lang w:eastAsia="ru-RU"/>
        </w:rPr>
        <w:t xml:space="preserve"> ориентирует на такие сферы деятельности, как педагогика, психология, общественные отношения и др. В данном профиле для изучения на углубленном уровне выбираются учебные предметы преимущественно из предметных областей «Русский язык и литература», «Общественные науки» и «Иностранные языки».</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b/>
          <w:sz w:val="28"/>
          <w:szCs w:val="28"/>
        </w:rPr>
        <w:t>Социально-экономический профиль</w:t>
      </w:r>
      <w:r>
        <w:rPr>
          <w:rFonts w:cs="Times New Roman" w:ascii="Times New Roman" w:hAnsi="Times New Roman"/>
          <w:sz w:val="28"/>
          <w:szCs w:val="28"/>
        </w:rPr>
        <w:t xml:space="preserve"> ориентирует на </w:t>
      </w:r>
      <w:r>
        <w:rPr>
          <w:rFonts w:cs="Times New Roman" w:ascii="Times New Roman" w:hAnsi="Times New Roman"/>
          <w:sz w:val="28"/>
          <w:szCs w:val="28"/>
          <w:lang w:eastAsia="ru-RU"/>
        </w:rPr>
        <w:t xml:space="preserve">профессии, связанные с социальной сферой, финансами и экономикой, с обработкой информации, с такими сферами деятельности, как управление, предпринимательство, работа с финансами и др. В данном профиле для изучения на углубленном уровне выбираются учебные предметы преимущественно из предметных областей «Математика и информатика», «Общественные науки». </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b/>
          <w:sz w:val="28"/>
          <w:szCs w:val="28"/>
          <w:lang w:eastAsia="ru-RU"/>
        </w:rPr>
        <w:t>Универсальный профиль</w:t>
      </w:r>
      <w:r>
        <w:rPr>
          <w:rFonts w:cs="Times New Roman" w:ascii="Times New Roman" w:hAnsi="Times New Roman"/>
          <w:sz w:val="28"/>
          <w:szCs w:val="28"/>
          <w:lang w:eastAsia="ru-RU"/>
        </w:rPr>
        <w:t xml:space="preserve"> ориентирован, в первую очередь, на обучающихся, чей выбор «не вписывается» в рамки заданных выше профилей. Он позволяет ограничиться базовым уровнем изучения учебных предметов, однако ученик также может выбрать учебные предметы на углубленном уровне.</w:t>
      </w:r>
    </w:p>
    <w:p>
      <w:pPr>
        <w:sectPr>
          <w:type w:val="nextPage"/>
          <w:pgSz w:w="11906" w:h="16838"/>
          <w:pgMar w:left="1418" w:right="851" w:header="0" w:top="1134" w:footer="0" w:bottom="1134" w:gutter="0"/>
          <w:pgNumType w:fmt="decimal"/>
          <w:formProt w:val="false"/>
          <w:textDirection w:val="lrTb"/>
          <w:docGrid w:type="default" w:linePitch="360" w:charSpace="4096"/>
        </w:sectPr>
        <w:pStyle w:val="Normal"/>
        <w:spacing w:lineRule="auto" w:line="240"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t>Ниже приведены варианты примерных учебных планов, которые иллюстрируют разные возможности образовательной организации как в удовлетворении индивидуальных интересов обучающихся, так и в углублении подготовки по учебным предметам к ЕГЭ.</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 xml:space="preserve">Алгоритм действий при формировании </w:t>
      </w:r>
    </w:p>
    <w:p>
      <w:pPr>
        <w:pStyle w:val="Normal"/>
        <w:spacing w:lineRule="auto" w:line="240" w:before="0" w:after="0"/>
        <w:jc w:val="center"/>
        <w:rPr>
          <w:rFonts w:ascii="Times New Roman" w:hAnsi="Times New Roman" w:cs="Times New Roman"/>
          <w:i/>
          <w:i/>
          <w:sz w:val="28"/>
          <w:szCs w:val="28"/>
        </w:rPr>
      </w:pPr>
      <w:r>
        <w:rPr>
          <w:rFonts w:cs="Times New Roman" w:ascii="Times New Roman" w:hAnsi="Times New Roman"/>
          <w:b/>
          <w:sz w:val="28"/>
          <w:szCs w:val="28"/>
        </w:rPr>
        <w:t>учебного плана среднего общего образования</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Для формирования учебного плана </w:t>
      </w:r>
      <w:r>
        <w:rPr>
          <w:rFonts w:cs="Times New Roman" w:ascii="Times New Roman" w:hAnsi="Times New Roman"/>
          <w:sz w:val="28"/>
          <w:szCs w:val="28"/>
        </w:rPr>
        <w:t xml:space="preserve">среднего общего образования </w:t>
      </w:r>
      <w:r>
        <w:rPr>
          <w:rFonts w:cs="Times New Roman" w:ascii="Times New Roman" w:hAnsi="Times New Roman"/>
          <w:sz w:val="28"/>
          <w:szCs w:val="28"/>
          <w:lang w:eastAsia="ru-RU"/>
        </w:rPr>
        <w:t>необходимо:</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1. Определить профиль обучения. </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2. Выбрать из перечня обязательные, общие для всех профилей, предметы, не менее одного предмета из каждой предметной области. </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sz w:val="28"/>
          <w:szCs w:val="28"/>
          <w:lang w:eastAsia="ru-RU"/>
        </w:rPr>
        <w:t>3. Для всех профилей включить в план не менее трех учебных предметов на углубленном уровне, которые будут определять направленность образования в данном профиле.</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4. Включить в учебный план отдельной строкой выполнение обучающимися индивидуального(х) проекта(ов). </w:t>
      </w:r>
    </w:p>
    <w:p>
      <w:pPr>
        <w:pStyle w:val="Normal"/>
        <w:spacing w:lineRule="auto" w:line="240" w:before="0" w:after="0"/>
        <w:ind w:firstLine="709"/>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5. Подсчитать суммарное число часов, отводимых на изучение учебных предметов, выбранных в пп. 2-4. Если полученное число часов меньше времени, предусмотренного </w:t>
      </w:r>
      <w:r>
        <w:rPr>
          <w:rFonts w:cs="Times New Roman" w:ascii="Times New Roman" w:hAnsi="Times New Roman"/>
          <w:sz w:val="28"/>
          <w:szCs w:val="28"/>
        </w:rPr>
        <w:t>ФГОС СОО</w:t>
      </w:r>
      <w:r>
        <w:rPr>
          <w:rFonts w:cs="Times New Roman" w:ascii="Times New Roman" w:hAnsi="Times New Roman"/>
          <w:sz w:val="28"/>
          <w:szCs w:val="28"/>
          <w:lang w:eastAsia="ru-RU"/>
        </w:rPr>
        <w:t xml:space="preserve"> (2170 часов), можно дополнить учебный план профиля еще каким-либо предметом (предметами) на базовом или углубленном уровне либо изменить количество часов на изучение выбранных предметов</w:t>
      </w:r>
      <w:r>
        <w:rPr>
          <w:rFonts w:cs="Times New Roman" w:ascii="Times New Roman" w:hAnsi="Times New Roman"/>
          <w:iCs/>
          <w:sz w:val="28"/>
          <w:szCs w:val="28"/>
        </w:rPr>
        <w:t>.</w:t>
      </w:r>
    </w:p>
    <w:p>
      <w:pPr>
        <w:pStyle w:val="Normal"/>
        <w:spacing w:lineRule="auto" w:line="240" w:before="0" w:after="0"/>
        <w:ind w:firstLine="709"/>
        <w:jc w:val="both"/>
        <w:rPr>
          <w:rFonts w:ascii="Times New Roman" w:hAnsi="Times New Roman" w:cs="Times New Roman"/>
          <w:i/>
          <w:i/>
          <w:sz w:val="28"/>
          <w:szCs w:val="28"/>
        </w:rPr>
      </w:pPr>
      <w:r>
        <w:rPr>
          <w:rFonts w:cs="Times New Roman" w:ascii="Times New Roman" w:hAnsi="Times New Roman"/>
          <w:sz w:val="28"/>
          <w:szCs w:val="28"/>
          <w:lang w:eastAsia="ru-RU"/>
        </w:rPr>
        <w:t>6. Если суммарное число часов больше минимального числа часов, но меньше максимально допустимого (2590 часов), то образовательная организация может завершить формирование учебного плана, или увеличить количество часов на изучение отдельных предметов, или включить в план другие курсы по выбору обучающегося.</w:t>
      </w:r>
    </w:p>
    <w:p>
      <w:pPr>
        <w:pStyle w:val="Normal"/>
        <w:spacing w:lineRule="auto" w:line="240" w:before="0" w:after="0"/>
        <w:ind w:firstLine="709"/>
        <w:jc w:val="both"/>
        <w:rPr>
          <w:rFonts w:ascii="Times New Roman" w:hAnsi="Times New Roman" w:cs="Times New Roman"/>
          <w:i/>
          <w:i/>
          <w:sz w:val="28"/>
          <w:szCs w:val="28"/>
        </w:rPr>
      </w:pPr>
      <w:r>
        <w:rPr>
          <w:rFonts w:cs="Times New Roman" w:ascii="Times New Roman" w:hAnsi="Times New Roman"/>
          <w:i/>
          <w:sz w:val="28"/>
          <w:szCs w:val="28"/>
        </w:rPr>
      </w:r>
    </w:p>
    <w:p>
      <w:pPr>
        <w:pStyle w:val="Normal"/>
        <w:spacing w:lineRule="auto" w:line="240" w:before="0" w:after="0"/>
        <w:ind w:firstLine="709"/>
        <w:jc w:val="both"/>
        <w:rPr>
          <w:rFonts w:ascii="Times New Roman" w:hAnsi="Times New Roman" w:cs="Times New Roman"/>
          <w:i/>
          <w:i/>
          <w:sz w:val="28"/>
          <w:szCs w:val="28"/>
        </w:rPr>
      </w:pPr>
      <w:r>
        <w:rPr>
          <w:rFonts w:cs="Times New Roman" w:ascii="Times New Roman" w:hAnsi="Times New Roman"/>
          <w:i/>
          <w:sz w:val="28"/>
          <w:szCs w:val="28"/>
        </w:rPr>
      </w:r>
    </w:p>
    <w:p>
      <w:pPr>
        <w:sectPr>
          <w:type w:val="nextPage"/>
          <w:pgSz w:w="11906" w:h="16838"/>
          <w:pgMar w:left="1418" w:right="851" w:header="0" w:top="567" w:footer="0" w:bottom="567" w:gutter="0"/>
          <w:pgNumType w:fmt="decimal"/>
          <w:formProt w:val="false"/>
          <w:textDirection w:val="lrTb"/>
          <w:docGrid w:type="default" w:linePitch="360" w:charSpace="4096"/>
        </w:sectPr>
        <w:pStyle w:val="Normal"/>
        <w:spacing w:lineRule="auto" w:line="240" w:before="0" w:after="0"/>
        <w:ind w:firstLine="709"/>
        <w:jc w:val="both"/>
        <w:rPr>
          <w:rFonts w:ascii="Times New Roman" w:hAnsi="Times New Roman" w:cs="Times New Roman"/>
          <w:i/>
          <w:i/>
          <w:sz w:val="28"/>
          <w:szCs w:val="28"/>
        </w:rPr>
      </w:pPr>
      <w:r>
        <w:rPr>
          <w:rFonts w:cs="Times New Roman" w:ascii="Times New Roman" w:hAnsi="Times New Roman"/>
          <w:i/>
          <w:sz w:val="28"/>
          <w:szCs w:val="28"/>
        </w:rPr>
      </w:r>
    </w:p>
    <w:p>
      <w:pPr>
        <w:pStyle w:val="Normal"/>
        <w:spacing w:lineRule="auto" w:line="240"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240" w:before="0" w:after="0"/>
        <w:jc w:val="center"/>
        <w:rPr>
          <w:rFonts w:ascii="Times New Roman" w:hAnsi="Times New Roman" w:cs="Times New Roman"/>
          <w:b/>
          <w:b/>
          <w:sz w:val="28"/>
          <w:szCs w:val="28"/>
          <w:lang w:eastAsia="ru-RU"/>
        </w:rPr>
      </w:pPr>
      <w:r>
        <w:rPr>
          <w:rFonts w:cs="Times New Roman" w:ascii="Times New Roman" w:hAnsi="Times New Roman"/>
          <w:b/>
          <w:sz w:val="28"/>
          <w:szCs w:val="28"/>
        </w:rPr>
        <w:t>Пример учебного плана технологического профиля</w:t>
      </w:r>
    </w:p>
    <w:tbl>
      <w:tblPr>
        <w:tblW w:w="9639" w:type="dxa"/>
        <w:jc w:val="left"/>
        <w:tblInd w:w="108" w:type="dxa"/>
        <w:tblLayout w:type="fixed"/>
        <w:tblCellMar>
          <w:top w:w="0" w:type="dxa"/>
          <w:left w:w="108" w:type="dxa"/>
          <w:bottom w:w="0" w:type="dxa"/>
          <w:right w:w="108" w:type="dxa"/>
        </w:tblCellMar>
        <w:tblLook w:noVBand="1" w:val="04a0" w:noHBand="0" w:lastColumn="0" w:firstColumn="1" w:lastRow="0" w:firstRow="1"/>
      </w:tblPr>
      <w:tblGrid>
        <w:gridCol w:w="2552"/>
        <w:gridCol w:w="3828"/>
        <w:gridCol w:w="1416"/>
        <w:gridCol w:w="1842"/>
      </w:tblGrid>
      <w:tr>
        <w:trPr>
          <w:trHeight w:val="547" w:hRule="atLeast"/>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Предметная область</w:t>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Учебный предмет</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Уровень</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Количество часов</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Русский язык и литература</w:t>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Русский язык </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70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Литература</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Родной язык и родная литература</w:t>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Родная литература/Родной язык</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 и информатика</w:t>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420 </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Информатика</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280 </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Компьютерная графика</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70 </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Иностранные языки</w:t>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Иностранный язык</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Естественные науки</w:t>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Физика</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350</w:t>
            </w:r>
          </w:p>
        </w:tc>
      </w:tr>
      <w:tr>
        <w:trPr/>
        <w:tc>
          <w:tcPr>
            <w:tcW w:w="2552"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28"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Астрономия</w:t>
            </w:r>
          </w:p>
        </w:tc>
        <w:tc>
          <w:tcPr>
            <w:tcW w:w="1416"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Биохимия</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Общественные науки</w:t>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История (</w:t>
            </w:r>
            <w:r>
              <w:rPr>
                <w:rFonts w:cs="Times New Roman" w:ascii="Times New Roman" w:hAnsi="Times New Roman"/>
                <w:i/>
                <w:sz w:val="28"/>
                <w:szCs w:val="28"/>
              </w:rPr>
              <w:t>или</w:t>
            </w:r>
            <w:r>
              <w:rPr>
                <w:rFonts w:cs="Times New Roman" w:ascii="Times New Roman" w:hAnsi="Times New Roman"/>
                <w:sz w:val="28"/>
                <w:szCs w:val="28"/>
              </w:rPr>
              <w:t xml:space="preserve"> Россия в мире)</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 экология и основы безопасности жизнедеятельности</w:t>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Основы безопасности жизнедеятельности</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70 </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Индивидуальный проект</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70 </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Предметы и курсы по выбору</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350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ИТОГО</w:t>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25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2590</w:t>
            </w:r>
          </w:p>
        </w:tc>
      </w:tr>
    </w:tbl>
    <w:p>
      <w:pPr>
        <w:pStyle w:val="Normal"/>
        <w:spacing w:lineRule="auto" w:line="240"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240"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r>
      <w:r>
        <w:br w:type="page"/>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Пример учебного плана естественнонаучного профиля</w:t>
      </w:r>
    </w:p>
    <w:tbl>
      <w:tblPr>
        <w:tblW w:w="9639" w:type="dxa"/>
        <w:jc w:val="left"/>
        <w:tblInd w:w="108" w:type="dxa"/>
        <w:tblLayout w:type="fixed"/>
        <w:tblCellMar>
          <w:top w:w="0" w:type="dxa"/>
          <w:left w:w="108" w:type="dxa"/>
          <w:bottom w:w="0" w:type="dxa"/>
          <w:right w:w="108" w:type="dxa"/>
        </w:tblCellMar>
        <w:tblLook w:noVBand="1" w:val="04a0" w:noHBand="0" w:lastColumn="0" w:firstColumn="1" w:lastRow="0" w:firstRow="1"/>
      </w:tblPr>
      <w:tblGrid>
        <w:gridCol w:w="2693"/>
        <w:gridCol w:w="3818"/>
        <w:gridCol w:w="1416"/>
        <w:gridCol w:w="1711"/>
      </w:tblGrid>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Предметная область</w:t>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Учебный предмет</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Уровень</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Количество часов</w:t>
            </w:r>
          </w:p>
        </w:tc>
      </w:tr>
      <w:tr>
        <w:trPr/>
        <w:tc>
          <w:tcPr>
            <w:tcW w:w="26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Русский язык и литература</w:t>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Русский язык </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70</w:t>
            </w:r>
          </w:p>
        </w:tc>
      </w:tr>
      <w:tr>
        <w:trPr/>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Литература</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Родной язык и родная литература</w:t>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Родная литература/Родной язык</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26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 и информатика</w:t>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420 </w:t>
            </w:r>
          </w:p>
        </w:tc>
      </w:tr>
      <w:tr>
        <w:trPr/>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Информатика</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Иностранные языки</w:t>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Иностранный язык</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210</w:t>
            </w:r>
          </w:p>
        </w:tc>
      </w:tr>
      <w:tr>
        <w:trPr/>
        <w:tc>
          <w:tcPr>
            <w:tcW w:w="26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Естественные науки</w:t>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Химия</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350</w:t>
            </w:r>
          </w:p>
        </w:tc>
      </w:tr>
      <w:tr>
        <w:trPr/>
        <w:tc>
          <w:tcPr>
            <w:tcW w:w="2693"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18"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Астрономия</w:t>
            </w:r>
          </w:p>
        </w:tc>
        <w:tc>
          <w:tcPr>
            <w:tcW w:w="1416"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1"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Биология</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210</w:t>
            </w:r>
          </w:p>
        </w:tc>
      </w:tr>
      <w:tr>
        <w:trPr/>
        <w:tc>
          <w:tcPr>
            <w:tcW w:w="26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Общественные науки</w:t>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История (</w:t>
            </w:r>
            <w:r>
              <w:rPr>
                <w:rFonts w:cs="Times New Roman" w:ascii="Times New Roman" w:hAnsi="Times New Roman"/>
                <w:i/>
                <w:sz w:val="28"/>
                <w:szCs w:val="28"/>
              </w:rPr>
              <w:t>или</w:t>
            </w:r>
            <w:r>
              <w:rPr>
                <w:rFonts w:cs="Times New Roman" w:ascii="Times New Roman" w:hAnsi="Times New Roman"/>
                <w:sz w:val="28"/>
                <w:szCs w:val="28"/>
              </w:rPr>
              <w:t xml:space="preserve"> Россия в мире)</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140 </w:t>
            </w:r>
          </w:p>
        </w:tc>
      </w:tr>
      <w:tr>
        <w:trPr/>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Теория познания</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6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 экология и основы безопасности жизнедеятельности</w:t>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210 </w:t>
            </w:r>
          </w:p>
        </w:tc>
      </w:tr>
      <w:tr>
        <w:trPr/>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Основы безопасности жизнедеятельности</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Индивидуальный проект</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Биофизика</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lang w:val="en-US"/>
              </w:rPr>
              <w:t xml:space="preserve">70 </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Предметы и курсы по выбору</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ФК</w:t>
            </w:r>
          </w:p>
        </w:tc>
        <w:tc>
          <w:tcPr>
            <w:tcW w:w="1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280</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ИТОГО</w:t>
            </w:r>
          </w:p>
        </w:tc>
        <w:tc>
          <w:tcPr>
            <w:tcW w:w="3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12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2450</w:t>
            </w:r>
          </w:p>
        </w:tc>
      </w:tr>
    </w:tbl>
    <w:p>
      <w:pPr>
        <w:pStyle w:val="Normal"/>
        <w:spacing w:lineRule="auto" w:line="240"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240"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r>
      <w:r>
        <w:br w:type="page"/>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Пример учебного плана гуманитарного профиля</w:t>
      </w:r>
    </w:p>
    <w:tbl>
      <w:tblPr>
        <w:tblW w:w="9514" w:type="dxa"/>
        <w:jc w:val="left"/>
        <w:tblInd w:w="108" w:type="dxa"/>
        <w:tblLayout w:type="fixed"/>
        <w:tblCellMar>
          <w:top w:w="0" w:type="dxa"/>
          <w:left w:w="108" w:type="dxa"/>
          <w:bottom w:w="0" w:type="dxa"/>
          <w:right w:w="108" w:type="dxa"/>
        </w:tblCellMar>
        <w:tblLook w:noVBand="1" w:val="04a0" w:noHBand="0" w:lastColumn="0" w:firstColumn="1" w:lastRow="0" w:firstRow="1"/>
      </w:tblPr>
      <w:tblGrid>
        <w:gridCol w:w="2541"/>
        <w:gridCol w:w="3953"/>
        <w:gridCol w:w="1302"/>
        <w:gridCol w:w="1717"/>
      </w:tblGrid>
      <w:tr>
        <w:trPr/>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Предметная область</w:t>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Учебный предмет</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Уровень</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Количество часов</w:t>
            </w:r>
          </w:p>
        </w:tc>
      </w:tr>
      <w:tr>
        <w:trPr/>
        <w:tc>
          <w:tcPr>
            <w:tcW w:w="254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Русский язык и литература</w:t>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Русский язык </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70 </w:t>
            </w:r>
          </w:p>
        </w:tc>
      </w:tr>
      <w:tr>
        <w:trPr/>
        <w:tc>
          <w:tcPr>
            <w:tcW w:w="254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Литература</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Родной язык и родная литература</w:t>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Родная литература/Родной язык</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 и информатика</w:t>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280 </w:t>
            </w:r>
          </w:p>
        </w:tc>
      </w:tr>
      <w:tr>
        <w:trPr/>
        <w:tc>
          <w:tcPr>
            <w:tcW w:w="254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Иностранные языки</w:t>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Иностранный язык</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420 </w:t>
            </w:r>
          </w:p>
        </w:tc>
      </w:tr>
      <w:tr>
        <w:trPr/>
        <w:tc>
          <w:tcPr>
            <w:tcW w:w="254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Второй иностранный язык</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210</w:t>
            </w:r>
          </w:p>
        </w:tc>
      </w:tr>
      <w:tr>
        <w:trPr/>
        <w:tc>
          <w:tcPr>
            <w:tcW w:w="254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Естественные науки</w:t>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Естествознание</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210</w:t>
            </w:r>
          </w:p>
        </w:tc>
      </w:tr>
      <w:tr>
        <w:trPr/>
        <w:tc>
          <w:tcPr>
            <w:tcW w:w="254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95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Астрономия</w:t>
            </w:r>
          </w:p>
        </w:tc>
        <w:tc>
          <w:tcPr>
            <w:tcW w:w="1302"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7"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254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Общественные науки</w:t>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История</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280</w:t>
            </w:r>
          </w:p>
        </w:tc>
      </w:tr>
      <w:tr>
        <w:trPr/>
        <w:tc>
          <w:tcPr>
            <w:tcW w:w="254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Обществознание</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54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Право</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54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Психология</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lang w:val="en-US"/>
              </w:rPr>
              <w:t xml:space="preserve">70 </w:t>
            </w:r>
          </w:p>
        </w:tc>
      </w:tr>
      <w:tr>
        <w:trPr/>
        <w:tc>
          <w:tcPr>
            <w:tcW w:w="254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 экология и основы безопасности жизнедеятельности</w:t>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210</w:t>
            </w:r>
          </w:p>
        </w:tc>
      </w:tr>
      <w:tr>
        <w:trPr/>
        <w:tc>
          <w:tcPr>
            <w:tcW w:w="254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Основы безопасности жизнедеятельности</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Индивидуальный проект</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Предметы и курсы по выбору</w:t>
            </w:r>
          </w:p>
        </w:tc>
        <w:tc>
          <w:tcPr>
            <w:tcW w:w="13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ФК</w:t>
            </w:r>
          </w:p>
        </w:tc>
        <w:tc>
          <w:tcPr>
            <w:tcW w:w="17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lang w:val="en-US"/>
              </w:rPr>
              <w:t xml:space="preserve">70 </w:t>
            </w:r>
          </w:p>
        </w:tc>
      </w:tr>
      <w:tr>
        <w:trPr/>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ИТОГО</w:t>
            </w:r>
          </w:p>
        </w:tc>
        <w:tc>
          <w:tcPr>
            <w:tcW w:w="3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0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2450</w:t>
            </w:r>
          </w:p>
        </w:tc>
      </w:tr>
    </w:tbl>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Пример учебного плана социально-экономического профиля</w:t>
      </w:r>
    </w:p>
    <w:tbl>
      <w:tblPr>
        <w:tblW w:w="9498" w:type="dxa"/>
        <w:jc w:val="left"/>
        <w:tblInd w:w="108" w:type="dxa"/>
        <w:tblLayout w:type="fixed"/>
        <w:tblCellMar>
          <w:top w:w="0" w:type="dxa"/>
          <w:left w:w="108" w:type="dxa"/>
          <w:bottom w:w="0" w:type="dxa"/>
          <w:right w:w="108" w:type="dxa"/>
        </w:tblCellMar>
        <w:tblLook w:noVBand="1" w:val="04a0" w:noHBand="0" w:lastColumn="0" w:firstColumn="1" w:lastRow="0" w:firstRow="1"/>
      </w:tblPr>
      <w:tblGrid>
        <w:gridCol w:w="2552"/>
        <w:gridCol w:w="3685"/>
        <w:gridCol w:w="1559"/>
        <w:gridCol w:w="1701"/>
      </w:tblGrid>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Предметная область</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Учебный предмет</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Уровень</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Количество часов</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Русский язык и литература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Русский язык </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70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Литература</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Родной язык и родная литература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Родная литература/Родной язык</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 и информатика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420 </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Информатика</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70 </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Иностранные языки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Иностранный язык</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Естественные науки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Естествознание</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210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Астрономия</w:t>
            </w:r>
          </w:p>
        </w:tc>
        <w:tc>
          <w:tcPr>
            <w:tcW w:w="155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Общественные науки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География</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210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Экономика</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Россия в мире</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 экология и основы безопасности жизнедеятельности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210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Основы безопасности жизнедеятельности</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Индивидуальный проект</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Предметы и курсы по выбору</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ФК</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280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ИТОГО</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2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2310</w:t>
            </w:r>
          </w:p>
        </w:tc>
      </w:tr>
    </w:tbl>
    <w:p>
      <w:pPr>
        <w:pStyle w:val="Normal"/>
        <w:spacing w:lineRule="auto" w:line="240"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240"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r>
      <w:r>
        <w:br w:type="page"/>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Пример универсального учебного плана (вариант 1)</w:t>
      </w:r>
    </w:p>
    <w:tbl>
      <w:tblPr>
        <w:tblW w:w="9498" w:type="dxa"/>
        <w:jc w:val="left"/>
        <w:tblInd w:w="108" w:type="dxa"/>
        <w:tblLayout w:type="fixed"/>
        <w:tblCellMar>
          <w:top w:w="0" w:type="dxa"/>
          <w:left w:w="108" w:type="dxa"/>
          <w:bottom w:w="0" w:type="dxa"/>
          <w:right w:w="108" w:type="dxa"/>
        </w:tblCellMar>
        <w:tblLook w:noVBand="1" w:val="04a0" w:noHBand="0" w:lastColumn="0" w:firstColumn="1" w:lastRow="0" w:firstRow="1"/>
      </w:tblPr>
      <w:tblGrid>
        <w:gridCol w:w="2693"/>
        <w:gridCol w:w="3544"/>
        <w:gridCol w:w="1559"/>
        <w:gridCol w:w="1701"/>
      </w:tblGrid>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Предметная область</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Учебный предмет</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Уровень</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Количество часов</w:t>
            </w:r>
          </w:p>
        </w:tc>
      </w:tr>
      <w:tr>
        <w:trPr/>
        <w:tc>
          <w:tcPr>
            <w:tcW w:w="26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Русский язык и литература</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Русский язык </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70 </w:t>
            </w:r>
          </w:p>
        </w:tc>
      </w:tr>
      <w:tr>
        <w:trPr/>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Литература</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Родной язык и родная литература</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Родная литература / Родной язык</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c>
          <w:tcPr>
            <w:tcW w:w="26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 и информатика</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420</w:t>
            </w:r>
          </w:p>
        </w:tc>
      </w:tr>
      <w:tr>
        <w:trPr/>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Информатика</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70 </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Иностранные языки</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Иностранный язык</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210 </w:t>
            </w:r>
          </w:p>
        </w:tc>
      </w:tr>
      <w:tr>
        <w:trPr/>
        <w:tc>
          <w:tcPr>
            <w:tcW w:w="26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Естественные науки</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Физика</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140 </w:t>
            </w:r>
          </w:p>
        </w:tc>
      </w:tr>
      <w:tr>
        <w:trPr/>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544"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Астрономия</w:t>
            </w:r>
          </w:p>
        </w:tc>
        <w:tc>
          <w:tcPr>
            <w:tcW w:w="155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701"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c>
          <w:tcPr>
            <w:tcW w:w="26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Общественные науки</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История (</w:t>
            </w:r>
            <w:r>
              <w:rPr>
                <w:rFonts w:cs="Times New Roman" w:ascii="Times New Roman" w:hAnsi="Times New Roman"/>
                <w:i/>
                <w:sz w:val="28"/>
                <w:szCs w:val="28"/>
              </w:rPr>
              <w:t>или</w:t>
            </w:r>
            <w:r>
              <w:rPr>
                <w:rFonts w:cs="Times New Roman" w:ascii="Times New Roman" w:hAnsi="Times New Roman"/>
                <w:sz w:val="28"/>
                <w:szCs w:val="28"/>
              </w:rPr>
              <w:t xml:space="preserve"> Россия в мире)</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280</w:t>
            </w:r>
          </w:p>
        </w:tc>
      </w:tr>
      <w:tr>
        <w:trPr/>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Обществознание</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6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 экология и основы безопасности жизнедеятельности</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210 </w:t>
            </w:r>
          </w:p>
        </w:tc>
      </w:tr>
      <w:tr>
        <w:trPr/>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Основы безопасности жизнедеятельности</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Индивидуальный проект</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Технология</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280</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Астрономия</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ФК</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Предметы и курсы по выбору</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ФК</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ИТОГО</w:t>
            </w:r>
          </w:p>
        </w:tc>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2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       </w:t>
            </w:r>
            <w:r>
              <w:rPr>
                <w:rFonts w:cs="Times New Roman" w:ascii="Times New Roman" w:hAnsi="Times New Roman"/>
                <w:sz w:val="28"/>
                <w:szCs w:val="28"/>
              </w:rPr>
              <w:t>2450</w:t>
            </w:r>
          </w:p>
        </w:tc>
      </w:tr>
    </w:tbl>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Пример универсального учебного плана (вариант 2)</w:t>
      </w:r>
    </w:p>
    <w:tbl>
      <w:tblPr>
        <w:tblW w:w="9498" w:type="dxa"/>
        <w:jc w:val="left"/>
        <w:tblInd w:w="108" w:type="dxa"/>
        <w:tblLayout w:type="fixed"/>
        <w:tblCellMar>
          <w:top w:w="0" w:type="dxa"/>
          <w:left w:w="108" w:type="dxa"/>
          <w:bottom w:w="0" w:type="dxa"/>
          <w:right w:w="108" w:type="dxa"/>
        </w:tblCellMar>
        <w:tblLook w:noVBand="1" w:val="04a0" w:noHBand="0" w:lastColumn="0" w:firstColumn="1" w:lastRow="0" w:firstRow="1"/>
      </w:tblPr>
      <w:tblGrid>
        <w:gridCol w:w="2552"/>
        <w:gridCol w:w="3685"/>
        <w:gridCol w:w="1418"/>
        <w:gridCol w:w="1842"/>
      </w:tblGrid>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Предметная область</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Учебный предмет</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Уровень</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Количество часов</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Русский язык и литература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Русский язык</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70 </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Литература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Родной язык и родная литература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Родной язык</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70 </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Родная литература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 и информатика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280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Иностранные языки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Иностранный язык</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420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Естественные науки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Естествознание</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210 </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Астрономия</w:t>
            </w:r>
          </w:p>
        </w:tc>
        <w:tc>
          <w:tcPr>
            <w:tcW w:w="1418"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Общественные науки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История (</w:t>
            </w:r>
            <w:r>
              <w:rPr>
                <w:rFonts w:cs="Times New Roman" w:ascii="Times New Roman" w:hAnsi="Times New Roman"/>
                <w:i/>
                <w:sz w:val="28"/>
                <w:szCs w:val="28"/>
              </w:rPr>
              <w:t>или</w:t>
            </w:r>
            <w:r>
              <w:rPr>
                <w:rFonts w:cs="Times New Roman" w:ascii="Times New Roman" w:hAnsi="Times New Roman"/>
                <w:sz w:val="28"/>
                <w:szCs w:val="28"/>
              </w:rPr>
              <w:t xml:space="preserve"> Россия в мире)</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140 </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Обществознание</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140 </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 экология и основы безопасности жизнедеятельности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210 </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Основы безопасности жизнедеятельности</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70 </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Индивидуальный проект</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140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Предметы и курсы по выбору</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Дизайн</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Искусство</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Компьютерная графика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70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История родного края</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70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ИТОГО</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2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2590</w:t>
            </w:r>
          </w:p>
        </w:tc>
      </w:tr>
    </w:tbl>
    <w:p>
      <w:pPr>
        <w:pStyle w:val="Normal"/>
        <w:spacing w:lineRule="auto" w:line="240"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r>
      <w:r>
        <w:br w:type="page"/>
      </w:r>
    </w:p>
    <w:p>
      <w:pPr>
        <w:pStyle w:val="Normal"/>
        <w:spacing w:lineRule="auto" w:line="240" w:before="0" w:after="0"/>
        <w:jc w:val="center"/>
        <w:rPr>
          <w:rFonts w:ascii="Times New Roman" w:hAnsi="Times New Roman" w:cs="Times New Roman"/>
          <w:sz w:val="28"/>
          <w:szCs w:val="28"/>
          <w:lang w:eastAsia="ru-RU"/>
        </w:rPr>
      </w:pPr>
      <w:r>
        <w:rPr>
          <w:rFonts w:cs="Times New Roman" w:ascii="Times New Roman" w:hAnsi="Times New Roman"/>
          <w:b/>
          <w:sz w:val="28"/>
          <w:szCs w:val="28"/>
        </w:rPr>
        <w:t>Пример универсального учебного плана (вариант 3)</w:t>
      </w:r>
    </w:p>
    <w:tbl>
      <w:tblPr>
        <w:tblW w:w="9498" w:type="dxa"/>
        <w:jc w:val="left"/>
        <w:tblInd w:w="108" w:type="dxa"/>
        <w:tblLayout w:type="fixed"/>
        <w:tblCellMar>
          <w:top w:w="0" w:type="dxa"/>
          <w:left w:w="108" w:type="dxa"/>
          <w:bottom w:w="0" w:type="dxa"/>
          <w:right w:w="108" w:type="dxa"/>
        </w:tblCellMar>
        <w:tblLook w:noVBand="1" w:val="04a0" w:noHBand="0" w:lastColumn="0" w:firstColumn="1" w:lastRow="0" w:firstRow="1"/>
      </w:tblPr>
      <w:tblGrid>
        <w:gridCol w:w="2552"/>
        <w:gridCol w:w="3685"/>
        <w:gridCol w:w="1418"/>
        <w:gridCol w:w="1842"/>
      </w:tblGrid>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Предметная область</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Учебный предмет</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Уровень</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Количество часов</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Русский язык и литература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Русский язык</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Литература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350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Родной язык и родная литература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Родной язык</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70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Родная литература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 и информатика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420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Иностранные языки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Иностранный язык</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Естественные науки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Биология</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Астрономия</w:t>
            </w:r>
          </w:p>
        </w:tc>
        <w:tc>
          <w:tcPr>
            <w:tcW w:w="1418"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Общественные науки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История (</w:t>
            </w:r>
            <w:r>
              <w:rPr>
                <w:rFonts w:cs="Times New Roman" w:ascii="Times New Roman" w:hAnsi="Times New Roman"/>
                <w:i/>
                <w:sz w:val="28"/>
                <w:szCs w:val="28"/>
              </w:rPr>
              <w:t>или</w:t>
            </w:r>
            <w:r>
              <w:rPr>
                <w:rFonts w:cs="Times New Roman" w:ascii="Times New Roman" w:hAnsi="Times New Roman"/>
                <w:sz w:val="28"/>
                <w:szCs w:val="28"/>
              </w:rPr>
              <w:t xml:space="preserve"> Россия в мире)</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140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Обществознание</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 экология и основы безопасности жизнедеятельности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210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Основы безопасности жизнедеятельности</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70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Индивидуальный проект</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140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Предметы и курсы по выбору</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ИТОГО</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2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2520</w:t>
            </w:r>
          </w:p>
        </w:tc>
      </w:tr>
    </w:tbl>
    <w:p>
      <w:pPr>
        <w:pStyle w:val="Normal"/>
        <w:spacing w:lineRule="auto" w:line="240"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40" w:before="0" w:after="0"/>
        <w:jc w:val="center"/>
        <w:rPr>
          <w:rFonts w:ascii="Times New Roman" w:hAnsi="Times New Roman" w:cs="Times New Roman"/>
          <w:sz w:val="28"/>
          <w:szCs w:val="28"/>
          <w:lang w:eastAsia="ru-RU"/>
        </w:rPr>
      </w:pPr>
      <w:r>
        <w:rPr>
          <w:rFonts w:cs="Times New Roman" w:ascii="Times New Roman" w:hAnsi="Times New Roman"/>
          <w:b/>
          <w:sz w:val="28"/>
          <w:szCs w:val="28"/>
        </w:rPr>
        <w:t>Пример универсального учебного плана (вариант 4)</w:t>
      </w:r>
    </w:p>
    <w:tbl>
      <w:tblPr>
        <w:tblW w:w="9498" w:type="dxa"/>
        <w:jc w:val="left"/>
        <w:tblInd w:w="108" w:type="dxa"/>
        <w:tblLayout w:type="fixed"/>
        <w:tblCellMar>
          <w:top w:w="0" w:type="dxa"/>
          <w:left w:w="108" w:type="dxa"/>
          <w:bottom w:w="0" w:type="dxa"/>
          <w:right w:w="108" w:type="dxa"/>
        </w:tblCellMar>
        <w:tblLook w:noVBand="1" w:val="04a0" w:noHBand="0" w:lastColumn="0" w:firstColumn="1" w:lastRow="0" w:firstRow="1"/>
      </w:tblPr>
      <w:tblGrid>
        <w:gridCol w:w="2552"/>
        <w:gridCol w:w="3685"/>
        <w:gridCol w:w="1418"/>
        <w:gridCol w:w="1842"/>
      </w:tblGrid>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Предметная область</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Учебный предмет</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Уровень</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Количество часов</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Русский язык и литература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Русский язык</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Литература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350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Родной язык и родная литература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Родной язык</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70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Родная литература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 и информатика</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Математика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У</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420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Иностранные языки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Иностранный язык</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Естественные науки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Биология</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70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Астрономия</w:t>
            </w:r>
          </w:p>
        </w:tc>
        <w:tc>
          <w:tcPr>
            <w:tcW w:w="1418"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1842"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Общественные науки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История (</w:t>
            </w:r>
            <w:r>
              <w:rPr>
                <w:rFonts w:cs="Times New Roman" w:ascii="Times New Roman" w:hAnsi="Times New Roman"/>
                <w:i/>
                <w:sz w:val="28"/>
                <w:szCs w:val="28"/>
              </w:rPr>
              <w:t>или</w:t>
            </w:r>
            <w:r>
              <w:rPr>
                <w:rFonts w:cs="Times New Roman" w:ascii="Times New Roman" w:hAnsi="Times New Roman"/>
                <w:sz w:val="28"/>
                <w:szCs w:val="28"/>
              </w:rPr>
              <w:t xml:space="preserve"> Россия в мире)</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140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Обществознание</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140</w:t>
            </w:r>
          </w:p>
        </w:tc>
      </w:tr>
      <w:tr>
        <w:trPr/>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 экология и основы безопасности жизнедеятельности</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Физическая культура</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210</w:t>
            </w:r>
          </w:p>
        </w:tc>
      </w:tr>
      <w:tr>
        <w:trPr/>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Основы безопасности жизнедеятельности</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Б</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70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Индивидуальный проект</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ЭК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140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Предметы и курсы по выбору</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ФК</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280</w:t>
            </w:r>
          </w:p>
        </w:tc>
      </w:tr>
      <w:tr>
        <w:trPr/>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ИТОГО</w:t>
            </w:r>
          </w:p>
        </w:tc>
        <w:tc>
          <w:tcPr>
            <w:tcW w:w="36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tc>
        <w:tc>
          <w:tcPr>
            <w:tcW w:w="32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rPr>
              <w:t>2520</w:t>
            </w:r>
          </w:p>
        </w:tc>
      </w:tr>
    </w:tbl>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
    </w:p>
    <w:sectPr>
      <w:type w:val="nextPage"/>
      <w:pgSz w:w="11906" w:h="16838"/>
      <w:pgMar w:left="1418" w:right="851" w:header="0" w:top="567"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Segoe UI">
    <w:charset w:val="01"/>
    <w:family w:val="roman"/>
    <w:pitch w:val="default"/>
  </w:font>
  <w:font w:name="PT Astra Serif">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855bac"/>
    <w:rPr>
      <w:rFonts w:ascii="Segoe UI" w:hAnsi="Segoe UI" w:cs="Segoe UI"/>
      <w:sz w:val="18"/>
      <w:szCs w:val="18"/>
    </w:rPr>
  </w:style>
  <w:style w:type="paragraph" w:styleId="Style15">
    <w:name w:val="Заголовок"/>
    <w:basedOn w:val="Normal"/>
    <w:next w:val="Style16"/>
    <w:qFormat/>
    <w:pPr>
      <w:keepNext w:val="true"/>
      <w:spacing w:before="240" w:after="120"/>
    </w:pPr>
    <w:rPr>
      <w:rFonts w:ascii="PT Astra Serif" w:hAnsi="PT Astra Serif" w:eastAsia="Tahoma"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PT Astra Serif" w:hAnsi="PT Astra Serif" w:cs="Noto Sans Devanagari"/>
    </w:rPr>
  </w:style>
  <w:style w:type="paragraph" w:styleId="Style18">
    <w:name w:val="Caption"/>
    <w:basedOn w:val="Normal"/>
    <w:qFormat/>
    <w:pPr>
      <w:suppressLineNumbers/>
      <w:spacing w:before="120" w:after="120"/>
    </w:pPr>
    <w:rPr>
      <w:rFonts w:ascii="PT Astra Serif" w:hAnsi="PT Astra Serif" w:cs="Noto Sans Devanagari"/>
      <w:i/>
      <w:iCs/>
      <w:sz w:val="24"/>
      <w:szCs w:val="24"/>
    </w:rPr>
  </w:style>
  <w:style w:type="paragraph" w:styleId="Style19">
    <w:name w:val="Указатель"/>
    <w:basedOn w:val="Normal"/>
    <w:qFormat/>
    <w:pPr>
      <w:suppressLineNumbers/>
    </w:pPr>
    <w:rPr>
      <w:rFonts w:ascii="PT Astra Serif" w:hAnsi="PT Astra Serif" w:cs="Noto Sans Devanagari"/>
    </w:rPr>
  </w:style>
  <w:style w:type="paragraph" w:styleId="ListParagraph">
    <w:name w:val="List Paragraph"/>
    <w:basedOn w:val="Normal"/>
    <w:uiPriority w:val="34"/>
    <w:qFormat/>
    <w:rsid w:val="00783171"/>
    <w:pPr>
      <w:spacing w:before="0" w:after="160"/>
      <w:ind w:left="720" w:hanging="0"/>
      <w:contextualSpacing/>
    </w:pPr>
    <w:rPr/>
  </w:style>
  <w:style w:type="paragraph" w:styleId="BalloonText">
    <w:name w:val="Balloon Text"/>
    <w:basedOn w:val="Normal"/>
    <w:link w:val="a5"/>
    <w:uiPriority w:val="99"/>
    <w:semiHidden/>
    <w:unhideWhenUsed/>
    <w:qFormat/>
    <w:rsid w:val="00855ba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Application>LibreOffice/7.0.6.2$Linux_X86_64 LibreOffice_project/00$Build-2</Application>
  <AppVersion>15.0000</AppVersion>
  <Pages>13</Pages>
  <Words>1812</Words>
  <Characters>12081</Characters>
  <CharactersWithSpaces>13489</CharactersWithSpaces>
  <Paragraphs>525</Paragraphs>
  <Company>APK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2022-05-26T22:55:00Z</dcterms:created>
  <dc:creator>Шкуратская Марина Владимировна</dc:creator>
  <dc:description/>
  <dc:language>ru-RU</dc:language>
  <cp:lastModifiedBy/>
  <cp:lastPrinted>2022-08-16T18:18:28Z</cp:lastPrinted>
  <dcterms:modified xsi:type="dcterms:W3CDTF">2022-08-18T16:26:31Z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