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A5C"/>
          <w:sz w:val="48"/>
        </w:rPr>
        <w:t>DontTalk Portfolio Project</w:t>
      </w:r>
    </w:p>
    <w:p>
      <w:pPr>
        <w:jc w:val="center"/>
      </w:pPr>
      <w:r>
        <w:rPr>
          <w:rFonts w:ascii="Arial" w:hAnsi="Arial"/>
          <w:color w:val="555555"/>
          <w:sz w:val="28"/>
        </w:rPr>
        <w:t>Code Quality &amp; Architecture Optimization Report</w:t>
      </w:r>
    </w:p>
    <w:p>
      <w:pPr>
        <w:jc w:val="center"/>
      </w:pPr>
      <w:r>
        <w:rPr>
          <w:rFonts w:ascii="Arial" w:hAnsi="Arial"/>
          <w:color w:val="888888"/>
          <w:sz w:val="22"/>
        </w:rPr>
        <w:t>2026-04-10</w:t>
      </w:r>
    </w:p>
    <w:p/>
    <w:p>
      <w:pPr>
        <w:pStyle w:val="Heading1"/>
      </w:pPr>
      <w:r>
        <w:rPr>
          <w:rFonts w:ascii="Arial" w:hAnsi="Arial"/>
          <w:color w:val="1B3A5C"/>
        </w:rPr>
        <w:t>Executive Summary</w:t>
      </w:r>
    </w:p>
    <w:p>
      <w:pPr>
        <w:spacing w:after="120"/>
      </w:pPr>
      <w:r>
        <w:t>This report covers a comprehensive code quality and architecture review of the DontTalk portfolio project. The project includes a FastAPI backend (site_api/), a bioinformatics ML pipeline (src/), a static frontend (frontend/), and a Go reverse proxy (api/). The codebase is generally well-structured with good use of dataclasses, type hints, and separation of concerns. However, there are several areas where targeted improvements would significantly enhance maintainability, robustness, and scalability.</w:t>
      </w:r>
    </w:p>
    <w:p>
      <w:r>
        <w:br w:type="page"/>
      </w:r>
    </w:p>
    <w:p>
      <w:pPr>
        <w:pStyle w:val="Heading1"/>
      </w:pPr>
      <w:r>
        <w:rPr>
          <w:rFonts w:ascii="Arial" w:hAnsi="Arial"/>
          <w:color w:val="1B3A5C"/>
        </w:rPr>
        <w:t>1. Backend API (site_api/)</w:t>
      </w:r>
    </w:p>
    <w:p>
      <w:pPr>
        <w:pStyle w:val="Heading2"/>
      </w:pPr>
      <w:r>
        <w:rPr>
          <w:rFonts w:ascii="Arial" w:hAnsi="Arial"/>
          <w:color w:val="2E5984"/>
        </w:rPr>
        <w:t>1.1 main.py God File Problem</w:t>
      </w:r>
    </w:p>
    <w:p>
      <w:pPr>
        <w:spacing w:after="120"/>
      </w:pPr>
      <w:r>
        <w:t>The main.py file exceeds 1,600 lines and contains SQL schema definitions, Pydantic models, serialization logic, database CRUD operations, RAG document builders, health checks, and all route handlers mixed together. This violates the Single Responsibility Principle.</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B3A5C"/>
          </w:tcPr>
          <w:p>
            <w:r/>
            <w:r>
              <w:rPr>
                <w:rFonts w:ascii="Arial" w:hAnsi="Arial"/>
                <w:b/>
                <w:color w:val="FFFFFF"/>
                <w:sz w:val="20"/>
              </w:rPr>
              <w:t>Issue</w:t>
            </w:r>
          </w:p>
        </w:tc>
        <w:tc>
          <w:tcPr>
            <w:tcW w:type="dxa" w:w="1296"/>
            <w:shd w:val="clear" w:color="auto" w:fill="1B3A5C"/>
          </w:tcPr>
          <w:p>
            <w:r/>
            <w:r>
              <w:rPr>
                <w:rFonts w:ascii="Arial" w:hAnsi="Arial"/>
                <w:b/>
                <w:color w:val="FFFFFF"/>
                <w:sz w:val="20"/>
              </w:rPr>
              <w:t>Priority</w:t>
            </w:r>
          </w:p>
        </w:tc>
        <w:tc>
          <w:tcPr>
            <w:tcW w:type="dxa" w:w="3456"/>
            <w:shd w:val="clear" w:color="auto" w:fill="1B3A5C"/>
          </w:tcPr>
          <w:p>
            <w:r/>
            <w:r>
              <w:rPr>
                <w:rFonts w:ascii="Arial" w:hAnsi="Arial"/>
                <w:b/>
                <w:color w:val="FFFFFF"/>
                <w:sz w:val="20"/>
              </w:rPr>
              <w:t>Suggestion</w:t>
            </w:r>
          </w:p>
        </w:tc>
      </w:tr>
      <w:tr>
        <w:tc>
          <w:tcPr>
            <w:tcW w:type="dxa" w:w="3120"/>
          </w:tcPr>
          <w:p>
            <w:r/>
            <w:r>
              <w:rPr>
                <w:rFonts w:ascii="Arial" w:hAnsi="Arial"/>
                <w:sz w:val="20"/>
              </w:rPr>
              <w:t>main.py exceeds 1,600 lines with mixed responsibilities</w:t>
            </w:r>
          </w:p>
        </w:tc>
        <w:tc>
          <w:tcPr>
            <w:tcW w:type="dxa" w:w="3120"/>
            <w:shd w:val="clear" w:color="auto" w:fill="FDDEDE"/>
          </w:tcPr>
          <w:p>
            <w:r/>
            <w:r>
              <w:rPr>
                <w:rFonts w:ascii="Arial" w:hAnsi="Arial"/>
                <w:b/>
                <w:color w:val="B71C1C"/>
                <w:sz w:val="20"/>
              </w:rPr>
              <w:t>High</w:t>
            </w:r>
          </w:p>
        </w:tc>
        <w:tc>
          <w:tcPr>
            <w:tcW w:type="dxa" w:w="3120"/>
          </w:tcPr>
          <w:p>
            <w:r/>
            <w:r>
              <w:rPr>
                <w:rFonts w:ascii="Arial" w:hAnsi="Arial"/>
                <w:sz w:val="20"/>
              </w:rPr>
              <w:t>Split into: models.py, schemas.py, db.py, routes/, services/</w:t>
            </w:r>
          </w:p>
        </w:tc>
      </w:tr>
      <w:tr>
        <w:tc>
          <w:tcPr>
            <w:tcW w:type="dxa" w:w="3120"/>
          </w:tcPr>
          <w:p>
            <w:r/>
            <w:r>
              <w:rPr>
                <w:rFonts w:ascii="Arial" w:hAnsi="Arial"/>
                <w:sz w:val="20"/>
              </w:rPr>
              <w:t>SQL strings embedded inline throughout the file</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Extract to a dedicated queries.py or use a query builder</w:t>
            </w:r>
          </w:p>
        </w:tc>
      </w:tr>
      <w:tr>
        <w:tc>
          <w:tcPr>
            <w:tcW w:type="dxa" w:w="3120"/>
          </w:tcPr>
          <w:p>
            <w:r/>
            <w:r>
              <w:rPr>
                <w:rFonts w:ascii="Arial" w:hAnsi="Arial"/>
                <w:sz w:val="20"/>
              </w:rPr>
              <w:t>Serializer functions use repetitive tuple unpacking</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Use Pydantic ORM mode or a shared serialization base</w:t>
            </w:r>
          </w:p>
        </w:tc>
      </w:tr>
    </w:tbl>
    <w:p/>
    <w:p>
      <w:pPr>
        <w:pStyle w:val="Heading2"/>
      </w:pPr>
      <w:r>
        <w:rPr>
          <w:rFonts w:ascii="Arial" w:hAnsi="Arial"/>
          <w:color w:val="2E5984"/>
        </w:rPr>
        <w:t>1.2 Database Layer Issues</w:t>
      </w:r>
    </w:p>
    <w:p>
      <w:pPr>
        <w:spacing w:after="120"/>
      </w:pPr>
      <w:r>
        <w:t>The database access pattern has concerns that could impact reliability in production.</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B3A5C"/>
          </w:tcPr>
          <w:p>
            <w:r/>
            <w:r>
              <w:rPr>
                <w:rFonts w:ascii="Arial" w:hAnsi="Arial"/>
                <w:b/>
                <w:color w:val="FFFFFF"/>
                <w:sz w:val="20"/>
              </w:rPr>
              <w:t>Issue</w:t>
            </w:r>
          </w:p>
        </w:tc>
        <w:tc>
          <w:tcPr>
            <w:tcW w:type="dxa" w:w="1296"/>
            <w:shd w:val="clear" w:color="auto" w:fill="1B3A5C"/>
          </w:tcPr>
          <w:p>
            <w:r/>
            <w:r>
              <w:rPr>
                <w:rFonts w:ascii="Arial" w:hAnsi="Arial"/>
                <w:b/>
                <w:color w:val="FFFFFF"/>
                <w:sz w:val="20"/>
              </w:rPr>
              <w:t>Priority</w:t>
            </w:r>
          </w:p>
        </w:tc>
        <w:tc>
          <w:tcPr>
            <w:tcW w:type="dxa" w:w="3456"/>
            <w:shd w:val="clear" w:color="auto" w:fill="1B3A5C"/>
          </w:tcPr>
          <w:p>
            <w:r/>
            <w:r>
              <w:rPr>
                <w:rFonts w:ascii="Arial" w:hAnsi="Arial"/>
                <w:b/>
                <w:color w:val="FFFFFF"/>
                <w:sz w:val="20"/>
              </w:rPr>
              <w:t>Suggestion</w:t>
            </w:r>
          </w:p>
        </w:tc>
      </w:tr>
      <w:tr>
        <w:tc>
          <w:tcPr>
            <w:tcW w:type="dxa" w:w="3120"/>
          </w:tcPr>
          <w:p>
            <w:r/>
            <w:r>
              <w:rPr>
                <w:rFonts w:ascii="Arial" w:hAnsi="Arial"/>
                <w:sz w:val="20"/>
              </w:rPr>
              <w:t>get_connection() uses global mutable state</w:t>
            </w:r>
          </w:p>
        </w:tc>
        <w:tc>
          <w:tcPr>
            <w:tcW w:type="dxa" w:w="3120"/>
            <w:shd w:val="clear" w:color="auto" w:fill="FDDEDE"/>
          </w:tcPr>
          <w:p>
            <w:r/>
            <w:r>
              <w:rPr>
                <w:rFonts w:ascii="Arial" w:hAnsi="Arial"/>
                <w:b/>
                <w:color w:val="B71C1C"/>
                <w:sz w:val="20"/>
              </w:rPr>
              <w:t>High</w:t>
            </w:r>
          </w:p>
        </w:tc>
        <w:tc>
          <w:tcPr>
            <w:tcW w:type="dxa" w:w="3120"/>
          </w:tcPr>
          <w:p>
            <w:r/>
            <w:r>
              <w:rPr>
                <w:rFonts w:ascii="Arial" w:hAnsi="Arial"/>
                <w:sz w:val="20"/>
              </w:rPr>
              <w:t>Use FastAPI Depends() for connection management</w:t>
            </w:r>
          </w:p>
        </w:tc>
      </w:tr>
      <w:tr>
        <w:tc>
          <w:tcPr>
            <w:tcW w:type="dxa" w:w="3120"/>
          </w:tcPr>
          <w:p>
            <w:r/>
            <w:r>
              <w:rPr>
                <w:rFonts w:ascii="Arial" w:hAnsi="Arial"/>
                <w:sz w:val="20"/>
              </w:rPr>
              <w:t>Pool getconn() without guaranteed putconn()</w:t>
            </w:r>
          </w:p>
        </w:tc>
        <w:tc>
          <w:tcPr>
            <w:tcW w:type="dxa" w:w="3120"/>
            <w:shd w:val="clear" w:color="auto" w:fill="FDDEDE"/>
          </w:tcPr>
          <w:p>
            <w:r/>
            <w:r>
              <w:rPr>
                <w:rFonts w:ascii="Arial" w:hAnsi="Arial"/>
                <w:b/>
                <w:color w:val="B71C1C"/>
                <w:sz w:val="20"/>
              </w:rPr>
              <w:t>High</w:t>
            </w:r>
          </w:p>
        </w:tc>
        <w:tc>
          <w:tcPr>
            <w:tcW w:type="dxa" w:w="3120"/>
          </w:tcPr>
          <w:p>
            <w:r/>
            <w:r>
              <w:rPr>
                <w:rFonts w:ascii="Arial" w:hAnsi="Arial"/>
                <w:sz w:val="20"/>
              </w:rPr>
              <w:t>Use context manager pattern to ensure connections return to pool</w:t>
            </w:r>
          </w:p>
        </w:tc>
      </w:tr>
      <w:tr>
        <w:tc>
          <w:tcPr>
            <w:tcW w:type="dxa" w:w="3120"/>
          </w:tcPr>
          <w:p>
            <w:r/>
            <w:r>
              <w:rPr>
                <w:rFonts w:ascii="Arial" w:hAnsi="Arial"/>
                <w:sz w:val="20"/>
              </w:rPr>
              <w:t>Schema migration via CREATE IF NOT EXISTS</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Adopt Alembic for versioned schema migrations</w:t>
            </w:r>
          </w:p>
        </w:tc>
      </w:tr>
      <w:tr>
        <w:tc>
          <w:tcPr>
            <w:tcW w:type="dxa" w:w="3120"/>
          </w:tcPr>
          <w:p>
            <w:r/>
            <w:r>
              <w:rPr>
                <w:rFonts w:ascii="Arial" w:hAnsi="Arial"/>
                <w:sz w:val="20"/>
              </w:rPr>
              <w:t>UPSERT operations iterate one-by-one</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Use executemany() or batch INSERT for better performance</w:t>
            </w:r>
          </w:p>
        </w:tc>
      </w:tr>
    </w:tbl>
    <w:p/>
    <w:p>
      <w:pPr>
        <w:pStyle w:val="Heading2"/>
      </w:pPr>
      <w:r>
        <w:rPr>
          <w:rFonts w:ascii="Arial" w:hAnsi="Arial"/>
          <w:color w:val="2E5984"/>
        </w:rPr>
        <w:t>1.3 Security Observations</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B3A5C"/>
          </w:tcPr>
          <w:p>
            <w:r/>
            <w:r>
              <w:rPr>
                <w:rFonts w:ascii="Arial" w:hAnsi="Arial"/>
                <w:b/>
                <w:color w:val="FFFFFF"/>
                <w:sz w:val="20"/>
              </w:rPr>
              <w:t>Issue</w:t>
            </w:r>
          </w:p>
        </w:tc>
        <w:tc>
          <w:tcPr>
            <w:tcW w:type="dxa" w:w="1296"/>
            <w:shd w:val="clear" w:color="auto" w:fill="1B3A5C"/>
          </w:tcPr>
          <w:p>
            <w:r/>
            <w:r>
              <w:rPr>
                <w:rFonts w:ascii="Arial" w:hAnsi="Arial"/>
                <w:b/>
                <w:color w:val="FFFFFF"/>
                <w:sz w:val="20"/>
              </w:rPr>
              <w:t>Priority</w:t>
            </w:r>
          </w:p>
        </w:tc>
        <w:tc>
          <w:tcPr>
            <w:tcW w:type="dxa" w:w="3456"/>
            <w:shd w:val="clear" w:color="auto" w:fill="1B3A5C"/>
          </w:tcPr>
          <w:p>
            <w:r/>
            <w:r>
              <w:rPr>
                <w:rFonts w:ascii="Arial" w:hAnsi="Arial"/>
                <w:b/>
                <w:color w:val="FFFFFF"/>
                <w:sz w:val="20"/>
              </w:rPr>
              <w:t>Suggestion</w:t>
            </w:r>
          </w:p>
        </w:tc>
      </w:tr>
      <w:tr>
        <w:tc>
          <w:tcPr>
            <w:tcW w:type="dxa" w:w="3120"/>
          </w:tcPr>
          <w:p>
            <w:r/>
            <w:r>
              <w:rPr>
                <w:rFonts w:ascii="Arial" w:hAnsi="Arial"/>
                <w:sz w:val="20"/>
              </w:rPr>
              <w:t>ILIKE % and _ chars in user input not escaped</w:t>
            </w:r>
          </w:p>
        </w:tc>
        <w:tc>
          <w:tcPr>
            <w:tcW w:type="dxa" w:w="3120"/>
            <w:shd w:val="clear" w:color="auto" w:fill="FDDEDE"/>
          </w:tcPr>
          <w:p>
            <w:r/>
            <w:r>
              <w:rPr>
                <w:rFonts w:ascii="Arial" w:hAnsi="Arial"/>
                <w:b/>
                <w:color w:val="B71C1C"/>
                <w:sz w:val="20"/>
              </w:rPr>
              <w:t>High</w:t>
            </w:r>
          </w:p>
        </w:tc>
        <w:tc>
          <w:tcPr>
            <w:tcW w:type="dxa" w:w="3120"/>
          </w:tcPr>
          <w:p>
            <w:r/>
            <w:r>
              <w:rPr>
                <w:rFonts w:ascii="Arial" w:hAnsi="Arial"/>
                <w:sz w:val="20"/>
              </w:rPr>
              <w:t>Escape special LIKE characters before building pattern</w:t>
            </w:r>
          </w:p>
        </w:tc>
      </w:tr>
      <w:tr>
        <w:tc>
          <w:tcPr>
            <w:tcW w:type="dxa" w:w="3120"/>
          </w:tcPr>
          <w:p>
            <w:r/>
            <w:r>
              <w:rPr>
                <w:rFonts w:ascii="Arial" w:hAnsi="Arial"/>
                <w:sz w:val="20"/>
              </w:rPr>
              <w:t>.env.local file appears committed to repository</w:t>
            </w:r>
          </w:p>
        </w:tc>
        <w:tc>
          <w:tcPr>
            <w:tcW w:type="dxa" w:w="3120"/>
            <w:shd w:val="clear" w:color="auto" w:fill="FDDEDE"/>
          </w:tcPr>
          <w:p>
            <w:r/>
            <w:r>
              <w:rPr>
                <w:rFonts w:ascii="Arial" w:hAnsi="Arial"/>
                <w:b/>
                <w:color w:val="B71C1C"/>
                <w:sz w:val="20"/>
              </w:rPr>
              <w:t>High</w:t>
            </w:r>
          </w:p>
        </w:tc>
        <w:tc>
          <w:tcPr>
            <w:tcW w:type="dxa" w:w="3120"/>
          </w:tcPr>
          <w:p>
            <w:r/>
            <w:r>
              <w:rPr>
                <w:rFonts w:ascii="Arial" w:hAnsi="Arial"/>
                <w:sz w:val="20"/>
              </w:rPr>
              <w:t>Add .env.local to .gitignore; rotate exposed secrets</w:t>
            </w:r>
          </w:p>
        </w:tc>
      </w:tr>
      <w:tr>
        <w:tc>
          <w:tcPr>
            <w:tcW w:type="dxa" w:w="3120"/>
          </w:tcPr>
          <w:p>
            <w:r/>
            <w:r>
              <w:rPr>
                <w:rFonts w:ascii="Arial" w:hAnsi="Arial"/>
                <w:sz w:val="20"/>
              </w:rPr>
              <w:t>CORS allow_origins defaults to ["*"]</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Restrict to known frontend domains in production</w:t>
            </w:r>
          </w:p>
        </w:tc>
      </w:tr>
      <w:tr>
        <w:tc>
          <w:tcPr>
            <w:tcW w:type="dxa" w:w="3120"/>
          </w:tcPr>
          <w:p>
            <w:r/>
            <w:r>
              <w:rPr>
                <w:rFonts w:ascii="Arial" w:hAnsi="Arial"/>
                <w:sz w:val="20"/>
              </w:rPr>
              <w:t>Admin token uses simple string comparison</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Use hmac.compare_digest() to prevent timing attacks</w:t>
            </w:r>
          </w:p>
        </w:tc>
      </w:tr>
    </w:tbl>
    <w:p/>
    <w:p>
      <w:r>
        <w:br w:type="page"/>
      </w:r>
    </w:p>
    <w:p>
      <w:pPr>
        <w:pStyle w:val="Heading1"/>
      </w:pPr>
      <w:r>
        <w:rPr>
          <w:rFonts w:ascii="Arial" w:hAnsi="Arial"/>
          <w:color w:val="1B3A5C"/>
        </w:rPr>
        <w:t>2. ML Pipeline (src/)</w:t>
      </w:r>
    </w:p>
    <w:p>
      <w:pPr>
        <w:pStyle w:val="Heading2"/>
      </w:pPr>
      <w:r>
        <w:rPr>
          <w:rFonts w:ascii="Arial" w:hAnsi="Arial"/>
          <w:color w:val="2E5984"/>
        </w:rPr>
        <w:t>2.1 Code Duplication</w:t>
      </w:r>
    </w:p>
    <w:p>
      <w:pPr>
        <w:spacing w:after="120"/>
      </w:pPr>
      <w:r>
        <w:t>Several modules define identical constants and helpers independently, creating maintenance risk when one is updated but others are not.</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B3A5C"/>
          </w:tcPr>
          <w:p>
            <w:r/>
            <w:r>
              <w:rPr>
                <w:rFonts w:ascii="Arial" w:hAnsi="Arial"/>
                <w:b/>
                <w:color w:val="FFFFFF"/>
                <w:sz w:val="20"/>
              </w:rPr>
              <w:t>Issue</w:t>
            </w:r>
          </w:p>
        </w:tc>
        <w:tc>
          <w:tcPr>
            <w:tcW w:type="dxa" w:w="1296"/>
            <w:shd w:val="clear" w:color="auto" w:fill="1B3A5C"/>
          </w:tcPr>
          <w:p>
            <w:r/>
            <w:r>
              <w:rPr>
                <w:rFonts w:ascii="Arial" w:hAnsi="Arial"/>
                <w:b/>
                <w:color w:val="FFFFFF"/>
                <w:sz w:val="20"/>
              </w:rPr>
              <w:t>Priority</w:t>
            </w:r>
          </w:p>
        </w:tc>
        <w:tc>
          <w:tcPr>
            <w:tcW w:type="dxa" w:w="3456"/>
            <w:shd w:val="clear" w:color="auto" w:fill="1B3A5C"/>
          </w:tcPr>
          <w:p>
            <w:r/>
            <w:r>
              <w:rPr>
                <w:rFonts w:ascii="Arial" w:hAnsi="Arial"/>
                <w:b/>
                <w:color w:val="FFFFFF"/>
                <w:sz w:val="20"/>
              </w:rPr>
              <w:t>Suggestion</w:t>
            </w:r>
          </w:p>
        </w:tc>
      </w:tr>
      <w:tr>
        <w:tc>
          <w:tcPr>
            <w:tcW w:type="dxa" w:w="3120"/>
          </w:tcPr>
          <w:p>
            <w:r/>
            <w:r>
              <w:rPr>
                <w:rFonts w:ascii="Arial" w:hAnsi="Arial"/>
                <w:sz w:val="20"/>
              </w:rPr>
              <w:t>AMINO_ACIDS defined in 3 separate files</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Extract to shared constants.py module</w:t>
            </w:r>
          </w:p>
        </w:tc>
      </w:tr>
      <w:tr>
        <w:tc>
          <w:tcPr>
            <w:tcW w:type="dxa" w:w="3120"/>
          </w:tcPr>
          <w:p>
            <w:r/>
            <w:r>
              <w:rPr>
                <w:rFonts w:ascii="Arial" w:hAnsi="Arial"/>
                <w:sz w:val="20"/>
              </w:rPr>
              <w:t>_protein_name() duplicated across source files</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Consolidate into shared uniprot_utils.py</w:t>
            </w:r>
          </w:p>
        </w:tc>
      </w:tr>
      <w:tr>
        <w:tc>
          <w:tcPr>
            <w:tcW w:type="dxa" w:w="3120"/>
          </w:tcPr>
          <w:p>
            <w:r/>
            <w:r>
              <w:rPr>
                <w:rFonts w:ascii="Arial" w:hAnsi="Arial"/>
                <w:sz w:val="20"/>
              </w:rPr>
              <w:t>_parse_float/_parse_int duplicated</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Create shared parsing utilities module</w:t>
            </w:r>
          </w:p>
        </w:tc>
      </w:tr>
      <w:tr>
        <w:tc>
          <w:tcPr>
            <w:tcW w:type="dxa" w:w="3120"/>
          </w:tcPr>
          <w:p>
            <w:r/>
            <w:r>
              <w:rPr>
                <w:rFonts w:ascii="Arial" w:hAnsi="Arial"/>
                <w:sz w:val="20"/>
              </w:rPr>
              <w:t>THREE_TO_ONE mapping duplicated in 2 files</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Move to shared constants.py</w:t>
            </w:r>
          </w:p>
        </w:tc>
      </w:tr>
    </w:tbl>
    <w:p/>
    <w:p>
      <w:pPr>
        <w:pStyle w:val="Heading2"/>
      </w:pPr>
      <w:r>
        <w:rPr>
          <w:rFonts w:ascii="Arial" w:hAnsi="Arial"/>
          <w:color w:val="2E5984"/>
        </w:rPr>
        <w:t>2.2 Model Architecture &amp; Training</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B3A5C"/>
          </w:tcPr>
          <w:p>
            <w:r/>
            <w:r>
              <w:rPr>
                <w:rFonts w:ascii="Arial" w:hAnsi="Arial"/>
                <w:b/>
                <w:color w:val="FFFFFF"/>
                <w:sz w:val="20"/>
              </w:rPr>
              <w:t>Issue</w:t>
            </w:r>
          </w:p>
        </w:tc>
        <w:tc>
          <w:tcPr>
            <w:tcW w:type="dxa" w:w="1296"/>
            <w:shd w:val="clear" w:color="auto" w:fill="1B3A5C"/>
          </w:tcPr>
          <w:p>
            <w:r/>
            <w:r>
              <w:rPr>
                <w:rFonts w:ascii="Arial" w:hAnsi="Arial"/>
                <w:b/>
                <w:color w:val="FFFFFF"/>
                <w:sz w:val="20"/>
              </w:rPr>
              <w:t>Priority</w:t>
            </w:r>
          </w:p>
        </w:tc>
        <w:tc>
          <w:tcPr>
            <w:tcW w:type="dxa" w:w="3456"/>
            <w:shd w:val="clear" w:color="auto" w:fill="1B3A5C"/>
          </w:tcPr>
          <w:p>
            <w:r/>
            <w:r>
              <w:rPr>
                <w:rFonts w:ascii="Arial" w:hAnsi="Arial"/>
                <w:b/>
                <w:color w:val="FFFFFF"/>
                <w:sz w:val="20"/>
              </w:rPr>
              <w:t>Suggestion</w:t>
            </w:r>
          </w:p>
        </w:tc>
      </w:tr>
      <w:tr>
        <w:tc>
          <w:tcPr>
            <w:tcW w:type="dxa" w:w="3120"/>
          </w:tcPr>
          <w:p>
            <w:r/>
            <w:r>
              <w:rPr>
                <w:rFonts w:ascii="Arial" w:hAnsi="Arial"/>
                <w:sz w:val="20"/>
              </w:rPr>
              <w:t>No learning rate scheduler in training loop</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Add ReduceLROnPlateau for better convergence</w:t>
            </w:r>
          </w:p>
        </w:tc>
      </w:tr>
      <w:tr>
        <w:tc>
          <w:tcPr>
            <w:tcW w:type="dxa" w:w="3120"/>
          </w:tcPr>
          <w:p>
            <w:r/>
            <w:r>
              <w:rPr>
                <w:rFonts w:ascii="Arial" w:hAnsi="Arial"/>
                <w:sz w:val="20"/>
              </w:rPr>
              <w:t>No early stopping mechanism</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Add patience-based early stopping using val loss</w:t>
            </w:r>
          </w:p>
        </w:tc>
      </w:tr>
      <w:tr>
        <w:tc>
          <w:tcPr>
            <w:tcW w:type="dxa" w:w="3120"/>
          </w:tcPr>
          <w:p>
            <w:r/>
            <w:r>
              <w:rPr>
                <w:rFonts w:ascii="Arial" w:hAnsi="Arial"/>
                <w:sz w:val="20"/>
              </w:rPr>
              <w:t>torch.load() without weights_only=True</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Use weights_only=True (PyTorch 2.6+ security)</w:t>
            </w:r>
          </w:p>
        </w:tc>
      </w:tr>
      <w:tr>
        <w:tc>
          <w:tcPr>
            <w:tcW w:type="dxa" w:w="3120"/>
          </w:tcPr>
          <w:p>
            <w:r/>
            <w:r>
              <w:rPr>
                <w:rFonts w:ascii="Arial" w:hAnsi="Arial"/>
                <w:sz w:val="20"/>
              </w:rPr>
              <w:t>Scaler saved via pickle (torch.save)</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Save scaler params as JSON for portability</w:t>
            </w:r>
          </w:p>
        </w:tc>
      </w:tr>
    </w:tbl>
    <w:p/>
    <w:p>
      <w:pPr>
        <w:pStyle w:val="Heading2"/>
      </w:pPr>
      <w:r>
        <w:rPr>
          <w:rFonts w:ascii="Arial" w:hAnsi="Arial"/>
          <w:color w:val="2E5984"/>
        </w:rPr>
        <w:t>2.3 Deprecated API Usage</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B3A5C"/>
          </w:tcPr>
          <w:p>
            <w:r/>
            <w:r>
              <w:rPr>
                <w:rFonts w:ascii="Arial" w:hAnsi="Arial"/>
                <w:b/>
                <w:color w:val="FFFFFF"/>
                <w:sz w:val="20"/>
              </w:rPr>
              <w:t>Issue</w:t>
            </w:r>
          </w:p>
        </w:tc>
        <w:tc>
          <w:tcPr>
            <w:tcW w:type="dxa" w:w="1296"/>
            <w:shd w:val="clear" w:color="auto" w:fill="1B3A5C"/>
          </w:tcPr>
          <w:p>
            <w:r/>
            <w:r>
              <w:rPr>
                <w:rFonts w:ascii="Arial" w:hAnsi="Arial"/>
                <w:b/>
                <w:color w:val="FFFFFF"/>
                <w:sz w:val="20"/>
              </w:rPr>
              <w:t>Priority</w:t>
            </w:r>
          </w:p>
        </w:tc>
        <w:tc>
          <w:tcPr>
            <w:tcW w:type="dxa" w:w="3456"/>
            <w:shd w:val="clear" w:color="auto" w:fill="1B3A5C"/>
          </w:tcPr>
          <w:p>
            <w:r/>
            <w:r>
              <w:rPr>
                <w:rFonts w:ascii="Arial" w:hAnsi="Arial"/>
                <w:b/>
                <w:color w:val="FFFFFF"/>
                <w:sz w:val="20"/>
              </w:rPr>
              <w:t>Suggestion</w:t>
            </w:r>
          </w:p>
        </w:tc>
      </w:tr>
      <w:tr>
        <w:tc>
          <w:tcPr>
            <w:tcW w:type="dxa" w:w="3120"/>
          </w:tcPr>
          <w:p>
            <w:r/>
            <w:r>
              <w:rPr>
                <w:rFonts w:ascii="Arial" w:hAnsi="Arial"/>
                <w:sz w:val="20"/>
              </w:rPr>
              <w:t>datetime.utcfromtimestamp() (deprecated Python 3.12)</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Use datetime.fromtimestamp(ts, tz=timezone.utc)</w:t>
            </w:r>
          </w:p>
        </w:tc>
      </w:tr>
      <w:tr>
        <w:tc>
          <w:tcPr>
            <w:tcW w:type="dxa" w:w="3120"/>
          </w:tcPr>
          <w:p>
            <w:r/>
            <w:r>
              <w:rPr>
                <w:rFonts w:ascii="Arial" w:hAnsi="Arial"/>
                <w:sz w:val="20"/>
              </w:rPr>
              <w:t>urllib3.disable_warnings() globally</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Use session-scoped approach or fix SSL certs</w:t>
            </w:r>
          </w:p>
        </w:tc>
      </w:tr>
      <w:tr>
        <w:tc>
          <w:tcPr>
            <w:tcW w:type="dxa" w:w="3120"/>
          </w:tcPr>
          <w:p>
            <w:r/>
            <w:r>
              <w:rPr>
                <w:rFonts w:ascii="Arial" w:hAnsi="Arial"/>
                <w:sz w:val="20"/>
              </w:rPr>
              <w:t>verify=False in SSL fallback requests</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Log warnings; consider cert pinning for known APIs</w:t>
            </w:r>
          </w:p>
        </w:tc>
      </w:tr>
    </w:tbl>
    <w:p/>
    <w:p>
      <w:r>
        <w:br w:type="page"/>
      </w:r>
    </w:p>
    <w:p>
      <w:pPr>
        <w:pStyle w:val="Heading1"/>
      </w:pPr>
      <w:r>
        <w:rPr>
          <w:rFonts w:ascii="Arial" w:hAnsi="Arial"/>
          <w:color w:val="1B3A5C"/>
        </w:rPr>
        <w:t>3. Frontend (frontend/)</w:t>
      </w:r>
    </w:p>
    <w:p>
      <w:pPr>
        <w:pStyle w:val="Heading2"/>
      </w:pPr>
      <w:r>
        <w:rPr>
          <w:rFonts w:ascii="Arial" w:hAnsi="Arial"/>
          <w:color w:val="2E5984"/>
        </w:rPr>
        <w:t>3.1 Architecture Observations</w:t>
      </w:r>
    </w:p>
    <w:p>
      <w:pPr>
        <w:spacing w:after="120"/>
      </w:pPr>
      <w:r>
        <w:t>The frontend is a multi-page static site with vanilla JavaScript. While simple, there are improvement opportunities.</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B3A5C"/>
          </w:tcPr>
          <w:p>
            <w:r/>
            <w:r>
              <w:rPr>
                <w:rFonts w:ascii="Arial" w:hAnsi="Arial"/>
                <w:b/>
                <w:color w:val="FFFFFF"/>
                <w:sz w:val="20"/>
              </w:rPr>
              <w:t>Issue</w:t>
            </w:r>
          </w:p>
        </w:tc>
        <w:tc>
          <w:tcPr>
            <w:tcW w:type="dxa" w:w="1296"/>
            <w:shd w:val="clear" w:color="auto" w:fill="1B3A5C"/>
          </w:tcPr>
          <w:p>
            <w:r/>
            <w:r>
              <w:rPr>
                <w:rFonts w:ascii="Arial" w:hAnsi="Arial"/>
                <w:b/>
                <w:color w:val="FFFFFF"/>
                <w:sz w:val="20"/>
              </w:rPr>
              <w:t>Priority</w:t>
            </w:r>
          </w:p>
        </w:tc>
        <w:tc>
          <w:tcPr>
            <w:tcW w:type="dxa" w:w="3456"/>
            <w:shd w:val="clear" w:color="auto" w:fill="1B3A5C"/>
          </w:tcPr>
          <w:p>
            <w:r/>
            <w:r>
              <w:rPr>
                <w:rFonts w:ascii="Arial" w:hAnsi="Arial"/>
                <w:b/>
                <w:color w:val="FFFFFF"/>
                <w:sz w:val="20"/>
              </w:rPr>
              <w:t>Suggestion</w:t>
            </w:r>
          </w:p>
        </w:tc>
      </w:tr>
      <w:tr>
        <w:tc>
          <w:tcPr>
            <w:tcW w:type="dxa" w:w="3120"/>
          </w:tcPr>
          <w:p>
            <w:r/>
            <w:r>
              <w:rPr>
                <w:rFonts w:ascii="Arial" w:hAnsi="Arial"/>
                <w:sz w:val="20"/>
              </w:rPr>
              <w:t>No build tool (no minification/tree-shaking)</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Consider Vite or esbuild for bundling</w:t>
            </w:r>
          </w:p>
        </w:tc>
      </w:tr>
      <w:tr>
        <w:tc>
          <w:tcPr>
            <w:tcW w:type="dxa" w:w="3120"/>
          </w:tcPr>
          <w:p>
            <w:r/>
            <w:r>
              <w:rPr>
                <w:rFonts w:ascii="Arial" w:hAnsi="Arial"/>
                <w:sz w:val="20"/>
              </w:rPr>
              <w:t>Runtime API discovery via /healthz probing</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Use build-time env variable injection instead</w:t>
            </w:r>
          </w:p>
        </w:tc>
      </w:tr>
      <w:tr>
        <w:tc>
          <w:tcPr>
            <w:tcW w:type="dxa" w:w="3120"/>
          </w:tcPr>
          <w:p>
            <w:r/>
            <w:r>
              <w:rPr>
                <w:rFonts w:ascii="Arial" w:hAnsi="Arial"/>
                <w:sz w:val="20"/>
              </w:rPr>
              <w:t>No shared error handling across JS files</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Create shared fetch wrapper with retry logic</w:t>
            </w:r>
          </w:p>
        </w:tc>
      </w:tr>
      <w:tr>
        <w:tc>
          <w:tcPr>
            <w:tcW w:type="dxa" w:w="3120"/>
          </w:tcPr>
          <w:p>
            <w:r/>
            <w:r>
              <w:rPr>
                <w:rFonts w:ascii="Arial" w:hAnsi="Arial"/>
                <w:sz w:val="20"/>
              </w:rPr>
              <w:t>CSS without shared design tokens</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Use CSS custom properties for consistent theming</w:t>
            </w:r>
          </w:p>
        </w:tc>
      </w:tr>
    </w:tbl>
    <w:p/>
    <w:p>
      <w:pPr>
        <w:pStyle w:val="Heading1"/>
      </w:pPr>
      <w:r>
        <w:rPr>
          <w:rFonts w:ascii="Arial" w:hAnsi="Arial"/>
          <w:color w:val="1B3A5C"/>
        </w:rPr>
        <w:t>4. Cross-Cutting Architecture Issues</w:t>
      </w:r>
    </w:p>
    <w:p>
      <w:pPr>
        <w:pStyle w:val="Heading2"/>
      </w:pPr>
      <w:r>
        <w:rPr>
          <w:rFonts w:ascii="Arial" w:hAnsi="Arial"/>
          <w:color w:val="2E5984"/>
        </w:rPr>
        <w:t>4.1 Project Organization</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B3A5C"/>
          </w:tcPr>
          <w:p>
            <w:r/>
            <w:r>
              <w:rPr>
                <w:rFonts w:ascii="Arial" w:hAnsi="Arial"/>
                <w:b/>
                <w:color w:val="FFFFFF"/>
                <w:sz w:val="20"/>
              </w:rPr>
              <w:t>Issue</w:t>
            </w:r>
          </w:p>
        </w:tc>
        <w:tc>
          <w:tcPr>
            <w:tcW w:type="dxa" w:w="1296"/>
            <w:shd w:val="clear" w:color="auto" w:fill="1B3A5C"/>
          </w:tcPr>
          <w:p>
            <w:r/>
            <w:r>
              <w:rPr>
                <w:rFonts w:ascii="Arial" w:hAnsi="Arial"/>
                <w:b/>
                <w:color w:val="FFFFFF"/>
                <w:sz w:val="20"/>
              </w:rPr>
              <w:t>Priority</w:t>
            </w:r>
          </w:p>
        </w:tc>
        <w:tc>
          <w:tcPr>
            <w:tcW w:type="dxa" w:w="3456"/>
            <w:shd w:val="clear" w:color="auto" w:fill="1B3A5C"/>
          </w:tcPr>
          <w:p>
            <w:r/>
            <w:r>
              <w:rPr>
                <w:rFonts w:ascii="Arial" w:hAnsi="Arial"/>
                <w:b/>
                <w:color w:val="FFFFFF"/>
                <w:sz w:val="20"/>
              </w:rPr>
              <w:t>Suggestion</w:t>
            </w:r>
          </w:p>
        </w:tc>
      </w:tr>
      <w:tr>
        <w:tc>
          <w:tcPr>
            <w:tcW w:type="dxa" w:w="3120"/>
          </w:tcPr>
          <w:p>
            <w:r/>
            <w:r>
              <w:rPr>
                <w:rFonts w:ascii="Arial" w:hAnsi="Arial"/>
                <w:sz w:val="20"/>
              </w:rPr>
              <w:t>Two requirements.txt without version pinning</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Use single pyproject.toml with lock file</w:t>
            </w:r>
          </w:p>
        </w:tc>
      </w:tr>
      <w:tr>
        <w:tc>
          <w:tcPr>
            <w:tcW w:type="dxa" w:w="3120"/>
          </w:tcPr>
          <w:p>
            <w:r/>
            <w:r>
              <w:rPr>
                <w:rFonts w:ascii="Arial" w:hAnsi="Arial"/>
                <w:sz w:val="20"/>
              </w:rPr>
              <w:t>__pycache__ directories in repository</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Add __pycache__/ and *.pyc to .gitignore</w:t>
            </w:r>
          </w:p>
        </w:tc>
      </w:tr>
      <w:tr>
        <w:tc>
          <w:tcPr>
            <w:tcW w:type="dxa" w:w="3120"/>
          </w:tcPr>
          <w:p>
            <w:r/>
            <w:r>
              <w:rPr>
                <w:rFonts w:ascii="Arial" w:hAnsi="Arial"/>
                <w:sz w:val="20"/>
              </w:rPr>
              <w:t>6+ deployment configs (Vercel/Netlify/Fly/Render/etc.)</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Document primary target; remove unused configs</w:t>
            </w:r>
          </w:p>
        </w:tc>
      </w:tr>
      <w:tr>
        <w:tc>
          <w:tcPr>
            <w:tcW w:type="dxa" w:w="3120"/>
          </w:tcPr>
          <w:p>
            <w:r/>
            <w:r>
              <w:rPr>
                <w:rFonts w:ascii="Arial" w:hAnsi="Arial"/>
                <w:sz w:val="20"/>
              </w:rPr>
              <w:t>Go proxy only serves as CORS reverse proxy</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Replace with Vercel rewrite or Cloudflare Worker</w:t>
            </w:r>
          </w:p>
        </w:tc>
      </w:tr>
    </w:tbl>
    <w:p/>
    <w:p>
      <w:pPr>
        <w:pStyle w:val="Heading2"/>
      </w:pPr>
      <w:r>
        <w:rPr>
          <w:rFonts w:ascii="Arial" w:hAnsi="Arial"/>
          <w:color w:val="2E5984"/>
        </w:rPr>
        <w:t>4.2 Testing &amp; Quality Assurance</w:t>
      </w:r>
    </w:p>
    <w:p>
      <w:pPr>
        <w:spacing w:after="120"/>
      </w:pPr>
      <w:r>
        <w:t>No test files were found in the project. This is the single highest-impact improvement opportunity.</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B3A5C"/>
          </w:tcPr>
          <w:p>
            <w:r/>
            <w:r>
              <w:rPr>
                <w:rFonts w:ascii="Arial" w:hAnsi="Arial"/>
                <w:b/>
                <w:color w:val="FFFFFF"/>
                <w:sz w:val="20"/>
              </w:rPr>
              <w:t>Issue</w:t>
            </w:r>
          </w:p>
        </w:tc>
        <w:tc>
          <w:tcPr>
            <w:tcW w:type="dxa" w:w="1296"/>
            <w:shd w:val="clear" w:color="auto" w:fill="1B3A5C"/>
          </w:tcPr>
          <w:p>
            <w:r/>
            <w:r>
              <w:rPr>
                <w:rFonts w:ascii="Arial" w:hAnsi="Arial"/>
                <w:b/>
                <w:color w:val="FFFFFF"/>
                <w:sz w:val="20"/>
              </w:rPr>
              <w:t>Priority</w:t>
            </w:r>
          </w:p>
        </w:tc>
        <w:tc>
          <w:tcPr>
            <w:tcW w:type="dxa" w:w="3456"/>
            <w:shd w:val="clear" w:color="auto" w:fill="1B3A5C"/>
          </w:tcPr>
          <w:p>
            <w:r/>
            <w:r>
              <w:rPr>
                <w:rFonts w:ascii="Arial" w:hAnsi="Arial"/>
                <w:b/>
                <w:color w:val="FFFFFF"/>
                <w:sz w:val="20"/>
              </w:rPr>
              <w:t>Suggestion</w:t>
            </w:r>
          </w:p>
        </w:tc>
      </w:tr>
      <w:tr>
        <w:tc>
          <w:tcPr>
            <w:tcW w:type="dxa" w:w="3120"/>
          </w:tcPr>
          <w:p>
            <w:r/>
            <w:r>
              <w:rPr>
                <w:rFonts w:ascii="Arial" w:hAnsi="Arial"/>
                <w:sz w:val="20"/>
              </w:rPr>
              <w:t>No unit tests for any module</w:t>
            </w:r>
          </w:p>
        </w:tc>
        <w:tc>
          <w:tcPr>
            <w:tcW w:type="dxa" w:w="3120"/>
            <w:shd w:val="clear" w:color="auto" w:fill="FDDEDE"/>
          </w:tcPr>
          <w:p>
            <w:r/>
            <w:r>
              <w:rPr>
                <w:rFonts w:ascii="Arial" w:hAnsi="Arial"/>
                <w:b/>
                <w:color w:val="B71C1C"/>
                <w:sz w:val="20"/>
              </w:rPr>
              <w:t>High</w:t>
            </w:r>
          </w:p>
        </w:tc>
        <w:tc>
          <w:tcPr>
            <w:tcW w:type="dxa" w:w="3120"/>
          </w:tcPr>
          <w:p>
            <w:r/>
            <w:r>
              <w:rPr>
                <w:rFonts w:ascii="Arial" w:hAnsi="Arial"/>
                <w:sz w:val="20"/>
              </w:rPr>
              <w:t>Add pytest tests for core business logic</w:t>
            </w:r>
          </w:p>
        </w:tc>
      </w:tr>
      <w:tr>
        <w:tc>
          <w:tcPr>
            <w:tcW w:type="dxa" w:w="3120"/>
          </w:tcPr>
          <w:p>
            <w:r/>
            <w:r>
              <w:rPr>
                <w:rFonts w:ascii="Arial" w:hAnsi="Arial"/>
                <w:sz w:val="20"/>
              </w:rPr>
              <w:t>No integration tests for API endpoints</w:t>
            </w:r>
          </w:p>
        </w:tc>
        <w:tc>
          <w:tcPr>
            <w:tcW w:type="dxa" w:w="3120"/>
            <w:shd w:val="clear" w:color="auto" w:fill="FDDEDE"/>
          </w:tcPr>
          <w:p>
            <w:r/>
            <w:r>
              <w:rPr>
                <w:rFonts w:ascii="Arial" w:hAnsi="Arial"/>
                <w:b/>
                <w:color w:val="B71C1C"/>
                <w:sz w:val="20"/>
              </w:rPr>
              <w:t>High</w:t>
            </w:r>
          </w:p>
        </w:tc>
        <w:tc>
          <w:tcPr>
            <w:tcW w:type="dxa" w:w="3120"/>
          </w:tcPr>
          <w:p>
            <w:r/>
            <w:r>
              <w:rPr>
                <w:rFonts w:ascii="Arial" w:hAnsi="Arial"/>
                <w:sz w:val="20"/>
              </w:rPr>
              <w:t>Use FastAPI TestClient with httpx</w:t>
            </w:r>
          </w:p>
        </w:tc>
      </w:tr>
      <w:tr>
        <w:tc>
          <w:tcPr>
            <w:tcW w:type="dxa" w:w="3120"/>
          </w:tcPr>
          <w:p>
            <w:r/>
            <w:r>
              <w:rPr>
                <w:rFonts w:ascii="Arial" w:hAnsi="Arial"/>
                <w:sz w:val="20"/>
              </w:rPr>
              <w:t>No linting or formatting configuration</w:t>
            </w:r>
          </w:p>
        </w:tc>
        <w:tc>
          <w:tcPr>
            <w:tcW w:type="dxa" w:w="3120"/>
            <w:shd w:val="clear" w:color="auto" w:fill="FFF3CD"/>
          </w:tcPr>
          <w:p>
            <w:r/>
            <w:r>
              <w:rPr>
                <w:rFonts w:ascii="Arial" w:hAnsi="Arial"/>
                <w:b/>
                <w:color w:val="856404"/>
                <w:sz w:val="20"/>
              </w:rPr>
              <w:t>Medium</w:t>
            </w:r>
          </w:p>
        </w:tc>
        <w:tc>
          <w:tcPr>
            <w:tcW w:type="dxa" w:w="3120"/>
          </w:tcPr>
          <w:p>
            <w:r/>
            <w:r>
              <w:rPr>
                <w:rFonts w:ascii="Arial" w:hAnsi="Arial"/>
                <w:sz w:val="20"/>
              </w:rPr>
              <w:t>Add ruff.toml; integrate with CI</w:t>
            </w:r>
          </w:p>
        </w:tc>
      </w:tr>
      <w:tr>
        <w:tc>
          <w:tcPr>
            <w:tcW w:type="dxa" w:w="3120"/>
          </w:tcPr>
          <w:p>
            <w:r/>
            <w:r>
              <w:rPr>
                <w:rFonts w:ascii="Arial" w:hAnsi="Arial"/>
                <w:sz w:val="20"/>
              </w:rPr>
              <w:t>No type checking (mypy/pyright)</w:t>
            </w:r>
          </w:p>
        </w:tc>
        <w:tc>
          <w:tcPr>
            <w:tcW w:type="dxa" w:w="3120"/>
            <w:shd w:val="clear" w:color="auto" w:fill="D4EDDA"/>
          </w:tcPr>
          <w:p>
            <w:r/>
            <w:r>
              <w:rPr>
                <w:rFonts w:ascii="Arial" w:hAnsi="Arial"/>
                <w:b/>
                <w:color w:val="155724"/>
                <w:sz w:val="20"/>
              </w:rPr>
              <w:t>Low</w:t>
            </w:r>
          </w:p>
        </w:tc>
        <w:tc>
          <w:tcPr>
            <w:tcW w:type="dxa" w:w="3120"/>
          </w:tcPr>
          <w:p>
            <w:r/>
            <w:r>
              <w:rPr>
                <w:rFonts w:ascii="Arial" w:hAnsi="Arial"/>
                <w:sz w:val="20"/>
              </w:rPr>
              <w:t>Add mypy; codebase already has good type hints</w:t>
            </w:r>
          </w:p>
        </w:tc>
      </w:tr>
    </w:tbl>
    <w:p/>
    <w:p>
      <w:r>
        <w:br w:type="page"/>
      </w:r>
    </w:p>
    <w:p>
      <w:pPr>
        <w:pStyle w:val="Heading1"/>
      </w:pPr>
      <w:r>
        <w:rPr>
          <w:rFonts w:ascii="Arial" w:hAnsi="Arial"/>
          <w:color w:val="1B3A5C"/>
        </w:rPr>
        <w:t>5. Top 5 Priority Recommendations</w:t>
      </w:r>
    </w:p>
    <w:p>
      <w:pPr>
        <w:spacing w:after="120"/>
      </w:pPr>
      <w:r>
        <w:t>Ranked by effort-to-benefit ratio:</w:t>
      </w:r>
    </w:p>
    <w:p>
      <w:pPr>
        <w:spacing w:after="160"/>
      </w:pPr>
      <w:r>
        <w:rPr>
          <w:rFonts w:ascii="Arial" w:hAnsi="Arial"/>
          <w:b/>
          <w:sz w:val="22"/>
        </w:rPr>
        <w:t xml:space="preserve">1. </w:t>
      </w:r>
      <w:r>
        <w:rPr>
          <w:rFonts w:ascii="Arial" w:hAnsi="Arial"/>
          <w:b/>
          <w:sz w:val="22"/>
        </w:rPr>
        <w:t>Add .env.local to .gitignore and rotate secrets</w:t>
      </w:r>
      <w:r>
        <w:rPr>
          <w:rFonts w:ascii="Arial" w:hAnsi="Arial"/>
          <w:sz w:val="22"/>
        </w:rPr>
        <w:t xml:space="preserve"> — Immediate security fix. Takes 5 minutes but prevents credential leaks.</w:t>
      </w:r>
    </w:p>
    <w:p>
      <w:pPr>
        <w:spacing w:after="160"/>
      </w:pPr>
      <w:r>
        <w:rPr>
          <w:rFonts w:ascii="Arial" w:hAnsi="Arial"/>
          <w:b/>
          <w:sz w:val="22"/>
        </w:rPr>
        <w:t xml:space="preserve">2. </w:t>
      </w:r>
      <w:r>
        <w:rPr>
          <w:rFonts w:ascii="Arial" w:hAnsi="Arial"/>
          <w:b/>
          <w:sz w:val="22"/>
        </w:rPr>
        <w:t>Split main.py into smaller modules</w:t>
      </w:r>
      <w:r>
        <w:rPr>
          <w:rFonts w:ascii="Arial" w:hAnsi="Arial"/>
          <w:sz w:val="22"/>
        </w:rPr>
        <w:t xml:space="preserve"> — Extract models, schemas, database layer, and route handlers. Dramatically improves navigability and testability.</w:t>
      </w:r>
    </w:p>
    <w:p>
      <w:pPr>
        <w:spacing w:after="160"/>
      </w:pPr>
      <w:r>
        <w:rPr>
          <w:rFonts w:ascii="Arial" w:hAnsi="Arial"/>
          <w:b/>
          <w:sz w:val="22"/>
        </w:rPr>
        <w:t xml:space="preserve">3. </w:t>
      </w:r>
      <w:r>
        <w:rPr>
          <w:rFonts w:ascii="Arial" w:hAnsi="Arial"/>
          <w:b/>
          <w:sz w:val="22"/>
        </w:rPr>
        <w:t>Add a test suite with pytest</w:t>
      </w:r>
      <w:r>
        <w:rPr>
          <w:rFonts w:ascii="Arial" w:hAnsi="Arial"/>
          <w:sz w:val="22"/>
        </w:rPr>
        <w:t xml:space="preserve"> — Start with unit tests for serializers and data source functions, then add API integration tests.</w:t>
      </w:r>
    </w:p>
    <w:p>
      <w:pPr>
        <w:spacing w:after="160"/>
      </w:pPr>
      <w:r>
        <w:rPr>
          <w:rFonts w:ascii="Arial" w:hAnsi="Arial"/>
          <w:b/>
          <w:sz w:val="22"/>
        </w:rPr>
        <w:t xml:space="preserve">4. </w:t>
      </w:r>
      <w:r>
        <w:rPr>
          <w:rFonts w:ascii="Arial" w:hAnsi="Arial"/>
          <w:b/>
          <w:sz w:val="22"/>
        </w:rPr>
        <w:t>Extract shared constants and utilities</w:t>
      </w:r>
      <w:r>
        <w:rPr>
          <w:rFonts w:ascii="Arial" w:hAnsi="Arial"/>
          <w:sz w:val="22"/>
        </w:rPr>
        <w:t xml:space="preserve"> — Consolidate duplicated AMINO_ACIDS, parsing helpers, and UniProt utilities into shared modules.</w:t>
      </w:r>
    </w:p>
    <w:p>
      <w:pPr>
        <w:spacing w:after="160"/>
      </w:pPr>
      <w:r>
        <w:rPr>
          <w:rFonts w:ascii="Arial" w:hAnsi="Arial"/>
          <w:b/>
          <w:sz w:val="22"/>
        </w:rPr>
        <w:t xml:space="preserve">5. </w:t>
      </w:r>
      <w:r>
        <w:rPr>
          <w:rFonts w:ascii="Arial" w:hAnsi="Arial"/>
          <w:b/>
          <w:sz w:val="22"/>
        </w:rPr>
        <w:t>Fix database connection management</w:t>
      </w:r>
      <w:r>
        <w:rPr>
          <w:rFonts w:ascii="Arial" w:hAnsi="Arial"/>
          <w:sz w:val="22"/>
        </w:rPr>
        <w:t xml:space="preserve"> — Use FastAPI dependency injection, ensure pool connections are returned, adopt Alembic for migrations.</w:t>
      </w:r>
    </w:p>
    <w:p/>
    <w:p>
      <w:pPr>
        <w:spacing w:before="240"/>
      </w:pPr>
      <w:r>
        <w:rPr>
          <w:rFonts w:ascii="Arial" w:hAnsi="Arial"/>
          <w:b/>
          <w:color w:val="1B3A5C"/>
          <w:sz w:val="22"/>
        </w:rPr>
        <w:t xml:space="preserve">Overall Assessment: </w:t>
      </w:r>
      <w:r>
        <w:rPr>
          <w:rFonts w:ascii="Arial" w:hAnsi="Arial"/>
          <w:sz w:val="22"/>
        </w:rPr>
        <w:t>The project demonstrates strong domain knowledge in bioinformatics and clean data modeling. The code is well-documented with bilingual comments. The primary areas for improvement are structural (module organization, testing) rather than fundamental design flaws. Addressing the top 5 recommendations above would significantly elevate the project’s production-readiness.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