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9.6 -->
  <w:body>
    <w:p w:rsidR="00A77B3E">
      <w:pPr>
        <w:keepLines w:val="0"/>
        <w:spacing w:after="400" w:line="360" w:lineRule="auto"/>
        <w:ind w:firstLine="120"/>
        <w:jc w:val="center"/>
        <w:rPr>
          <w:b/>
          <w:sz w:val="32"/>
        </w:rPr>
      </w:pPr>
      <w:r>
        <w:rPr>
          <w:b/>
          <w:sz w:val="32"/>
        </w:rPr>
        <w:t>社交媒体对心理健康的影响看法文本干预实验</w:t>
      </w:r>
    </w:p>
    <w:p>
      <w:pPr>
        <w:keepLines w:val="0"/>
        <w:spacing w:line="360" w:lineRule="auto"/>
        <w:jc w:val="left"/>
        <w:rPr>
          <w:rFonts w:ascii="Microsoft YaHei" w:eastAsia="Microsoft YaHei" w:hAnsi="Microsoft YaHei" w:cs="Microsoft YaHei"/>
          <w:sz w:val="28"/>
        </w:rPr>
      </w:pPr>
    </w:p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1. </w:t>
      </w:r>
      <w:r>
        <w:rPr>
          <w:rFonts w:ascii="PMingLiU" w:eastAsia="PMingLiU" w:hAnsi="PMingLiU" w:cs="PMingLiU"/>
        </w:rPr>
        <w:t>您的姓名：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>
      <w:r>
        <w:t>_________________________________</w:t>
      </w:r>
    </w:p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2. </w:t>
      </w:r>
      <w:r>
        <w:rPr>
          <w:rFonts w:ascii="PMingLiU" w:eastAsia="PMingLiU" w:hAnsi="PMingLiU" w:cs="PMingLiU"/>
        </w:rPr>
        <w:t>您的年龄：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>
      <w:r>
        <w:t>_________________________________</w:t>
      </w:r>
    </w:p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3. </w:t>
      </w:r>
      <w:r>
        <w:rPr>
          <w:rFonts w:ascii="PMingLiU" w:eastAsia="PMingLiU" w:hAnsi="PMingLiU" w:cs="PMingLiU"/>
        </w:rPr>
        <w:t>请根据你对下列说法的真实看法，评定你的相信程度。</w:t>
      </w:r>
      <w:r>
        <w:rPr>
          <w:rFonts w:ascii="Times New Roman" w:eastAsia="Times New Roman" w:hAnsi="Times New Roman" w:cs="Times New Roman"/>
        </w:rPr>
        <w:t xml:space="preserve">1 = </w:t>
      </w:r>
      <w:r>
        <w:rPr>
          <w:rFonts w:ascii="PMingLiU" w:eastAsia="PMingLiU" w:hAnsi="PMingLiU" w:cs="PMingLiU"/>
        </w:rPr>
        <w:t>完全不相信、</w:t>
      </w:r>
      <w:r>
        <w:rPr>
          <w:rFonts w:ascii="Times New Roman" w:eastAsia="Times New Roman" w:hAnsi="Times New Roman" w:cs="Times New Roman"/>
        </w:rPr>
        <w:t xml:space="preserve">2 = </w:t>
      </w:r>
      <w:r>
        <w:rPr>
          <w:rFonts w:ascii="PMingLiU" w:eastAsia="PMingLiU" w:hAnsi="PMingLiU" w:cs="PMingLiU"/>
        </w:rPr>
        <w:t>比较不相信、</w:t>
      </w:r>
      <w:r>
        <w:rPr>
          <w:rFonts w:ascii="Times New Roman" w:eastAsia="Times New Roman" w:hAnsi="Times New Roman" w:cs="Times New Roman"/>
        </w:rPr>
        <w:t xml:space="preserve">3 = </w:t>
      </w:r>
      <w:r>
        <w:rPr>
          <w:rFonts w:ascii="PMingLiU" w:eastAsia="PMingLiU" w:hAnsi="PMingLiU" w:cs="PMingLiU"/>
        </w:rPr>
        <w:t>有点不相信、</w:t>
      </w:r>
      <w:r>
        <w:rPr>
          <w:rFonts w:ascii="Times New Roman" w:eastAsia="Times New Roman" w:hAnsi="Times New Roman" w:cs="Times New Roman"/>
        </w:rPr>
        <w:t xml:space="preserve">4 = </w:t>
      </w:r>
      <w:r>
        <w:rPr>
          <w:rFonts w:ascii="PMingLiU" w:eastAsia="PMingLiU" w:hAnsi="PMingLiU" w:cs="PMingLiU"/>
        </w:rPr>
        <w:t>不确定、</w:t>
      </w:r>
      <w:r>
        <w:rPr>
          <w:rFonts w:ascii="Times New Roman" w:eastAsia="Times New Roman" w:hAnsi="Times New Roman" w:cs="Times New Roman"/>
        </w:rPr>
        <w:t xml:space="preserve">5 = </w:t>
      </w:r>
      <w:r>
        <w:rPr>
          <w:rFonts w:ascii="PMingLiU" w:eastAsia="PMingLiU" w:hAnsi="PMingLiU" w:cs="PMingLiU"/>
        </w:rPr>
        <w:t>有点相信、</w:t>
      </w:r>
      <w:r>
        <w:rPr>
          <w:rFonts w:ascii="Times New Roman" w:eastAsia="Times New Roman" w:hAnsi="Times New Roman" w:cs="Times New Roman"/>
        </w:rPr>
        <w:t xml:space="preserve">6 = </w:t>
      </w:r>
      <w:r>
        <w:rPr>
          <w:rFonts w:ascii="PMingLiU" w:eastAsia="PMingLiU" w:hAnsi="PMingLiU" w:cs="PMingLiU"/>
        </w:rPr>
        <w:t>比较相信、</w:t>
      </w:r>
      <w:r>
        <w:rPr>
          <w:rFonts w:ascii="Times New Roman" w:eastAsia="Times New Roman" w:hAnsi="Times New Roman" w:cs="Times New Roman"/>
        </w:rPr>
        <w:t xml:space="preserve">7 = </w:t>
      </w:r>
      <w:r>
        <w:rPr>
          <w:rFonts w:ascii="PMingLiU" w:eastAsia="PMingLiU" w:hAnsi="PMingLiU" w:cs="PMingLiU"/>
        </w:rPr>
        <w:t>完全相信</w:t>
      </w: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矩阵量表题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jc w:val="left"/>
        <w:tblBorders>
          <w:top w:val="single" w:sz="4" w:space="0" w:color="D7D7D7"/>
          <w:left w:val="single" w:sz="4" w:space="0" w:color="D7D7D7"/>
          <w:bottom w:val="single" w:sz="4" w:space="0" w:color="D7D7D7"/>
          <w:right w:val="single" w:sz="4" w:space="0" w:color="D7D7D7"/>
          <w:insideH w:val="single" w:sz="4" w:space="0" w:color="D7D7D7"/>
          <w:insideV w:val="single" w:sz="4" w:space="0" w:color="D7D7D7"/>
        </w:tblBorders>
        <w:tblLayout w:type="fixed"/>
        <w:tblCellMar>
          <w:top w:w="140" w:type="dxa"/>
          <w:left w:w="108" w:type="dxa"/>
          <w:right w:w="108" w:type="dxa"/>
        </w:tblCellMar>
      </w:tblPr>
      <w:tblGrid>
        <w:gridCol w:w="1271"/>
        <w:gridCol w:w="1083"/>
        <w:gridCol w:w="1083"/>
        <w:gridCol w:w="1083"/>
        <w:gridCol w:w="1084"/>
        <w:gridCol w:w="1084"/>
        <w:gridCol w:w="1084"/>
        <w:gridCol w:w="1084"/>
      </w:tblGrid>
      <w:tr>
        <w:tblPrEx>
          <w:tblW w:w="5000" w:type="pct"/>
          <w:jc w:val="left"/>
          <w:tblBorders>
            <w:top w:val="single" w:sz="4" w:space="0" w:color="D7D7D7"/>
            <w:left w:val="single" w:sz="4" w:space="0" w:color="D7D7D7"/>
            <w:bottom w:val="single" w:sz="4" w:space="0" w:color="D7D7D7"/>
            <w:right w:val="single" w:sz="4" w:space="0" w:color="D7D7D7"/>
            <w:insideH w:val="single" w:sz="4" w:space="0" w:color="D7D7D7"/>
            <w:insideV w:val="single" w:sz="4" w:space="0" w:color="D7D7D7"/>
          </w:tblBorders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D9E5ED"/>
            <w:vAlign w:val="center"/>
          </w:tcPr>
          <w:p>
            <w:pPr>
              <w:jc w:val="center"/>
            </w:pPr>
          </w:p>
        </w:tc>
        <w:tc>
          <w:tcPr>
            <w:tcW w:w="1023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1023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1023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3</w:t>
            </w:r>
          </w:p>
        </w:tc>
        <w:tc>
          <w:tcPr>
            <w:tcW w:w="1023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4</w:t>
            </w:r>
          </w:p>
        </w:tc>
        <w:tc>
          <w:tcPr>
            <w:tcW w:w="1023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5</w:t>
            </w:r>
          </w:p>
        </w:tc>
        <w:tc>
          <w:tcPr>
            <w:tcW w:w="1023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6</w:t>
            </w:r>
          </w:p>
        </w:tc>
        <w:tc>
          <w:tcPr>
            <w:tcW w:w="1023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7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社交媒体是否影响心理健康，更关键的是人们如何使用它，而不只是用了多久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只要使用时间长，社交媒体就一定会损害心理健康，不需要考虑具体使用方式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主动交流、获取支持或学习信息，与被动刷内容相比，对心理健康的影响可能并不相同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判断社交媒体是否有害时，使用时长几乎是唯一重要的标准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同样的使用时长，在不同使用目的和方式下，可能带来完全不同的心理结果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无论一个人怎么使用社交媒体，决定其心理影响的主要因素始终是使用时长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与其只关注使用时长，不如同时关注个体在社交媒体上的互动方式和使用目的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只要减少社交媒体使用时间，心理健康问题基本就能得到解释或改善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社交媒体对心理健康的影响，往往取决于内容、互动形式和使用情境，而不只是停留时间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把社交媒体对心理健康的影响归结为</w:t>
            </w:r>
            <w:r>
              <w:rPr>
                <w:rFonts w:ascii="Times New Roman" w:eastAsia="Times New Roman" w:hAnsi="Times New Roman" w:cs="Times New Roman"/>
              </w:rPr>
              <w:t>“</w:t>
            </w:r>
            <w:r>
              <w:rPr>
                <w:rFonts w:ascii="PMingLiU" w:eastAsia="PMingLiU" w:hAnsi="PMingLiU" w:cs="PMingLiU"/>
              </w:rPr>
              <w:t>用得太久</w:t>
            </w:r>
            <w:r>
              <w:rPr>
                <w:rFonts w:ascii="Times New Roman" w:eastAsia="Times New Roman" w:hAnsi="Times New Roman" w:cs="Times New Roman"/>
              </w:rPr>
              <w:t>”</w:t>
            </w:r>
            <w:r>
              <w:rPr>
                <w:rFonts w:ascii="PMingLiU" w:eastAsia="PMingLiU" w:hAnsi="PMingLiU" w:cs="PMingLiU"/>
              </w:rPr>
              <w:t>，通常已经足够，不必再分析使用方式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</w:tbl>
    <w:p/>
    <w:p>
      <w:pPr>
        <w:spacing w:after="240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对照：</w:t>
      </w:r>
      <w:r>
        <w:rPr>
          <w:rFonts w:ascii="Times New Roman" w:eastAsia="Times New Roman" w:hAnsi="Times New Roman" w:cs="Times New Roman"/>
        </w:rPr>
        <w:t>    </w:t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    </w:t>
      </w:r>
      <w:r>
        <w:rPr>
          <w:rFonts w:ascii="PMingLiU" w:eastAsia="PMingLiU" w:hAnsi="PMingLiU" w:cs="PMingLiU"/>
        </w:rPr>
        <w:t>你有没有过这样的经历？下班后瘫在沙发上刷社交媒体，不知不觉两小时过去，放下手机时却心里空落落的，甚至有点焦虑。这时你可能会自责：</w:t>
      </w:r>
      <w:r>
        <w:rPr>
          <w:rFonts w:ascii="Times New Roman" w:eastAsia="Times New Roman" w:hAnsi="Times New Roman" w:cs="Times New Roman"/>
        </w:rPr>
        <w:t>“</w:t>
      </w:r>
      <w:r>
        <w:rPr>
          <w:rFonts w:ascii="PMingLiU" w:eastAsia="PMingLiU" w:hAnsi="PMingLiU" w:cs="PMingLiU"/>
        </w:rPr>
        <w:t>都是刷太久的错</w:t>
      </w:r>
      <w:r>
        <w:rPr>
          <w:rFonts w:ascii="Times New Roman" w:eastAsia="Times New Roman" w:hAnsi="Times New Roman" w:cs="Times New Roman"/>
        </w:rPr>
        <w:t xml:space="preserve">”—— </w:t>
      </w:r>
      <w:r>
        <w:rPr>
          <w:rFonts w:ascii="PMingLiU" w:eastAsia="PMingLiU" w:hAnsi="PMingLiU" w:cs="PMingLiU"/>
        </w:rPr>
        <w:t>长久以来，我们默认社交媒体对心理健康的影响全由使用时长决定，仿佛</w:t>
      </w:r>
      <w:r>
        <w:rPr>
          <w:rFonts w:ascii="Times New Roman" w:eastAsia="Times New Roman" w:hAnsi="Times New Roman" w:cs="Times New Roman"/>
        </w:rPr>
        <w:t xml:space="preserve"> “</w:t>
      </w:r>
      <w:r>
        <w:rPr>
          <w:rFonts w:ascii="PMingLiU" w:eastAsia="PMingLiU" w:hAnsi="PMingLiU" w:cs="PMingLiU"/>
        </w:rPr>
        <w:t>少刷</w:t>
      </w:r>
      <w:r>
        <w:rPr>
          <w:rFonts w:ascii="Times New Roman" w:eastAsia="Times New Roman" w:hAnsi="Times New Roman" w:cs="Times New Roman"/>
        </w:rPr>
        <w:t xml:space="preserve"> = </w:t>
      </w:r>
      <w:r>
        <w:rPr>
          <w:rFonts w:ascii="PMingLiU" w:eastAsia="PMingLiU" w:hAnsi="PMingLiU" w:cs="PMingLiU"/>
        </w:rPr>
        <w:t>健康</w:t>
      </w:r>
      <w:r>
        <w:rPr>
          <w:rFonts w:ascii="Times New Roman" w:eastAsia="Times New Roman" w:hAnsi="Times New Roman" w:cs="Times New Roman"/>
        </w:rPr>
        <w:t xml:space="preserve">” </w:t>
      </w:r>
      <w:r>
        <w:rPr>
          <w:rFonts w:ascii="PMingLiU" w:eastAsia="PMingLiU" w:hAnsi="PMingLiU" w:cs="PMingLiU"/>
        </w:rPr>
        <w:t>是颠扑不破的真理。但事实真的如此吗？</w:t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    </w:t>
      </w:r>
      <w:r>
        <w:rPr>
          <w:rFonts w:ascii="PMingLiU" w:eastAsia="PMingLiU" w:hAnsi="PMingLiU" w:cs="PMingLiU"/>
        </w:rPr>
        <w:t>近期一项发表在《美国医学会杂志・精神病学》上的研究打破了这个认知：研究人员跟踪了超过</w:t>
      </w:r>
      <w:r>
        <w:rPr>
          <w:rFonts w:ascii="Times New Roman" w:eastAsia="Times New Roman" w:hAnsi="Times New Roman" w:cs="Times New Roman"/>
        </w:rPr>
        <w:t xml:space="preserve"> 1000 </w:t>
      </w:r>
      <w:r>
        <w:rPr>
          <w:rFonts w:ascii="PMingLiU" w:eastAsia="PMingLiU" w:hAnsi="PMingLiU" w:cs="PMingLiU"/>
        </w:rPr>
        <w:t>名年轻人的社交媒体使用习惯，发现同样是每天使用</w:t>
      </w:r>
      <w:r>
        <w:rPr>
          <w:rFonts w:ascii="Times New Roman" w:eastAsia="Times New Roman" w:hAnsi="Times New Roman" w:cs="Times New Roman"/>
        </w:rPr>
        <w:t xml:space="preserve"> 2 </w:t>
      </w:r>
      <w:r>
        <w:rPr>
          <w:rFonts w:ascii="PMingLiU" w:eastAsia="PMingLiU" w:hAnsi="PMingLiU" w:cs="PMingLiU"/>
        </w:rPr>
        <w:t>小时，那些主要进行被动浏览（比如刷朋友圈看他人的完美生活、刷无营养的短视频信息流）的人，抑郁风险比普通人高</w:t>
      </w:r>
      <w:r>
        <w:rPr>
          <w:rFonts w:ascii="Times New Roman" w:eastAsia="Times New Roman" w:hAnsi="Times New Roman" w:cs="Times New Roman"/>
        </w:rPr>
        <w:t xml:space="preserve"> 20%</w:t>
      </w:r>
      <w:r>
        <w:rPr>
          <w:rFonts w:ascii="PMingLiU" w:eastAsia="PMingLiU" w:hAnsi="PMingLiU" w:cs="PMingLiU"/>
        </w:rPr>
        <w:t>；而主动参与互动（比如和朋友私信聊天、在兴趣小组分享观点、给亲友的动态真诚留言）的人，心理健康水平反而比不使用社交媒体的人更高。这组数据清晰地告诉我们：时长只是表象，使用方式才是决定影响走向的核心。</w:t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    </w:t>
      </w:r>
      <w:r>
        <w:rPr>
          <w:rFonts w:ascii="PMingLiU" w:eastAsia="PMingLiU" w:hAnsi="PMingLiU" w:cs="PMingLiU"/>
        </w:rPr>
        <w:t>就像我的朋友小琳，曾经每天刷</w:t>
      </w:r>
      <w:r>
        <w:rPr>
          <w:rFonts w:ascii="Times New Roman" w:eastAsia="Times New Roman" w:hAnsi="Times New Roman" w:cs="Times New Roman"/>
        </w:rPr>
        <w:t xml:space="preserve"> 3 </w:t>
      </w:r>
      <w:r>
        <w:rPr>
          <w:rFonts w:ascii="PMingLiU" w:eastAsia="PMingLiU" w:hAnsi="PMingLiU" w:cs="PMingLiU"/>
        </w:rPr>
        <w:t>小时美妆博主的视频，看着别人精致的妆容和光鲜的生活，总觉得自己</w:t>
      </w:r>
      <w:r>
        <w:rPr>
          <w:rFonts w:ascii="Times New Roman" w:eastAsia="Times New Roman" w:hAnsi="Times New Roman" w:cs="Times New Roman"/>
        </w:rPr>
        <w:t xml:space="preserve"> “</w:t>
      </w:r>
      <w:r>
        <w:rPr>
          <w:rFonts w:ascii="PMingLiU" w:eastAsia="PMingLiU" w:hAnsi="PMingLiU" w:cs="PMingLiU"/>
        </w:rPr>
        <w:t>不够好</w:t>
      </w:r>
      <w:r>
        <w:rPr>
          <w:rFonts w:ascii="Times New Roman" w:eastAsia="Times New Roman" w:hAnsi="Times New Roman" w:cs="Times New Roman"/>
        </w:rPr>
        <w:t>”</w:t>
      </w:r>
      <w:r>
        <w:rPr>
          <w:rFonts w:ascii="PMingLiU" w:eastAsia="PMingLiU" w:hAnsi="PMingLiU" w:cs="PMingLiU"/>
        </w:rPr>
        <w:t>，情绪越来越低落。后来她调整了使用方式：把关注列表里一半的</w:t>
      </w:r>
      <w:r>
        <w:rPr>
          <w:rFonts w:ascii="Times New Roman" w:eastAsia="Times New Roman" w:hAnsi="Times New Roman" w:cs="Times New Roman"/>
        </w:rPr>
        <w:t xml:space="preserve"> “</w:t>
      </w:r>
      <w:r>
        <w:rPr>
          <w:rFonts w:ascii="PMingLiU" w:eastAsia="PMingLiU" w:hAnsi="PMingLiU" w:cs="PMingLiU"/>
        </w:rPr>
        <w:t>炫富</w:t>
      </w:r>
      <w:r>
        <w:rPr>
          <w:rFonts w:ascii="Times New Roman" w:eastAsia="Times New Roman" w:hAnsi="Times New Roman" w:cs="Times New Roman"/>
        </w:rPr>
        <w:t>”“</w:t>
      </w:r>
      <w:r>
        <w:rPr>
          <w:rFonts w:ascii="PMingLiU" w:eastAsia="PMingLiU" w:hAnsi="PMingLiU" w:cs="PMingLiU"/>
        </w:rPr>
        <w:t>完美人设</w:t>
      </w:r>
      <w:r>
        <w:rPr>
          <w:rFonts w:ascii="Times New Roman" w:eastAsia="Times New Roman" w:hAnsi="Times New Roman" w:cs="Times New Roman"/>
        </w:rPr>
        <w:t xml:space="preserve">” </w:t>
      </w:r>
      <w:r>
        <w:rPr>
          <w:rFonts w:ascii="PMingLiU" w:eastAsia="PMingLiU" w:hAnsi="PMingLiU" w:cs="PMingLiU"/>
        </w:rPr>
        <w:t>博主换成了手工制作、宠物救助的账号，每天花</w:t>
      </w:r>
      <w:r>
        <w:rPr>
          <w:rFonts w:ascii="Times New Roman" w:eastAsia="Times New Roman" w:hAnsi="Times New Roman" w:cs="Times New Roman"/>
        </w:rPr>
        <w:t xml:space="preserve"> 1 </w:t>
      </w:r>
      <w:r>
        <w:rPr>
          <w:rFonts w:ascii="PMingLiU" w:eastAsia="PMingLiU" w:hAnsi="PMingLiU" w:cs="PMingLiU"/>
        </w:rPr>
        <w:t>小时在手工群里分享自己做的小饰品，和群友交流技巧，现在她不仅不再焦虑，还通过这个兴趣认识了不少新朋友，心情开朗了很多。同样的时长，不同的使用方式，带来的心理体验天差地别。</w:t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    </w:t>
      </w:r>
      <w:r>
        <w:rPr>
          <w:rFonts w:ascii="PMingLiU" w:eastAsia="PMingLiU" w:hAnsi="PMingLiU" w:cs="PMingLiU"/>
        </w:rPr>
        <w:t>当然，我们不是说时长完全不重要</w:t>
      </w:r>
      <w:r>
        <w:rPr>
          <w:rFonts w:ascii="Times New Roman" w:eastAsia="Times New Roman" w:hAnsi="Times New Roman" w:cs="Times New Roman"/>
        </w:rPr>
        <w:t xml:space="preserve"> —— </w:t>
      </w:r>
      <w:r>
        <w:rPr>
          <w:rFonts w:ascii="PMingLiU" w:eastAsia="PMingLiU" w:hAnsi="PMingLiU" w:cs="PMingLiU"/>
        </w:rPr>
        <w:t>过度沉迷任何事物都会挤压现实生活的空间，影响身心平衡。但核心问题从来不是</w:t>
      </w:r>
      <w:r>
        <w:rPr>
          <w:rFonts w:ascii="Times New Roman" w:eastAsia="Times New Roman" w:hAnsi="Times New Roman" w:cs="Times New Roman"/>
        </w:rPr>
        <w:t xml:space="preserve"> “</w:t>
      </w:r>
      <w:r>
        <w:rPr>
          <w:rFonts w:ascii="PMingLiU" w:eastAsia="PMingLiU" w:hAnsi="PMingLiU" w:cs="PMingLiU"/>
        </w:rPr>
        <w:t>用了多久</w:t>
      </w:r>
      <w:r>
        <w:rPr>
          <w:rFonts w:ascii="Times New Roman" w:eastAsia="Times New Roman" w:hAnsi="Times New Roman" w:cs="Times New Roman"/>
        </w:rPr>
        <w:t>”</w:t>
      </w:r>
      <w:r>
        <w:rPr>
          <w:rFonts w:ascii="PMingLiU" w:eastAsia="PMingLiU" w:hAnsi="PMingLiU" w:cs="PMingLiU"/>
        </w:rPr>
        <w:t>，而是</w:t>
      </w:r>
      <w:r>
        <w:rPr>
          <w:rFonts w:ascii="Times New Roman" w:eastAsia="Times New Roman" w:hAnsi="Times New Roman" w:cs="Times New Roman"/>
        </w:rPr>
        <w:t xml:space="preserve"> “</w:t>
      </w:r>
      <w:r>
        <w:rPr>
          <w:rFonts w:ascii="PMingLiU" w:eastAsia="PMingLiU" w:hAnsi="PMingLiU" w:cs="PMingLiU"/>
        </w:rPr>
        <w:t>怎么用</w:t>
      </w:r>
      <w:r>
        <w:rPr>
          <w:rFonts w:ascii="Times New Roman" w:eastAsia="Times New Roman" w:hAnsi="Times New Roman" w:cs="Times New Roman"/>
        </w:rPr>
        <w:t>”</w:t>
      </w:r>
      <w:r>
        <w:rPr>
          <w:rFonts w:ascii="PMingLiU" w:eastAsia="PMingLiU" w:hAnsi="PMingLiU" w:cs="PMingLiU"/>
        </w:rPr>
        <w:t>。哪怕你每天只刷</w:t>
      </w:r>
      <w:r>
        <w:rPr>
          <w:rFonts w:ascii="Times New Roman" w:eastAsia="Times New Roman" w:hAnsi="Times New Roman" w:cs="Times New Roman"/>
        </w:rPr>
        <w:t xml:space="preserve"> 30 </w:t>
      </w:r>
      <w:r>
        <w:rPr>
          <w:rFonts w:ascii="PMingLiU" w:eastAsia="PMingLiU" w:hAnsi="PMingLiU" w:cs="PMingLiU"/>
        </w:rPr>
        <w:t>分钟，但全程在对比他人的生活、陷入</w:t>
      </w:r>
      <w:r>
        <w:rPr>
          <w:rFonts w:ascii="Times New Roman" w:eastAsia="Times New Roman" w:hAnsi="Times New Roman" w:cs="Times New Roman"/>
        </w:rPr>
        <w:t xml:space="preserve"> “</w:t>
      </w:r>
      <w:r>
        <w:rPr>
          <w:rFonts w:ascii="PMingLiU" w:eastAsia="PMingLiU" w:hAnsi="PMingLiU" w:cs="PMingLiU"/>
        </w:rPr>
        <w:t>别人都比我好</w:t>
      </w:r>
      <w:r>
        <w:rPr>
          <w:rFonts w:ascii="Times New Roman" w:eastAsia="Times New Roman" w:hAnsi="Times New Roman" w:cs="Times New Roman"/>
        </w:rPr>
        <w:t xml:space="preserve">” </w:t>
      </w:r>
      <w:r>
        <w:rPr>
          <w:rFonts w:ascii="PMingLiU" w:eastAsia="PMingLiU" w:hAnsi="PMingLiU" w:cs="PMingLiU"/>
        </w:rPr>
        <w:t>的自我否定，这</w:t>
      </w:r>
      <w:r>
        <w:rPr>
          <w:rFonts w:ascii="Times New Roman" w:eastAsia="Times New Roman" w:hAnsi="Times New Roman" w:cs="Times New Roman"/>
        </w:rPr>
        <w:t xml:space="preserve"> 30 </w:t>
      </w:r>
      <w:r>
        <w:rPr>
          <w:rFonts w:ascii="PMingLiU" w:eastAsia="PMingLiU" w:hAnsi="PMingLiU" w:cs="PMingLiU"/>
        </w:rPr>
        <w:t>分钟带来的负面影响可能超过</w:t>
      </w:r>
      <w:r>
        <w:rPr>
          <w:rFonts w:ascii="Times New Roman" w:eastAsia="Times New Roman" w:hAnsi="Times New Roman" w:cs="Times New Roman"/>
        </w:rPr>
        <w:t xml:space="preserve"> 2 </w:t>
      </w:r>
      <w:r>
        <w:rPr>
          <w:rFonts w:ascii="PMingLiU" w:eastAsia="PMingLiU" w:hAnsi="PMingLiU" w:cs="PMingLiU"/>
        </w:rPr>
        <w:t>小时的积极互动；反之，哪怕每天用</w:t>
      </w:r>
      <w:r>
        <w:rPr>
          <w:rFonts w:ascii="Times New Roman" w:eastAsia="Times New Roman" w:hAnsi="Times New Roman" w:cs="Times New Roman"/>
        </w:rPr>
        <w:t xml:space="preserve"> 1.5 </w:t>
      </w:r>
      <w:r>
        <w:rPr>
          <w:rFonts w:ascii="PMingLiU" w:eastAsia="PMingLiU" w:hAnsi="PMingLiU" w:cs="PMingLiU"/>
        </w:rPr>
        <w:t>小时和远方的家人视频、和志同道合的人讨论喜欢的书籍，这份连接感反而能成为心理的</w:t>
      </w:r>
      <w:r>
        <w:rPr>
          <w:rFonts w:ascii="Times New Roman" w:eastAsia="Times New Roman" w:hAnsi="Times New Roman" w:cs="Times New Roman"/>
        </w:rPr>
        <w:t xml:space="preserve"> “</w:t>
      </w:r>
      <w:r>
        <w:rPr>
          <w:rFonts w:ascii="PMingLiU" w:eastAsia="PMingLiU" w:hAnsi="PMingLiU" w:cs="PMingLiU"/>
        </w:rPr>
        <w:t>缓冲垫</w:t>
      </w:r>
      <w:r>
        <w:rPr>
          <w:rFonts w:ascii="Times New Roman" w:eastAsia="Times New Roman" w:hAnsi="Times New Roman" w:cs="Times New Roman"/>
        </w:rPr>
        <w:t>”</w:t>
      </w:r>
      <w:r>
        <w:rPr>
          <w:rFonts w:ascii="PMingLiU" w:eastAsia="PMingLiU" w:hAnsi="PMingLiU" w:cs="PMingLiU"/>
        </w:rPr>
        <w:t>，帮你抵御现实中的压力。</w:t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    </w:t>
      </w:r>
      <w:r>
        <w:rPr>
          <w:rFonts w:ascii="PMingLiU" w:eastAsia="PMingLiU" w:hAnsi="PMingLiU" w:cs="PMingLiU"/>
        </w:rPr>
        <w:t>那么，如何调整使用方式，让社交媒体成为心理健康的助力？你可以试试这几个小方法：第一，给社交媒体</w:t>
      </w:r>
      <w:r>
        <w:rPr>
          <w:rFonts w:ascii="Times New Roman" w:eastAsia="Times New Roman" w:hAnsi="Times New Roman" w:cs="Times New Roman"/>
        </w:rPr>
        <w:t xml:space="preserve"> “</w:t>
      </w:r>
      <w:r>
        <w:rPr>
          <w:rFonts w:ascii="PMingLiU" w:eastAsia="PMingLiU" w:hAnsi="PMingLiU" w:cs="PMingLiU"/>
        </w:rPr>
        <w:t>分层</w:t>
      </w:r>
      <w:r>
        <w:rPr>
          <w:rFonts w:ascii="Times New Roman" w:eastAsia="Times New Roman" w:hAnsi="Times New Roman" w:cs="Times New Roman"/>
        </w:rPr>
        <w:t>”</w:t>
      </w:r>
      <w:r>
        <w:rPr>
          <w:rFonts w:ascii="PMingLiU" w:eastAsia="PMingLiU" w:hAnsi="PMingLiU" w:cs="PMingLiU"/>
        </w:rPr>
        <w:t>，把刷信息流的账号和互动类账号分开，每天限定被动浏览的时间；第二，主动发起互动，比如给很久没联系的朋友发一条问候，在兴趣社区分享自己的小成就；第三，时刻关注自己的情绪，如果刷着刷着开始感到烦躁、自卑，立刻停下来，换个能让你放松的活动。</w:t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    </w:t>
      </w:r>
      <w:r>
        <w:rPr>
          <w:rFonts w:ascii="PMingLiU" w:eastAsia="PMingLiU" w:hAnsi="PMingLiU" w:cs="PMingLiU"/>
        </w:rPr>
        <w:t>其实，社交媒体本身只是一个工具，它对心理健康的影响，从来不是由使用时长决定的，而是由我们赋予它的用途决定的。当我们从</w:t>
      </w:r>
      <w:r>
        <w:rPr>
          <w:rFonts w:ascii="Times New Roman" w:eastAsia="Times New Roman" w:hAnsi="Times New Roman" w:cs="Times New Roman"/>
        </w:rPr>
        <w:t xml:space="preserve"> “</w:t>
      </w:r>
      <w:r>
        <w:rPr>
          <w:rFonts w:ascii="PMingLiU" w:eastAsia="PMingLiU" w:hAnsi="PMingLiU" w:cs="PMingLiU"/>
        </w:rPr>
        <w:t>控制时长</w:t>
      </w:r>
      <w:r>
        <w:rPr>
          <w:rFonts w:ascii="Times New Roman" w:eastAsia="Times New Roman" w:hAnsi="Times New Roman" w:cs="Times New Roman"/>
        </w:rPr>
        <w:t xml:space="preserve">” </w:t>
      </w:r>
      <w:r>
        <w:rPr>
          <w:rFonts w:ascii="PMingLiU" w:eastAsia="PMingLiU" w:hAnsi="PMingLiU" w:cs="PMingLiU"/>
        </w:rPr>
        <w:t>转向</w:t>
      </w:r>
      <w:r>
        <w:rPr>
          <w:rFonts w:ascii="Times New Roman" w:eastAsia="Times New Roman" w:hAnsi="Times New Roman" w:cs="Times New Roman"/>
        </w:rPr>
        <w:t xml:space="preserve"> “</w:t>
      </w:r>
      <w:r>
        <w:rPr>
          <w:rFonts w:ascii="PMingLiU" w:eastAsia="PMingLiU" w:hAnsi="PMingLiU" w:cs="PMingLiU"/>
        </w:rPr>
        <w:t>优化方式</w:t>
      </w:r>
      <w:r>
        <w:rPr>
          <w:rFonts w:ascii="Times New Roman" w:eastAsia="Times New Roman" w:hAnsi="Times New Roman" w:cs="Times New Roman"/>
        </w:rPr>
        <w:t>”</w:t>
      </w:r>
      <w:r>
        <w:rPr>
          <w:rFonts w:ascii="PMingLiU" w:eastAsia="PMingLiU" w:hAnsi="PMingLiU" w:cs="PMingLiU"/>
        </w:rPr>
        <w:t>，就能让它从消耗我们的</w:t>
      </w:r>
      <w:r>
        <w:rPr>
          <w:rFonts w:ascii="Times New Roman" w:eastAsia="Times New Roman" w:hAnsi="Times New Roman" w:cs="Times New Roman"/>
        </w:rPr>
        <w:t xml:space="preserve"> “</w:t>
      </w:r>
      <w:r>
        <w:rPr>
          <w:rFonts w:ascii="PMingLiU" w:eastAsia="PMingLiU" w:hAnsi="PMingLiU" w:cs="PMingLiU"/>
        </w:rPr>
        <w:t>情绪黑洞</w:t>
      </w:r>
      <w:r>
        <w:rPr>
          <w:rFonts w:ascii="Times New Roman" w:eastAsia="Times New Roman" w:hAnsi="Times New Roman" w:cs="Times New Roman"/>
        </w:rPr>
        <w:t>”</w:t>
      </w:r>
      <w:r>
        <w:rPr>
          <w:rFonts w:ascii="PMingLiU" w:eastAsia="PMingLiU" w:hAnsi="PMingLiU" w:cs="PMingLiU"/>
        </w:rPr>
        <w:t>，变成连接他人、丰富生活的</w:t>
      </w:r>
      <w:r>
        <w:rPr>
          <w:rFonts w:ascii="Times New Roman" w:eastAsia="Times New Roman" w:hAnsi="Times New Roman" w:cs="Times New Roman"/>
        </w:rPr>
        <w:t xml:space="preserve"> “</w:t>
      </w:r>
      <w:r>
        <w:rPr>
          <w:rFonts w:ascii="PMingLiU" w:eastAsia="PMingLiU" w:hAnsi="PMingLiU" w:cs="PMingLiU"/>
        </w:rPr>
        <w:t>快乐纽带</w:t>
      </w:r>
      <w:r>
        <w:rPr>
          <w:rFonts w:ascii="Times New Roman" w:eastAsia="Times New Roman" w:hAnsi="Times New Roman" w:cs="Times New Roman"/>
        </w:rPr>
        <w:t>”</w:t>
      </w:r>
      <w:r>
        <w:rPr>
          <w:rFonts w:ascii="PMingLiU" w:eastAsia="PMingLiU" w:hAnsi="PMingLiU" w:cs="PMingLiU"/>
        </w:rPr>
        <w:t>。下次拿起手机时，不妨先问问自己：我今天是要被动接收信息，还是主动创造连接？答案或许会让你收获不一样的心理体验。</w:t>
      </w:r>
    </w:p>
    <w:p>
      <w:pPr>
        <w:spacing w:line="360" w:lineRule="auto"/>
      </w:pPr>
    </w:p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4. </w:t>
      </w:r>
      <w:r>
        <w:rPr>
          <w:rFonts w:ascii="PMingLiU" w:eastAsia="PMingLiU" w:hAnsi="PMingLiU" w:cs="PMingLiU"/>
        </w:rPr>
        <w:t>阅读完以上文本后，请根据你对下列说法的真实看法，评定你的相信程度。</w:t>
      </w:r>
      <w:r>
        <w:rPr>
          <w:rFonts w:ascii="Times New Roman" w:eastAsia="Times New Roman" w:hAnsi="Times New Roman" w:cs="Times New Roman"/>
        </w:rPr>
        <w:t xml:space="preserve">1 = </w:t>
      </w:r>
      <w:r>
        <w:rPr>
          <w:rFonts w:ascii="PMingLiU" w:eastAsia="PMingLiU" w:hAnsi="PMingLiU" w:cs="PMingLiU"/>
        </w:rPr>
        <w:t>完全不相信、</w:t>
      </w:r>
      <w:r>
        <w:rPr>
          <w:rFonts w:ascii="Times New Roman" w:eastAsia="Times New Roman" w:hAnsi="Times New Roman" w:cs="Times New Roman"/>
        </w:rPr>
        <w:t xml:space="preserve">2 = </w:t>
      </w:r>
      <w:r>
        <w:rPr>
          <w:rFonts w:ascii="PMingLiU" w:eastAsia="PMingLiU" w:hAnsi="PMingLiU" w:cs="PMingLiU"/>
        </w:rPr>
        <w:t>比较不相信、</w:t>
      </w:r>
      <w:r>
        <w:rPr>
          <w:rFonts w:ascii="Times New Roman" w:eastAsia="Times New Roman" w:hAnsi="Times New Roman" w:cs="Times New Roman"/>
        </w:rPr>
        <w:t xml:space="preserve">3 = </w:t>
      </w:r>
      <w:r>
        <w:rPr>
          <w:rFonts w:ascii="PMingLiU" w:eastAsia="PMingLiU" w:hAnsi="PMingLiU" w:cs="PMingLiU"/>
        </w:rPr>
        <w:t>有点不相信、</w:t>
      </w:r>
      <w:r>
        <w:rPr>
          <w:rFonts w:ascii="Times New Roman" w:eastAsia="Times New Roman" w:hAnsi="Times New Roman" w:cs="Times New Roman"/>
        </w:rPr>
        <w:t xml:space="preserve">4 = </w:t>
      </w:r>
      <w:r>
        <w:rPr>
          <w:rFonts w:ascii="PMingLiU" w:eastAsia="PMingLiU" w:hAnsi="PMingLiU" w:cs="PMingLiU"/>
        </w:rPr>
        <w:t>不确定、</w:t>
      </w:r>
      <w:r>
        <w:rPr>
          <w:rFonts w:ascii="Times New Roman" w:eastAsia="Times New Roman" w:hAnsi="Times New Roman" w:cs="Times New Roman"/>
        </w:rPr>
        <w:t xml:space="preserve">5 = </w:t>
      </w:r>
      <w:r>
        <w:rPr>
          <w:rFonts w:ascii="PMingLiU" w:eastAsia="PMingLiU" w:hAnsi="PMingLiU" w:cs="PMingLiU"/>
        </w:rPr>
        <w:t>有点相信、</w:t>
      </w:r>
      <w:r>
        <w:rPr>
          <w:rFonts w:ascii="Times New Roman" w:eastAsia="Times New Roman" w:hAnsi="Times New Roman" w:cs="Times New Roman"/>
        </w:rPr>
        <w:t xml:space="preserve">6 = </w:t>
      </w:r>
      <w:r>
        <w:rPr>
          <w:rFonts w:ascii="PMingLiU" w:eastAsia="PMingLiU" w:hAnsi="PMingLiU" w:cs="PMingLiU"/>
        </w:rPr>
        <w:t>比较相信、</w:t>
      </w:r>
      <w:r>
        <w:rPr>
          <w:rFonts w:ascii="Times New Roman" w:eastAsia="Times New Roman" w:hAnsi="Times New Roman" w:cs="Times New Roman"/>
        </w:rPr>
        <w:t xml:space="preserve">7 = </w:t>
      </w:r>
      <w:r>
        <w:rPr>
          <w:rFonts w:ascii="PMingLiU" w:eastAsia="PMingLiU" w:hAnsi="PMingLiU" w:cs="PMingLiU"/>
        </w:rPr>
        <w:t>完全相信</w:t>
      </w: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矩阵量表题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jc w:val="left"/>
        <w:tblBorders>
          <w:top w:val="single" w:sz="4" w:space="0" w:color="D7D7D7"/>
          <w:left w:val="single" w:sz="4" w:space="0" w:color="D7D7D7"/>
          <w:bottom w:val="single" w:sz="4" w:space="0" w:color="D7D7D7"/>
          <w:right w:val="single" w:sz="4" w:space="0" w:color="D7D7D7"/>
          <w:insideH w:val="single" w:sz="4" w:space="0" w:color="D7D7D7"/>
          <w:insideV w:val="single" w:sz="4" w:space="0" w:color="D7D7D7"/>
        </w:tblBorders>
        <w:tblLayout w:type="fixed"/>
        <w:tblCellMar>
          <w:top w:w="140" w:type="dxa"/>
          <w:left w:w="108" w:type="dxa"/>
          <w:right w:w="108" w:type="dxa"/>
        </w:tblCellMar>
      </w:tblPr>
      <w:tblGrid>
        <w:gridCol w:w="1271"/>
        <w:gridCol w:w="1083"/>
        <w:gridCol w:w="1083"/>
        <w:gridCol w:w="1083"/>
        <w:gridCol w:w="1084"/>
        <w:gridCol w:w="1084"/>
        <w:gridCol w:w="1084"/>
        <w:gridCol w:w="1084"/>
      </w:tblGrid>
      <w:tr>
        <w:tblPrEx>
          <w:tblW w:w="5000" w:type="pct"/>
          <w:jc w:val="left"/>
          <w:tblBorders>
            <w:top w:val="single" w:sz="4" w:space="0" w:color="D7D7D7"/>
            <w:left w:val="single" w:sz="4" w:space="0" w:color="D7D7D7"/>
            <w:bottom w:val="single" w:sz="4" w:space="0" w:color="D7D7D7"/>
            <w:right w:val="single" w:sz="4" w:space="0" w:color="D7D7D7"/>
            <w:insideH w:val="single" w:sz="4" w:space="0" w:color="D7D7D7"/>
            <w:insideV w:val="single" w:sz="4" w:space="0" w:color="D7D7D7"/>
          </w:tblBorders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D9E5ED"/>
            <w:vAlign w:val="center"/>
          </w:tcPr>
          <w:p>
            <w:pPr>
              <w:jc w:val="center"/>
            </w:pPr>
          </w:p>
        </w:tc>
        <w:tc>
          <w:tcPr>
            <w:tcW w:w="1023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1023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1023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3</w:t>
            </w:r>
          </w:p>
        </w:tc>
        <w:tc>
          <w:tcPr>
            <w:tcW w:w="1023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4</w:t>
            </w:r>
          </w:p>
        </w:tc>
        <w:tc>
          <w:tcPr>
            <w:tcW w:w="1023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5</w:t>
            </w:r>
          </w:p>
        </w:tc>
        <w:tc>
          <w:tcPr>
            <w:tcW w:w="1023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6</w:t>
            </w:r>
          </w:p>
        </w:tc>
        <w:tc>
          <w:tcPr>
            <w:tcW w:w="1023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7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社交媒体是否影响心理健康，更关键的是人们如何使用它，而不只是用了多久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只要使用时间长，社交媒体就一定会损害心理健康，不需要考虑具体使用方式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主动交流、获取支持或学习信息，与被动刷内容相比，对心理健康的影响可能并不相同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判断社交媒体是否有害时，使用时长几乎是唯一重要的标准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同样的使用时长，在不同使用目的和方式下，可能带来完全不同的心理结果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无论一个人怎么使用社交媒体，决定其心理影响的主要因素始终是使用时长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与其只关注使用时长，不如同时关注个体在社交媒体上的互动方式和使用目的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只要减少社交媒体使用时间，心理健康问题基本就能得到解释或改善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社交媒体对心理健康的影响，往往取决于内容、互动形式和使用情境，而不只是停留时间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把社交媒体对心理健康的影响归结为</w:t>
            </w:r>
            <w:r>
              <w:rPr>
                <w:rFonts w:ascii="Times New Roman" w:eastAsia="Times New Roman" w:hAnsi="Times New Roman" w:cs="Times New Roman"/>
              </w:rPr>
              <w:t>“</w:t>
            </w:r>
            <w:r>
              <w:rPr>
                <w:rFonts w:ascii="PMingLiU" w:eastAsia="PMingLiU" w:hAnsi="PMingLiU" w:cs="PMingLiU"/>
              </w:rPr>
              <w:t>用得太久</w:t>
            </w:r>
            <w:r>
              <w:rPr>
                <w:rFonts w:ascii="Times New Roman" w:eastAsia="Times New Roman" w:hAnsi="Times New Roman" w:cs="Times New Roman"/>
              </w:rPr>
              <w:t>”</w:t>
            </w:r>
            <w:r>
              <w:rPr>
                <w:rFonts w:ascii="PMingLiU" w:eastAsia="PMingLiU" w:hAnsi="PMingLiU" w:cs="PMingLiU"/>
              </w:rPr>
              <w:t>，通常已经足够，不必再分析使用方式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</w:tbl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5. </w:t>
      </w:r>
    </w:p>
    <w:p>
      <w:pPr>
        <w:spacing w:before="220" w:after="220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PMingLiU" w:eastAsia="PMingLiU" w:hAnsi="PMingLiU" w:cs="PMingLiU"/>
          <w:b/>
          <w:bCs/>
          <w:sz w:val="22"/>
          <w:szCs w:val="22"/>
        </w:rPr>
        <w:t>这段文本中，哪一句或哪一部分对你最有帮助？为什么？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>
      <w:r>
        <w:t>_________________________________</w:t>
      </w:r>
    </w:p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6. </w:t>
      </w:r>
    </w:p>
    <w:p>
      <w:pPr>
        <w:spacing w:before="220" w:after="220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PMingLiU" w:eastAsia="PMingLiU" w:hAnsi="PMingLiU" w:cs="PMingLiU"/>
          <w:b/>
          <w:bCs/>
          <w:sz w:val="22"/>
          <w:szCs w:val="22"/>
        </w:rPr>
        <w:t>有没有让你不舒服、反感，或者觉得不适用的地方？是什么？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>
      <w:r>
        <w:t>_________________________________</w:t>
      </w:r>
    </w:p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7. </w:t>
      </w:r>
    </w:p>
    <w:p>
      <w:pPr>
        <w:spacing w:before="220" w:after="220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PMingLiU" w:eastAsia="PMingLiU" w:hAnsi="PMingLiU" w:cs="PMingLiU"/>
          <w:b/>
          <w:bCs/>
          <w:sz w:val="22"/>
          <w:szCs w:val="22"/>
        </w:rPr>
        <w:t>读完这篇文章后，你在看待这件事的方式上，有没有什么变化？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>
      <w:r>
        <w:t>_________________________________</w:t>
      </w:r>
    </w:p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8. </w:t>
      </w:r>
    </w:p>
    <w:p>
      <w:pPr>
        <w:spacing w:before="220" w:after="220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PMingLiU" w:eastAsia="PMingLiU" w:hAnsi="PMingLiU" w:cs="PMingLiU"/>
          <w:b/>
          <w:bCs/>
          <w:sz w:val="22"/>
          <w:szCs w:val="22"/>
        </w:rPr>
        <w:t>如果你的想法有变化，你觉得最主要是因为什么；如果没有变化，也请说说为什么？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>
      <w:r>
        <w:t>_________________________________</w:t>
      </w:r>
    </w:p>
    <w:p/>
    <w:p>
      <w:pPr>
        <w:spacing w:after="240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组合：</w:t>
      </w:r>
      <w:r>
        <w:rPr>
          <w:rFonts w:ascii="Times New Roman" w:eastAsia="Times New Roman" w:hAnsi="Times New Roman" w:cs="Times New Roman"/>
        </w:rPr>
        <w:t>    </w:t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    </w:t>
      </w:r>
      <w:r>
        <w:rPr>
          <w:rFonts w:ascii="PMingLiU" w:eastAsia="PMingLiU" w:hAnsi="PMingLiU" w:cs="PMingLiU"/>
        </w:rPr>
        <w:t>你心里一定在纠结，同样是近</w:t>
      </w:r>
      <w:r>
        <w:rPr>
          <w:rFonts w:ascii="Times New Roman" w:eastAsia="Times New Roman" w:hAnsi="Times New Roman" w:cs="Times New Roman"/>
        </w:rPr>
        <w:t>1.5</w:t>
      </w:r>
      <w:r>
        <w:rPr>
          <w:rFonts w:ascii="PMingLiU" w:eastAsia="PMingLiU" w:hAnsi="PMingLiU" w:cs="PMingLiU"/>
        </w:rPr>
        <w:t>小时的社交媒体使用，那次和闺蜜聊天后的轻松，跟现在盯着时长统计的担忧完全不一样。其实你之所以陷入这种拉扯的困惑里，是因为之前一直把使用时长当成了判断社交媒体影响的唯一标准</w:t>
      </w:r>
      <w:r>
        <w:rPr>
          <w:rFonts w:ascii="Times New Roman" w:eastAsia="Times New Roman" w:hAnsi="Times New Roman" w:cs="Times New Roman"/>
        </w:rPr>
        <w:t>——</w:t>
      </w:r>
      <w:r>
        <w:rPr>
          <w:rFonts w:ascii="PMingLiU" w:eastAsia="PMingLiU" w:hAnsi="PMingLiU" w:cs="PMingLiU"/>
        </w:rPr>
        <w:t>就像只用吃饭时间长短来判断对身体好不好，却不管吃的是营养蔬果还是高油垃圾食品。</w:t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    </w:t>
      </w:r>
      <w:r>
        <w:rPr>
          <w:rFonts w:ascii="PMingLiU" w:eastAsia="PMingLiU" w:hAnsi="PMingLiU" w:cs="PMingLiU"/>
        </w:rPr>
        <w:t>你之前笃定用得越久影响越坏，但当你花好几个小时刷轻松的宠物视频、和好友唠家常时，反而觉得放松开心；可有时只刷十几分钟别人晒的完美生活，就会陷入自我怀疑的焦虑。这种和之前想法不符的场景，其实一直在提醒你：真正左右你心情的，根本不是刷了多久，而是刷的内容是什么。那些积极温暖的内容，不管看多久都是给情绪充电；而充满攀比的内容，哪怕一小会儿也会触发焦虑。之前只盯着时长这个单一标准，忽略了内容对情绪的直接作用，才会在现实体验和旧想法矛盾时感到困惑，甚至为时长数字莫名担忧。</w:t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    </w:t>
      </w:r>
      <w:r>
        <w:rPr>
          <w:rFonts w:ascii="PMingLiU" w:eastAsia="PMingLiU" w:hAnsi="PMingLiU" w:cs="PMingLiU"/>
        </w:rPr>
        <w:t>现在不妨换个角度：不用再为时长数字紧张，先看内容类型，再看使用时长</w:t>
      </w:r>
      <w:r>
        <w:rPr>
          <w:rFonts w:ascii="Times New Roman" w:eastAsia="Times New Roman" w:hAnsi="Times New Roman" w:cs="Times New Roman"/>
        </w:rPr>
        <w:t>——</w:t>
      </w:r>
      <w:r>
        <w:rPr>
          <w:rFonts w:ascii="PMingLiU" w:eastAsia="PMingLiU" w:hAnsi="PMingLiU" w:cs="PMingLiU"/>
        </w:rPr>
        <w:t>让你舒服的内容，哪怕久一点也没关系；让你焦虑的，哪怕几分钟也可以及时停下。其实你可能已经留意到，最近刷科普账号总能看到不同使用方式影响情绪的真实访谈，身边也有朋友说起</w:t>
      </w:r>
      <w:r>
        <w:rPr>
          <w:rFonts w:ascii="Times New Roman" w:eastAsia="Times New Roman" w:hAnsi="Times New Roman" w:cs="Times New Roman"/>
        </w:rPr>
        <w:t>‘</w:t>
      </w:r>
      <w:r>
        <w:rPr>
          <w:rFonts w:ascii="PMingLiU" w:eastAsia="PMingLiU" w:hAnsi="PMingLiU" w:cs="PMingLiU"/>
        </w:rPr>
        <w:t>刷治愈内容解压、看攀比内容焦虑</w:t>
      </w:r>
      <w:r>
        <w:rPr>
          <w:rFonts w:ascii="Times New Roman" w:eastAsia="Times New Roman" w:hAnsi="Times New Roman" w:cs="Times New Roman"/>
        </w:rPr>
        <w:t>’</w:t>
      </w:r>
      <w:r>
        <w:rPr>
          <w:rFonts w:ascii="PMingLiU" w:eastAsia="PMingLiU" w:hAnsi="PMingLiU" w:cs="PMingLiU"/>
        </w:rPr>
        <w:t>的切身感受，就连平台偶尔也会推送内容偏好和情绪关联的提示。这些信号一直在帮你松动旧想法：科普案例给了你真实的参照证据，朋友的感受让这个道理不再抽象，平台的提示则在日常使用中不断提醒你跳出时长的局限，它们都在告诉你，内容才是核心，而不是时长。</w:t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    </w:t>
      </w:r>
      <w:r>
        <w:rPr>
          <w:rFonts w:ascii="PMingLiU" w:eastAsia="PMingLiU" w:hAnsi="PMingLiU" w:cs="PMingLiU"/>
        </w:rPr>
        <w:t>接下来你可以试试一个小体验：当你有连续</w:t>
      </w:r>
      <w:r>
        <w:rPr>
          <w:rFonts w:ascii="Times New Roman" w:eastAsia="Times New Roman" w:hAnsi="Times New Roman" w:cs="Times New Roman"/>
        </w:rPr>
        <w:t>30</w:t>
      </w:r>
      <w:r>
        <w:rPr>
          <w:rFonts w:ascii="PMingLiU" w:eastAsia="PMingLiU" w:hAnsi="PMingLiU" w:cs="PMingLiU"/>
        </w:rPr>
        <w:t>分钟空闲时，分两次各用</w:t>
      </w:r>
      <w:r>
        <w:rPr>
          <w:rFonts w:ascii="Times New Roman" w:eastAsia="Times New Roman" w:hAnsi="Times New Roman" w:cs="Times New Roman"/>
        </w:rPr>
        <w:t>15</w:t>
      </w:r>
      <w:r>
        <w:rPr>
          <w:rFonts w:ascii="PMingLiU" w:eastAsia="PMingLiU" w:hAnsi="PMingLiU" w:cs="PMingLiU"/>
        </w:rPr>
        <w:t>分钟，分别刷治愈类内容（比如宠物视频、好友日常动态）和攀比类内容（比如他人成就展示、精致生活晒图），每次结束后立刻记录当下的情绪评分（</w:t>
      </w:r>
      <w:r>
        <w:rPr>
          <w:rFonts w:ascii="Times New Roman" w:eastAsia="Times New Roman" w:hAnsi="Times New Roman" w:cs="Times New Roman"/>
        </w:rPr>
        <w:t>1=</w:t>
      </w:r>
      <w:r>
        <w:rPr>
          <w:rFonts w:ascii="PMingLiU" w:eastAsia="PMingLiU" w:hAnsi="PMingLiU" w:cs="PMingLiU"/>
        </w:rPr>
        <w:t>低落，</w:t>
      </w:r>
      <w:r>
        <w:rPr>
          <w:rFonts w:ascii="Times New Roman" w:eastAsia="Times New Roman" w:hAnsi="Times New Roman" w:cs="Times New Roman"/>
        </w:rPr>
        <w:t>2=</w:t>
      </w:r>
      <w:r>
        <w:rPr>
          <w:rFonts w:ascii="PMingLiU" w:eastAsia="PMingLiU" w:hAnsi="PMingLiU" w:cs="PMingLiU"/>
        </w:rPr>
        <w:t>平静，</w:t>
      </w:r>
      <w:r>
        <w:rPr>
          <w:rFonts w:ascii="Times New Roman" w:eastAsia="Times New Roman" w:hAnsi="Times New Roman" w:cs="Times New Roman"/>
        </w:rPr>
        <w:t>3=</w:t>
      </w:r>
      <w:r>
        <w:rPr>
          <w:rFonts w:ascii="PMingLiU" w:eastAsia="PMingLiU" w:hAnsi="PMingLiU" w:cs="PMingLiU"/>
        </w:rPr>
        <w:t>愉悦）。如果遇到平台时长提醒的场景，也可以试试收到提醒时不立刻关闭</w:t>
      </w:r>
      <w:r>
        <w:rPr>
          <w:rFonts w:ascii="Times New Roman" w:eastAsia="Times New Roman" w:hAnsi="Times New Roman" w:cs="Times New Roman"/>
        </w:rPr>
        <w:t>APP</w:t>
      </w:r>
      <w:r>
        <w:rPr>
          <w:rFonts w:ascii="PMingLiU" w:eastAsia="PMingLiU" w:hAnsi="PMingLiU" w:cs="PMingLiU"/>
        </w:rPr>
        <w:t>，花</w:t>
      </w:r>
      <w:r>
        <w:rPr>
          <w:rFonts w:ascii="Times New Roman" w:eastAsia="Times New Roman" w:hAnsi="Times New Roman" w:cs="Times New Roman"/>
        </w:rPr>
        <w:t>1</w:t>
      </w:r>
      <w:r>
        <w:rPr>
          <w:rFonts w:ascii="PMingLiU" w:eastAsia="PMingLiU" w:hAnsi="PMingLiU" w:cs="PMingLiU"/>
        </w:rPr>
        <w:t>分钟切换到治愈类内容专区浏览</w:t>
      </w:r>
      <w:r>
        <w:rPr>
          <w:rFonts w:ascii="Times New Roman" w:eastAsia="Times New Roman" w:hAnsi="Times New Roman" w:cs="Times New Roman"/>
        </w:rPr>
        <w:t>5</w:t>
      </w:r>
      <w:r>
        <w:rPr>
          <w:rFonts w:ascii="PMingLiU" w:eastAsia="PMingLiU" w:hAnsi="PMingLiU" w:cs="PMingLiU"/>
        </w:rPr>
        <w:t>分钟，再记录情绪变化。通过这些可控的小尝试，你能直观感受到内容对心情的影响，跳出只看时长的局限。</w:t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    </w:t>
      </w:r>
      <w:r>
        <w:rPr>
          <w:rFonts w:ascii="PMingLiU" w:eastAsia="PMingLiU" w:hAnsi="PMingLiU" w:cs="PMingLiU"/>
        </w:rPr>
        <w:t>不用急着彻底改变之前的想法，你现在的纠结本来就是很正常的，先从这个小体验开始，慢慢找到适合自己的判断方式就好。</w:t>
      </w:r>
    </w:p>
    <w:p>
      <w:pPr>
        <w:spacing w:line="360" w:lineRule="auto"/>
      </w:pPr>
    </w:p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9. </w:t>
      </w:r>
      <w:r>
        <w:rPr>
          <w:rFonts w:ascii="PMingLiU" w:eastAsia="PMingLiU" w:hAnsi="PMingLiU" w:cs="PMingLiU"/>
        </w:rPr>
        <w:t>阅读完以上文本后，请根据你对下列说法的真实看法，评定你的相信程度。</w:t>
      </w:r>
      <w:r>
        <w:rPr>
          <w:rFonts w:ascii="Times New Roman" w:eastAsia="Times New Roman" w:hAnsi="Times New Roman" w:cs="Times New Roman"/>
        </w:rPr>
        <w:t xml:space="preserve">1 = </w:t>
      </w:r>
      <w:r>
        <w:rPr>
          <w:rFonts w:ascii="PMingLiU" w:eastAsia="PMingLiU" w:hAnsi="PMingLiU" w:cs="PMingLiU"/>
        </w:rPr>
        <w:t>完全不相信、</w:t>
      </w:r>
      <w:r>
        <w:rPr>
          <w:rFonts w:ascii="Times New Roman" w:eastAsia="Times New Roman" w:hAnsi="Times New Roman" w:cs="Times New Roman"/>
        </w:rPr>
        <w:t xml:space="preserve">2 = </w:t>
      </w:r>
      <w:r>
        <w:rPr>
          <w:rFonts w:ascii="PMingLiU" w:eastAsia="PMingLiU" w:hAnsi="PMingLiU" w:cs="PMingLiU"/>
        </w:rPr>
        <w:t>比较不相信、</w:t>
      </w:r>
      <w:r>
        <w:rPr>
          <w:rFonts w:ascii="Times New Roman" w:eastAsia="Times New Roman" w:hAnsi="Times New Roman" w:cs="Times New Roman"/>
        </w:rPr>
        <w:t xml:space="preserve">3 = </w:t>
      </w:r>
      <w:r>
        <w:rPr>
          <w:rFonts w:ascii="PMingLiU" w:eastAsia="PMingLiU" w:hAnsi="PMingLiU" w:cs="PMingLiU"/>
        </w:rPr>
        <w:t>有点不相信、</w:t>
      </w:r>
      <w:r>
        <w:rPr>
          <w:rFonts w:ascii="Times New Roman" w:eastAsia="Times New Roman" w:hAnsi="Times New Roman" w:cs="Times New Roman"/>
        </w:rPr>
        <w:t xml:space="preserve">4 = </w:t>
      </w:r>
      <w:r>
        <w:rPr>
          <w:rFonts w:ascii="PMingLiU" w:eastAsia="PMingLiU" w:hAnsi="PMingLiU" w:cs="PMingLiU"/>
        </w:rPr>
        <w:t>不确定、</w:t>
      </w:r>
      <w:r>
        <w:rPr>
          <w:rFonts w:ascii="Times New Roman" w:eastAsia="Times New Roman" w:hAnsi="Times New Roman" w:cs="Times New Roman"/>
        </w:rPr>
        <w:t xml:space="preserve">5 = </w:t>
      </w:r>
      <w:r>
        <w:rPr>
          <w:rFonts w:ascii="PMingLiU" w:eastAsia="PMingLiU" w:hAnsi="PMingLiU" w:cs="PMingLiU"/>
        </w:rPr>
        <w:t>有点相信、</w:t>
      </w:r>
      <w:r>
        <w:rPr>
          <w:rFonts w:ascii="Times New Roman" w:eastAsia="Times New Roman" w:hAnsi="Times New Roman" w:cs="Times New Roman"/>
        </w:rPr>
        <w:t xml:space="preserve">6 = </w:t>
      </w:r>
      <w:r>
        <w:rPr>
          <w:rFonts w:ascii="PMingLiU" w:eastAsia="PMingLiU" w:hAnsi="PMingLiU" w:cs="PMingLiU"/>
        </w:rPr>
        <w:t>比较相信、</w:t>
      </w:r>
      <w:r>
        <w:rPr>
          <w:rFonts w:ascii="Times New Roman" w:eastAsia="Times New Roman" w:hAnsi="Times New Roman" w:cs="Times New Roman"/>
        </w:rPr>
        <w:t xml:space="preserve">7 = </w:t>
      </w:r>
      <w:r>
        <w:rPr>
          <w:rFonts w:ascii="PMingLiU" w:eastAsia="PMingLiU" w:hAnsi="PMingLiU" w:cs="PMingLiU"/>
        </w:rPr>
        <w:t>完全相信</w:t>
      </w: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矩阵量表题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jc w:val="left"/>
        <w:tblBorders>
          <w:top w:val="single" w:sz="4" w:space="0" w:color="D7D7D7"/>
          <w:left w:val="single" w:sz="4" w:space="0" w:color="D7D7D7"/>
          <w:bottom w:val="single" w:sz="4" w:space="0" w:color="D7D7D7"/>
          <w:right w:val="single" w:sz="4" w:space="0" w:color="D7D7D7"/>
          <w:insideH w:val="single" w:sz="4" w:space="0" w:color="D7D7D7"/>
          <w:insideV w:val="single" w:sz="4" w:space="0" w:color="D7D7D7"/>
        </w:tblBorders>
        <w:tblLayout w:type="fixed"/>
        <w:tblCellMar>
          <w:top w:w="140" w:type="dxa"/>
          <w:left w:w="108" w:type="dxa"/>
          <w:right w:w="108" w:type="dxa"/>
        </w:tblCellMar>
      </w:tblPr>
      <w:tblGrid>
        <w:gridCol w:w="1271"/>
        <w:gridCol w:w="1083"/>
        <w:gridCol w:w="1083"/>
        <w:gridCol w:w="1083"/>
        <w:gridCol w:w="1084"/>
        <w:gridCol w:w="1084"/>
        <w:gridCol w:w="1084"/>
        <w:gridCol w:w="1084"/>
      </w:tblGrid>
      <w:tr>
        <w:tblPrEx>
          <w:tblW w:w="5000" w:type="pct"/>
          <w:jc w:val="left"/>
          <w:tblBorders>
            <w:top w:val="single" w:sz="4" w:space="0" w:color="D7D7D7"/>
            <w:left w:val="single" w:sz="4" w:space="0" w:color="D7D7D7"/>
            <w:bottom w:val="single" w:sz="4" w:space="0" w:color="D7D7D7"/>
            <w:right w:val="single" w:sz="4" w:space="0" w:color="D7D7D7"/>
            <w:insideH w:val="single" w:sz="4" w:space="0" w:color="D7D7D7"/>
            <w:insideV w:val="single" w:sz="4" w:space="0" w:color="D7D7D7"/>
          </w:tblBorders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D9E5ED"/>
            <w:vAlign w:val="center"/>
          </w:tcPr>
          <w:p>
            <w:pPr>
              <w:jc w:val="center"/>
            </w:pPr>
          </w:p>
        </w:tc>
        <w:tc>
          <w:tcPr>
            <w:tcW w:w="1023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1023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1023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3</w:t>
            </w:r>
          </w:p>
        </w:tc>
        <w:tc>
          <w:tcPr>
            <w:tcW w:w="1023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4</w:t>
            </w:r>
          </w:p>
        </w:tc>
        <w:tc>
          <w:tcPr>
            <w:tcW w:w="1023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5</w:t>
            </w:r>
          </w:p>
        </w:tc>
        <w:tc>
          <w:tcPr>
            <w:tcW w:w="1023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6</w:t>
            </w:r>
          </w:p>
        </w:tc>
        <w:tc>
          <w:tcPr>
            <w:tcW w:w="1023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7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社交媒体是否影响心理健康，更关键的是人们如何使用它，而不只是用了多久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只要使用时间长，社交媒体就一定会损害心理健康，不需要考虑具体使用方式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主动交流、获取支持或学习信息，与被动刷内容相比，对心理健康的影响可能并不相同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判断社交媒体是否有害时，使用时长几乎是唯一重要的标准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同样的使用时长，在不同使用目的和方式下，可能带来完全不同的心理结果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无论一个人怎么使用社交媒体，决定其心理影响的主要因素始终是使用时长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与其只关注使用时长，不如同时关注个体在社交媒体上的互动方式和使用目的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只要减少社交媒体使用时间，心理健康问题基本就能得到解释或改善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社交媒体对心理健康的影响，往往取决于内容、互动形式和使用情境，而不只是停留时间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把社交媒体对心理健康的影响归结为</w:t>
            </w:r>
            <w:r>
              <w:rPr>
                <w:rFonts w:ascii="Times New Roman" w:eastAsia="Times New Roman" w:hAnsi="Times New Roman" w:cs="Times New Roman"/>
              </w:rPr>
              <w:t>“</w:t>
            </w:r>
            <w:r>
              <w:rPr>
                <w:rFonts w:ascii="PMingLiU" w:eastAsia="PMingLiU" w:hAnsi="PMingLiU" w:cs="PMingLiU"/>
              </w:rPr>
              <w:t>用得太久</w:t>
            </w:r>
            <w:r>
              <w:rPr>
                <w:rFonts w:ascii="Times New Roman" w:eastAsia="Times New Roman" w:hAnsi="Times New Roman" w:cs="Times New Roman"/>
              </w:rPr>
              <w:t>”</w:t>
            </w:r>
            <w:r>
              <w:rPr>
                <w:rFonts w:ascii="PMingLiU" w:eastAsia="PMingLiU" w:hAnsi="PMingLiU" w:cs="PMingLiU"/>
              </w:rPr>
              <w:t>，通常已经足够，不必再分析使用方式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</w:tbl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10. </w:t>
      </w:r>
    </w:p>
    <w:p>
      <w:pPr>
        <w:spacing w:before="220" w:after="220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PMingLiU" w:eastAsia="PMingLiU" w:hAnsi="PMingLiU" w:cs="PMingLiU"/>
          <w:b/>
          <w:bCs/>
          <w:sz w:val="22"/>
          <w:szCs w:val="22"/>
        </w:rPr>
        <w:t>这段文本中，哪一句或哪一部分对你最有帮助？为什么？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>
      <w:r>
        <w:t>_________________________________</w:t>
      </w:r>
    </w:p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11. </w:t>
      </w:r>
    </w:p>
    <w:p>
      <w:pPr>
        <w:spacing w:before="220" w:after="220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PMingLiU" w:eastAsia="PMingLiU" w:hAnsi="PMingLiU" w:cs="PMingLiU"/>
          <w:b/>
          <w:bCs/>
          <w:sz w:val="22"/>
          <w:szCs w:val="22"/>
        </w:rPr>
        <w:t>有没有让你不舒服、反感，或者觉得不适用的地方？是什么？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>
      <w:r>
        <w:t>_________________________________</w:t>
      </w:r>
    </w:p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12. </w:t>
      </w:r>
    </w:p>
    <w:p>
      <w:pPr>
        <w:spacing w:before="220" w:after="220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PMingLiU" w:eastAsia="PMingLiU" w:hAnsi="PMingLiU" w:cs="PMingLiU"/>
          <w:b/>
          <w:bCs/>
          <w:sz w:val="22"/>
          <w:szCs w:val="22"/>
        </w:rPr>
        <w:t>读完这篇文章后，你在看待这件事的方式上，有没有什么变化？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>
      <w:r>
        <w:t>_________________________________</w:t>
      </w:r>
    </w:p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13. </w:t>
      </w:r>
    </w:p>
    <w:p>
      <w:pPr>
        <w:spacing w:before="220" w:after="220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PMingLiU" w:eastAsia="PMingLiU" w:hAnsi="PMingLiU" w:cs="PMingLiU"/>
          <w:b/>
          <w:bCs/>
          <w:sz w:val="22"/>
          <w:szCs w:val="22"/>
        </w:rPr>
        <w:t>如果你的想法有变化，你觉得最主要是因为什么；如果没有变化，也请说说为什么？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>
      <w:r>
        <w:t>_________________________________</w:t>
      </w:r>
    </w:p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14. </w:t>
      </w:r>
    </w:p>
    <w:p>
      <w:pPr>
        <w:spacing w:before="220" w:after="220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PMingLiU" w:eastAsia="PMingLiU" w:hAnsi="PMingLiU" w:cs="PMingLiU"/>
          <w:b/>
          <w:bCs/>
          <w:sz w:val="22"/>
          <w:szCs w:val="22"/>
        </w:rPr>
        <w:t>阅读完</w:t>
      </w: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2</w:t>
      </w:r>
      <w:r>
        <w:rPr>
          <w:rFonts w:ascii="PMingLiU" w:eastAsia="PMingLiU" w:hAnsi="PMingLiU" w:cs="PMingLiU"/>
          <w:b/>
          <w:bCs/>
          <w:sz w:val="22"/>
          <w:szCs w:val="22"/>
        </w:rPr>
        <w:t>篇</w:t>
      </w:r>
      <w:r>
        <w:rPr>
          <w:rFonts w:ascii="PMingLiU" w:eastAsia="PMingLiU" w:hAnsi="PMingLiU" w:cs="PMingLiU"/>
          <w:b/>
          <w:bCs/>
          <w:sz w:val="22"/>
          <w:szCs w:val="22"/>
        </w:rPr>
        <w:t>文章后，你觉得哪篇对你的帮助最大？为什么？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>
      <w:r>
        <w:t>_________________________________</w:t>
      </w:r>
    </w:p>
    <w:p/>
    <w:p/>
    <w:sectPr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