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学习时一心多用的看法文本干预实验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您的姓名：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您的年龄：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请根据你对下列说法的真实看法，评定你的相信程度。</w:t>
      </w:r>
      <w:r>
        <w:rPr>
          <w:rFonts w:ascii="Times New Roman" w:eastAsia="Times New Roman" w:hAnsi="Times New Roman" w:cs="Times New Roman"/>
        </w:rPr>
        <w:t xml:space="preserve">1 = </w:t>
      </w:r>
      <w:r>
        <w:rPr>
          <w:rFonts w:ascii="PMingLiU" w:eastAsia="PMingLiU" w:hAnsi="PMingLiU" w:cs="PMingLiU"/>
        </w:rPr>
        <w:t>完全不相信、</w:t>
      </w:r>
      <w:r>
        <w:rPr>
          <w:rFonts w:ascii="Times New Roman" w:eastAsia="Times New Roman" w:hAnsi="Times New Roman" w:cs="Times New Roman"/>
        </w:rPr>
        <w:t xml:space="preserve">2 = </w:t>
      </w:r>
      <w:r>
        <w:rPr>
          <w:rFonts w:ascii="PMingLiU" w:eastAsia="PMingLiU" w:hAnsi="PMingLiU" w:cs="PMingLiU"/>
        </w:rPr>
        <w:t>比较不相信、</w:t>
      </w:r>
      <w:r>
        <w:rPr>
          <w:rFonts w:ascii="Times New Roman" w:eastAsia="Times New Roman" w:hAnsi="Times New Roman" w:cs="Times New Roman"/>
        </w:rPr>
        <w:t xml:space="preserve">3 = </w:t>
      </w:r>
      <w:r>
        <w:rPr>
          <w:rFonts w:ascii="PMingLiU" w:eastAsia="PMingLiU" w:hAnsi="PMingLiU" w:cs="PMingLiU"/>
        </w:rPr>
        <w:t>有点不相信、</w:t>
      </w:r>
      <w:r>
        <w:rPr>
          <w:rFonts w:ascii="Times New Roman" w:eastAsia="Times New Roman" w:hAnsi="Times New Roman" w:cs="Times New Roman"/>
        </w:rPr>
        <w:t xml:space="preserve">4 = </w:t>
      </w:r>
      <w:r>
        <w:rPr>
          <w:rFonts w:ascii="PMingLiU" w:eastAsia="PMingLiU" w:hAnsi="PMingLiU" w:cs="PMingLiU"/>
        </w:rPr>
        <w:t>不确定、</w:t>
      </w:r>
      <w:r>
        <w:rPr>
          <w:rFonts w:ascii="Times New Roman" w:eastAsia="Times New Roman" w:hAnsi="Times New Roman" w:cs="Times New Roman"/>
        </w:rPr>
        <w:t xml:space="preserve">5 = </w:t>
      </w:r>
      <w:r>
        <w:rPr>
          <w:rFonts w:ascii="PMingLiU" w:eastAsia="PMingLiU" w:hAnsi="PMingLiU" w:cs="PMingLiU"/>
        </w:rPr>
        <w:t>有点相信、</w:t>
      </w:r>
      <w:r>
        <w:rPr>
          <w:rFonts w:ascii="Times New Roman" w:eastAsia="Times New Roman" w:hAnsi="Times New Roman" w:cs="Times New Roman"/>
        </w:rPr>
        <w:t xml:space="preserve">6 = </w:t>
      </w:r>
      <w:r>
        <w:rPr>
          <w:rFonts w:ascii="PMingLiU" w:eastAsia="PMingLiU" w:hAnsi="PMingLiU" w:cs="PMingLiU"/>
        </w:rPr>
        <w:t>比较相信、</w:t>
      </w:r>
      <w:r>
        <w:rPr>
          <w:rFonts w:ascii="Times New Roman" w:eastAsia="Times New Roman" w:hAnsi="Times New Roman" w:cs="Times New Roman"/>
        </w:rPr>
        <w:t xml:space="preserve">7 = </w:t>
      </w:r>
      <w:r>
        <w:rPr>
          <w:rFonts w:ascii="PMingLiU" w:eastAsia="PMingLiU" w:hAnsi="PMingLiU" w:cs="PMingLiU"/>
        </w:rPr>
        <w:t>完全相信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7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学习时适度一心多用，有时能让我在紧张和放松之间取得平衡，而不一定影响效率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学习时只要一心多用，就一定会降低学习效率，不存在例外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在某些情况下，学习中穿插其他轻度活动，可能有助于缓解疲劳并维持学习状态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学习效率主要取决于是否专注单一任务，一心多用通常只会带来干扰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如果一心多用的内容不会过度分散注意力，它未必会妨碍学习任务的完成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无论一心多用的形式和程度如何，它都会削弱学习效果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对有些人来说，学习时适当切换或搭配其他活动，可能反而更容易坚持学习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只要在学习过程中做别的事情，学习效率基本都会下降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学习时一心多用的影响，往往取决于具体方式和任务类型，而不是一定有害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把学习中的一心多用理解为一种劳逸结合，通常只是为分心找借口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对照：</w:t>
      </w:r>
      <w:r>
        <w:rPr>
          <w:rFonts w:ascii="Times New Roman" w:eastAsia="Times New Roman" w:hAnsi="Times New Roman" w:cs="Times New Roman"/>
        </w:rPr>
        <w:t>    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    </w:t>
      </w:r>
      <w:r>
        <w:rPr>
          <w:rFonts w:ascii="PMingLiU" w:eastAsia="PMingLiU" w:hAnsi="PMingLiU" w:cs="PMingLiU"/>
        </w:rPr>
        <w:t>很多人都听过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专注才能高效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，你之前觉得学习时一心多用会降低效率，其实完全可以理解</w:t>
      </w:r>
      <w:r>
        <w:rPr>
          <w:rFonts w:ascii="Times New Roman" w:eastAsia="Times New Roman" w:hAnsi="Times New Roman" w:cs="Times New Roman"/>
        </w:rPr>
        <w:t xml:space="preserve"> —— </w:t>
      </w:r>
      <w:r>
        <w:rPr>
          <w:rFonts w:ascii="PMingLiU" w:eastAsia="PMingLiU" w:hAnsi="PMingLiU" w:cs="PMingLiU"/>
        </w:rPr>
        <w:t>毕竟我们从小被教导做事要一心一意，生怕分心打乱节奏。但其实，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一心多用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并非洪水猛兽，只要选对方式，它反而能帮你实现科学的劳逸结合，让学习更轻松持久。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我们先来打破对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一心多用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的刻板认知：真正拖垮效率的，是同时进行两件需要深度专注的任务，比如一边写论文一边刷短视频，这类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双核心任务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会让大脑在两个需要高度调动前额叶皮层的工作间反复切换，导致注意力涣散、错误率飙升。但如果换一种搭配</w:t>
      </w:r>
      <w:r>
        <w:rPr>
          <w:rFonts w:ascii="Times New Roman" w:eastAsia="Times New Roman" w:hAnsi="Times New Roman" w:cs="Times New Roman"/>
        </w:rPr>
        <w:t xml:space="preserve"> ——“</w:t>
      </w:r>
      <w:r>
        <w:rPr>
          <w:rFonts w:ascii="PMingLiU" w:eastAsia="PMingLiU" w:hAnsi="PMingLiU" w:cs="PMingLiU"/>
        </w:rPr>
        <w:t>主学习任务</w:t>
      </w:r>
      <w:r>
        <w:rPr>
          <w:rFonts w:ascii="Times New Roman" w:eastAsia="Times New Roman" w:hAnsi="Times New Roman" w:cs="Times New Roman"/>
        </w:rPr>
        <w:t xml:space="preserve"> + </w:t>
      </w:r>
      <w:r>
        <w:rPr>
          <w:rFonts w:ascii="PMingLiU" w:eastAsia="PMingLiU" w:hAnsi="PMingLiU" w:cs="PMingLiU"/>
        </w:rPr>
        <w:t>低负荷辅助任务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，结果就会完全不同。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从大脑的工作原理来看，负责深度思考的前额叶皮层持续工作</w:t>
      </w:r>
      <w:r>
        <w:rPr>
          <w:rFonts w:ascii="Times New Roman" w:eastAsia="Times New Roman" w:hAnsi="Times New Roman" w:cs="Times New Roman"/>
        </w:rPr>
        <w:t xml:space="preserve"> 40-50 </w:t>
      </w:r>
      <w:r>
        <w:rPr>
          <w:rFonts w:ascii="PMingLiU" w:eastAsia="PMingLiU" w:hAnsi="PMingLiU" w:cs="PMingLiU"/>
        </w:rPr>
        <w:t>分钟就会进入疲劳状态，此时强行硬撑，不仅记忆和理解能力下降，还容易产生厌学情绪。而低负荷辅助任务（比如踱步、转解压球、听纯音乐）不需要调动核心认知资源，只是让大脑的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休息区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（运动区、感官区）短暂激活，相当于给疲劳的前额叶做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局部放松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。这种看似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一心多用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的切换，不会打断主任务的思路，反而能让大脑供氧更充足、注意力保持更持久。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不妨试试这些具体的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劳逸结合式一心多用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：背专业课知识点时，站起来边踱步边默念，走动能促进血液循环，避免久坐导致的大脑缺氧；做数学题间隙，边听舒缓音乐边整理错题，纯音乐能屏蔽外界干扰，同时让紧绷的神经得到放松；读英文文章累了，边做肩颈拉伸边听英语听力（磨耳朵即可，无需刻意专注），既能缓解身体疲劳，又能保持英语环境的连贯性。这些方式没有分散核心注意力，反而在学习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间隙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嵌入了放松环节，让劳逸结合不再是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停下学习去玩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的割裂式切换，而是融入学习过程的自然调节。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你可能会担心：这样会不会养成分心的习惯？其实不会</w:t>
      </w:r>
      <w:r>
        <w:rPr>
          <w:rFonts w:ascii="Times New Roman" w:eastAsia="Times New Roman" w:hAnsi="Times New Roman" w:cs="Times New Roman"/>
        </w:rPr>
        <w:t xml:space="preserve"> —— </w:t>
      </w:r>
      <w:r>
        <w:rPr>
          <w:rFonts w:ascii="PMingLiU" w:eastAsia="PMingLiU" w:hAnsi="PMingLiU" w:cs="PMingLiU"/>
        </w:rPr>
        <w:t>因为辅助任务的核心是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低负荷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，它不需要你投入注意力，只是让身体或感官保持轻度活跃。当你习惯这种模式后，会发现自己更不容易陷入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学</w:t>
      </w:r>
      <w:r>
        <w:rPr>
          <w:rFonts w:ascii="Times New Roman" w:eastAsia="Times New Roman" w:hAnsi="Times New Roman" w:cs="Times New Roman"/>
        </w:rPr>
        <w:t xml:space="preserve"> 10 </w:t>
      </w:r>
      <w:r>
        <w:rPr>
          <w:rFonts w:ascii="PMingLiU" w:eastAsia="PMingLiU" w:hAnsi="PMingLiU" w:cs="PMingLiU"/>
        </w:rPr>
        <w:t>分钟就走神半小时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的恶性循环，反而能凭借短暂的放松，持续保持</w:t>
      </w:r>
      <w:r>
        <w:rPr>
          <w:rFonts w:ascii="Times New Roman" w:eastAsia="Times New Roman" w:hAnsi="Times New Roman" w:cs="Times New Roman"/>
        </w:rPr>
        <w:t xml:space="preserve"> 2-3 </w:t>
      </w:r>
      <w:r>
        <w:rPr>
          <w:rFonts w:ascii="PMingLiU" w:eastAsia="PMingLiU" w:hAnsi="PMingLiU" w:cs="PMingLiU"/>
        </w:rPr>
        <w:t>小时的高效学习状态。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说到底，我们不必对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一心多用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PMingLiU" w:eastAsia="PMingLiU" w:hAnsi="PMingLiU" w:cs="PMingLiU"/>
        </w:rPr>
        <w:t>全盘否定。真正的高效学习，从来不是长时间的紧绷专注，而是让学习节奏与大脑、身体的状态相匹配。合理的</w:t>
      </w:r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PMingLiU" w:eastAsia="PMingLiU" w:hAnsi="PMingLiU" w:cs="PMingLiU"/>
        </w:rPr>
        <w:t>一心多用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，正是科学的劳逸结合：它让你在不打断学习连贯性的前提下，及时缓解疲劳，避免倦怠感积累，最终让学习变得更可持续、更轻松。下次学习时，不妨试着给主任务加一个轻量辅助，你会发现，原来学习也能张弛有度，不再是一件需要咬牙硬扛的事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阅读完以上文本后，请根据你对下列说法的真实看法，评定你的相信程度。</w:t>
      </w:r>
      <w:r>
        <w:rPr>
          <w:rFonts w:ascii="Times New Roman" w:eastAsia="Times New Roman" w:hAnsi="Times New Roman" w:cs="Times New Roman"/>
        </w:rPr>
        <w:t xml:space="preserve">1 = </w:t>
      </w:r>
      <w:r>
        <w:rPr>
          <w:rFonts w:ascii="PMingLiU" w:eastAsia="PMingLiU" w:hAnsi="PMingLiU" w:cs="PMingLiU"/>
        </w:rPr>
        <w:t>完全不相信、</w:t>
      </w:r>
      <w:r>
        <w:rPr>
          <w:rFonts w:ascii="Times New Roman" w:eastAsia="Times New Roman" w:hAnsi="Times New Roman" w:cs="Times New Roman"/>
        </w:rPr>
        <w:t xml:space="preserve">2 = </w:t>
      </w:r>
      <w:r>
        <w:rPr>
          <w:rFonts w:ascii="PMingLiU" w:eastAsia="PMingLiU" w:hAnsi="PMingLiU" w:cs="PMingLiU"/>
        </w:rPr>
        <w:t>比较不相信、</w:t>
      </w:r>
      <w:r>
        <w:rPr>
          <w:rFonts w:ascii="Times New Roman" w:eastAsia="Times New Roman" w:hAnsi="Times New Roman" w:cs="Times New Roman"/>
        </w:rPr>
        <w:t xml:space="preserve">3 = </w:t>
      </w:r>
      <w:r>
        <w:rPr>
          <w:rFonts w:ascii="PMingLiU" w:eastAsia="PMingLiU" w:hAnsi="PMingLiU" w:cs="PMingLiU"/>
        </w:rPr>
        <w:t>有点不相信、</w:t>
      </w:r>
      <w:r>
        <w:rPr>
          <w:rFonts w:ascii="Times New Roman" w:eastAsia="Times New Roman" w:hAnsi="Times New Roman" w:cs="Times New Roman"/>
        </w:rPr>
        <w:t xml:space="preserve">4 = </w:t>
      </w:r>
      <w:r>
        <w:rPr>
          <w:rFonts w:ascii="PMingLiU" w:eastAsia="PMingLiU" w:hAnsi="PMingLiU" w:cs="PMingLiU"/>
        </w:rPr>
        <w:t>不确定、</w:t>
      </w:r>
      <w:r>
        <w:rPr>
          <w:rFonts w:ascii="Times New Roman" w:eastAsia="Times New Roman" w:hAnsi="Times New Roman" w:cs="Times New Roman"/>
        </w:rPr>
        <w:t xml:space="preserve">5 = </w:t>
      </w:r>
      <w:r>
        <w:rPr>
          <w:rFonts w:ascii="PMingLiU" w:eastAsia="PMingLiU" w:hAnsi="PMingLiU" w:cs="PMingLiU"/>
        </w:rPr>
        <w:t>有点相信、</w:t>
      </w:r>
      <w:r>
        <w:rPr>
          <w:rFonts w:ascii="Times New Roman" w:eastAsia="Times New Roman" w:hAnsi="Times New Roman" w:cs="Times New Roman"/>
        </w:rPr>
        <w:t xml:space="preserve">6 = </w:t>
      </w:r>
      <w:r>
        <w:rPr>
          <w:rFonts w:ascii="PMingLiU" w:eastAsia="PMingLiU" w:hAnsi="PMingLiU" w:cs="PMingLiU"/>
        </w:rPr>
        <w:t>比较相信、</w:t>
      </w:r>
      <w:r>
        <w:rPr>
          <w:rFonts w:ascii="Times New Roman" w:eastAsia="Times New Roman" w:hAnsi="Times New Roman" w:cs="Times New Roman"/>
        </w:rPr>
        <w:t xml:space="preserve">7 = </w:t>
      </w:r>
      <w:r>
        <w:rPr>
          <w:rFonts w:ascii="PMingLiU" w:eastAsia="PMingLiU" w:hAnsi="PMingLiU" w:cs="PMingLiU"/>
        </w:rPr>
        <w:t>完全相信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7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学习时适度一心多用，有时能让我在紧张和放松之间取得平衡，而不一定影响效率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学习时只要一心多用，就一定会降低学习效率，不存在例外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在某些情况下，学习中穿插其他轻度活动，可能有助于缓解疲劳并维持学习状态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学习效率主要取决于是否专注单一任务，一心多用通常只会带来干扰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如果一心多用的内容不会过度分散注意力，它未必会妨碍学习任务的完成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无论一心多用的形式和程度如何，它都会削弱学习效果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对有些人来说，学习时适当切换或搭配其他活动，可能反而更容易坚持学习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只要在学习过程中做别的事情，学习效率基本都会下降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学习时一心多用的影响，往往取决于具体方式和任务类型，而不是一定有害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把学习中的一心多用理解为一种劳逸结合，通常只是为分心找借口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这段文本中，哪一句或哪一部分对你最有帮助？为什么？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有没有让你不舒服、反感，或者觉得不适用的地方？是什么？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读完这篇文章后，你在看待这件事的方式上，有没有什么变化？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如果你的想法有变化，你觉得最主要是因为什么；如果没有变化，也请说说为什么？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组合：</w:t>
      </w:r>
      <w:r>
        <w:rPr>
          <w:rFonts w:ascii="Times New Roman" w:eastAsia="Times New Roman" w:hAnsi="Times New Roman" w:cs="Times New Roman"/>
        </w:rPr>
        <w:t>    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    </w:t>
      </w:r>
      <w:r>
        <w:rPr>
          <w:rFonts w:ascii="PMingLiU" w:eastAsia="PMingLiU" w:hAnsi="PMingLiU" w:cs="PMingLiU"/>
        </w:rPr>
        <w:t>那个瞬间你心里猛地绷紧，后颈肌肉都跟着发僵，可脸上还留着刷朋友圈的余温，两种感觉拧在一起的拉扯感真的不好受。你之前一直笃定学习时一心多用会降低效率，可当你抄知识点时放无歌词白噪音没觉得效率下降，或者累到有点走神时边看课件边小口喝水反而能继续学下去，这种和你之前想法不符的场景，让你心里紧绷又焦虑，甚至开始怀疑自己是不是哪里错了。其实问题的根源，是你之前把「一心多用」这件事想的太绝对了，没意识到不同的学习任务，需要费的脑子不一样，同时做的事对注意力的干扰程度也差很多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比如抄知识点这种不用怎么动脑的机械任务，你的注意力根本没被占满，这时放不费神的白噪音，反而能帮你屏蔽环境里的细碎干扰，自然不会影响效率；而当你长时间高强度学习后有点疲惫，脑子快要转不动时，小口喝水这种不用思考的短暂分心，反而能让紧绷的神经松一下，避免直接陷入走神，还能维持学习的连贯性。之前的绝对想法，让你不管什么任务都逼着自己死守「只能专注一件事」的规矩，慢慢就对学习环境变得过度挑剔，一点小动静都觉得是干扰，还总盯着「有没有分心」而不是自己到底学进去了多少，焦虑感自然越来越重。其实真正该关注的，不是「有没有同时做别的事」，而是当前的学习任务需要你集中多少注意力，同时做的事会不会抢走这份注意力</w:t>
      </w:r>
      <w:r>
        <w:rPr>
          <w:rFonts w:ascii="Times New Roman" w:eastAsia="Times New Roman" w:hAnsi="Times New Roman" w:cs="Times New Roman"/>
        </w:rPr>
        <w:t>——</w:t>
      </w:r>
      <w:r>
        <w:rPr>
          <w:rFonts w:ascii="PMingLiU" w:eastAsia="PMingLiU" w:hAnsi="PMingLiU" w:cs="PMingLiU"/>
        </w:rPr>
        <w:t>就像开车在空旷平路可以听广播，在复杂山路就得全神贯注，学习的「情况」不同，对应的「做法」也该灵活调整，不用再被「必须单任务」的规矩绑住，也不用为偶尔的小分心自责。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你身边的一些细节也在悄悄帮你调整想法：泡图书馆时，公告栏里学长学姐标注着「学习</w:t>
      </w:r>
      <w:r>
        <w:rPr>
          <w:rFonts w:ascii="Times New Roman" w:eastAsia="Times New Roman" w:hAnsi="Times New Roman" w:cs="Times New Roman"/>
        </w:rPr>
        <w:t>45</w:t>
      </w:r>
      <w:r>
        <w:rPr>
          <w:rFonts w:ascii="PMingLiU" w:eastAsia="PMingLiU" w:hAnsi="PMingLiU" w:cs="PMingLiU"/>
        </w:rPr>
        <w:t>分钟</w:t>
      </w:r>
      <w:r>
        <w:rPr>
          <w:rFonts w:ascii="Times New Roman" w:eastAsia="Times New Roman" w:hAnsi="Times New Roman" w:cs="Times New Roman"/>
        </w:rPr>
        <w:t>+10</w:t>
      </w:r>
      <w:r>
        <w:rPr>
          <w:rFonts w:ascii="PMingLiU" w:eastAsia="PMingLiU" w:hAnsi="PMingLiU" w:cs="PMingLiU"/>
        </w:rPr>
        <w:t>分钟拉伸」的时间表会不自觉闯入视线；刷校园论坛时，置顶的「高效学习者日常」里，有人分享边听白噪音边整理笔记的截图，还有人提到累时边看课件边转笔放松，成绩反而稳在前列；班级群里也有同学分享类似的学习日常。这些案例不是让你照搬别人的做法，而是打破了你「学习必须持续专注」的固有想法，让你看到这种灵活的方式真的有人用且有效，也拉近了这种做法的可操作性，让你「分心必低效」的绝对信念开始松动，同时也提醒你不要盲目抄别人的节奏，要根据自己的任务和状态来调整。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   </w:t>
      </w:r>
      <w:r>
        <w:rPr>
          <w:rFonts w:ascii="PMingLiU" w:eastAsia="PMingLiU" w:hAnsi="PMingLiU" w:cs="PMingLiU"/>
        </w:rPr>
        <w:t>接下来你可以从简单的小步骤开始尝试：在每次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PMingLiU" w:eastAsia="PMingLiU" w:hAnsi="PMingLiU" w:cs="PMingLiU"/>
        </w:rPr>
        <w:t>分钟以内的抄写类任务前，提前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PMingLiU" w:eastAsia="PMingLiU" w:hAnsi="PMingLiU" w:cs="PMingLiU"/>
        </w:rPr>
        <w:t>分钟准备好无歌词白噪音并播放，全程完成抄写即可，不用刻意评估学习效率，只需要留意自己的身体紧绷感有没有缓解。如果暂时没准备好主动尝试，也可以在进行高难度学习任务（比如做复杂计算题、理解专业理论）时，观察自己自然出现的转笔、小口喝水等微小分心行为，任务结束后用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PMingLiU" w:eastAsia="PMingLiU" w:hAnsi="PMingLiU" w:cs="PMingLiU"/>
        </w:rPr>
        <w:t>分钟记录这些行为出现时的身体状态和学习感受。你现在的状态完全可以理解，不用一下子彻底改变自己的学习模式，先从这个小步骤开始，慢慢找到适合自己的节奏就好。</w:t>
      </w:r>
    </w:p>
    <w:p>
      <w:pPr>
        <w:spacing w:line="360" w:lineRule="auto"/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阅读完以上文本后，请根据你对下列说法的真实看法，评定你的相信程度。</w:t>
      </w:r>
      <w:r>
        <w:rPr>
          <w:rFonts w:ascii="Times New Roman" w:eastAsia="Times New Roman" w:hAnsi="Times New Roman" w:cs="Times New Roman"/>
        </w:rPr>
        <w:t xml:space="preserve">1 = </w:t>
      </w:r>
      <w:r>
        <w:rPr>
          <w:rFonts w:ascii="PMingLiU" w:eastAsia="PMingLiU" w:hAnsi="PMingLiU" w:cs="PMingLiU"/>
        </w:rPr>
        <w:t>完全不相信、</w:t>
      </w:r>
      <w:r>
        <w:rPr>
          <w:rFonts w:ascii="Times New Roman" w:eastAsia="Times New Roman" w:hAnsi="Times New Roman" w:cs="Times New Roman"/>
        </w:rPr>
        <w:t xml:space="preserve">2 = </w:t>
      </w:r>
      <w:r>
        <w:rPr>
          <w:rFonts w:ascii="PMingLiU" w:eastAsia="PMingLiU" w:hAnsi="PMingLiU" w:cs="PMingLiU"/>
        </w:rPr>
        <w:t>比较不相信、</w:t>
      </w:r>
      <w:r>
        <w:rPr>
          <w:rFonts w:ascii="Times New Roman" w:eastAsia="Times New Roman" w:hAnsi="Times New Roman" w:cs="Times New Roman"/>
        </w:rPr>
        <w:t xml:space="preserve">3 = </w:t>
      </w:r>
      <w:r>
        <w:rPr>
          <w:rFonts w:ascii="PMingLiU" w:eastAsia="PMingLiU" w:hAnsi="PMingLiU" w:cs="PMingLiU"/>
        </w:rPr>
        <w:t>有点不相信、</w:t>
      </w:r>
      <w:r>
        <w:rPr>
          <w:rFonts w:ascii="Times New Roman" w:eastAsia="Times New Roman" w:hAnsi="Times New Roman" w:cs="Times New Roman"/>
        </w:rPr>
        <w:t xml:space="preserve">4 = </w:t>
      </w:r>
      <w:r>
        <w:rPr>
          <w:rFonts w:ascii="PMingLiU" w:eastAsia="PMingLiU" w:hAnsi="PMingLiU" w:cs="PMingLiU"/>
        </w:rPr>
        <w:t>不确定、</w:t>
      </w:r>
      <w:r>
        <w:rPr>
          <w:rFonts w:ascii="Times New Roman" w:eastAsia="Times New Roman" w:hAnsi="Times New Roman" w:cs="Times New Roman"/>
        </w:rPr>
        <w:t xml:space="preserve">5 = </w:t>
      </w:r>
      <w:r>
        <w:rPr>
          <w:rFonts w:ascii="PMingLiU" w:eastAsia="PMingLiU" w:hAnsi="PMingLiU" w:cs="PMingLiU"/>
        </w:rPr>
        <w:t>有点相信、</w:t>
      </w:r>
      <w:r>
        <w:rPr>
          <w:rFonts w:ascii="Times New Roman" w:eastAsia="Times New Roman" w:hAnsi="Times New Roman" w:cs="Times New Roman"/>
        </w:rPr>
        <w:t xml:space="preserve">6 = </w:t>
      </w:r>
      <w:r>
        <w:rPr>
          <w:rFonts w:ascii="PMingLiU" w:eastAsia="PMingLiU" w:hAnsi="PMingLiU" w:cs="PMingLiU"/>
        </w:rPr>
        <w:t>比较相信、</w:t>
      </w:r>
      <w:r>
        <w:rPr>
          <w:rFonts w:ascii="Times New Roman" w:eastAsia="Times New Roman" w:hAnsi="Times New Roman" w:cs="Times New Roman"/>
        </w:rPr>
        <w:t xml:space="preserve">7 = </w:t>
      </w:r>
      <w:r>
        <w:rPr>
          <w:rFonts w:ascii="PMingLiU" w:eastAsia="PMingLiU" w:hAnsi="PMingLiU" w:cs="PMingLiU"/>
        </w:rPr>
        <w:t>完全相信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矩阵量表题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jc w:val="lef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  <w:left w:w="108" w:type="dxa"/>
          <w:right w:w="108" w:type="dxa"/>
        </w:tblCellMar>
      </w:tblPr>
      <w:tblGrid>
        <w:gridCol w:w="1271"/>
        <w:gridCol w:w="1083"/>
        <w:gridCol w:w="1083"/>
        <w:gridCol w:w="1083"/>
        <w:gridCol w:w="1084"/>
        <w:gridCol w:w="1084"/>
        <w:gridCol w:w="1084"/>
        <w:gridCol w:w="1084"/>
      </w:tblGrid>
      <w:tr>
        <w:tblPrEx>
          <w:tblW w:w="5000" w:type="pct"/>
          <w:jc w:val="left"/>
          <w:tblBorders>
            <w:top w:val="single" w:sz="4" w:space="0" w:color="D7D7D7"/>
            <w:left w:val="single" w:sz="4" w:space="0" w:color="D7D7D7"/>
            <w:bottom w:val="single" w:sz="4" w:space="0" w:color="D7D7D7"/>
            <w:right w:val="single" w:sz="4" w:space="0" w:color="D7D7D7"/>
            <w:insideH w:val="single" w:sz="4" w:space="0" w:color="D7D7D7"/>
            <w:insideV w:val="single" w:sz="4" w:space="0" w:color="D7D7D7"/>
          </w:tblBorders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D9E5ED"/>
            <w:vAlign w:val="center"/>
          </w:tcPr>
          <w:p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>
            <w:pPr>
              <w:spacing w:line="360" w:lineRule="auto"/>
              <w:jc w:val="center"/>
            </w:pPr>
            <w:r>
              <w:t>7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学习时适度一心多用，有时能让我在紧张和放松之间取得平衡，而不一定影响效率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学习时只要一心多用，就一定会降低学习效率，不存在例外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在某些情况下，学习中穿插其他轻度活动，可能有助于缓解疲劳并维持学习状态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学习效率主要取决于是否专注单一任务，一心多用通常只会带来干扰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如果一心多用的内容不会过度分散注意力，它未必会妨碍学习任务的完成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无论一心多用的形式和程度如何，它都会削弱学习效果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对有些人来说，学习时适当切换或搭配其他活动，可能反而更容易坚持学习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只要在学习过程中做别的事情，学习效率基本都会下降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学习时一心多用的影响，往往取决于具体方式和任务类型，而不是一定有害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>
        <w:tblPrEx>
          <w:tblW w:w="5000" w:type="pct"/>
          <w:jc w:val="left"/>
          <w:tblLayout w:type="fixed"/>
          <w:tblCellMar>
            <w:top w:w="140" w:type="dxa"/>
            <w:left w:w="108" w:type="dxa"/>
            <w:right w:w="108" w:type="dxa"/>
          </w:tblCellMar>
        </w:tblPrEx>
        <w:trPr>
          <w:trHeight w:val="360"/>
          <w:jc w:val="left"/>
        </w:trPr>
        <w:tc>
          <w:tcPr>
            <w:tcW w:w="1200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把学习中的一心多用理解为一种劳逸结合，通常只是为分心找借口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这段文本中，哪一句或哪一部分对你最有帮助？为什么？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有没有让你不舒服、反感，或者觉得不适用的地方？是什么？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读完这篇文章后，你在看待这件事的方式上，有没有什么变化？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13.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如果你的想法有变化，你觉得最主要是因为什么；如果没有变化，也请说说为什么？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</w:p>
    <w:p>
      <w:pPr>
        <w:spacing w:before="220" w:after="2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PMingLiU" w:eastAsia="PMingLiU" w:hAnsi="PMingLiU" w:cs="PMingLiU"/>
          <w:b/>
          <w:bCs/>
          <w:sz w:val="22"/>
          <w:szCs w:val="22"/>
        </w:rPr>
        <w:t>阅读完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</w:t>
      </w:r>
      <w:r>
        <w:rPr>
          <w:rFonts w:ascii="PMingLiU" w:eastAsia="PMingLiU" w:hAnsi="PMingLiU" w:cs="PMingLiU"/>
          <w:b/>
          <w:bCs/>
          <w:sz w:val="22"/>
          <w:szCs w:val="22"/>
        </w:rPr>
        <w:t>篇</w:t>
      </w:r>
      <w:r>
        <w:rPr>
          <w:rFonts w:ascii="PMingLiU" w:eastAsia="PMingLiU" w:hAnsi="PMingLiU" w:cs="PMingLiU"/>
          <w:b/>
          <w:bCs/>
          <w:sz w:val="22"/>
          <w:szCs w:val="22"/>
        </w:rPr>
        <w:t>文章后，你觉得哪篇对你的帮助最大？为什么？</w:t>
      </w:r>
    </w:p>
    <w:p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