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Default="0018024E">
      <w:pPr>
        <w:jc w:val="center"/>
        <w:rPr>
          <w:rFonts w:ascii="楷体_GB2312" w:eastAsia="楷体_GB2312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3E48EA23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0D4446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0D4446">
              <w:rPr>
                <w:rFonts w:ascii="楷体_GB2312" w:eastAsia="楷体_GB2312" w:hAnsi="宋体" w:hint="eastAsia"/>
                <w:sz w:val="28"/>
              </w:rPr>
              <w:t>6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693E1B07" w:rsidR="0018024E" w:rsidRDefault="003665DF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大数据、网工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1E8997A9" w:rsidR="0018024E" w:rsidRDefault="003665DF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24级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5E8AEB22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126B7263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李枞枞</w:t>
            </w:r>
          </w:p>
        </w:tc>
      </w:tr>
    </w:tbl>
    <w:p w14:paraId="4FC5060E" w14:textId="77777777" w:rsidR="0018024E" w:rsidRDefault="0018024E"/>
    <w:p w14:paraId="5094634B" w14:textId="4E3A7FF9" w:rsidR="0018024E" w:rsidRDefault="00000000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实验</w:t>
      </w:r>
      <w:bookmarkEnd w:id="0"/>
      <w:r w:rsidR="003665DF">
        <w:rPr>
          <w:rFonts w:ascii="Times New Roman" w:hAnsi="Times New Roman" w:hint="eastAsia"/>
        </w:rPr>
        <w:t>三</w:t>
      </w:r>
      <w:r>
        <w:rPr>
          <w:rFonts w:ascii="Times New Roman" w:hAnsi="Times New Roman" w:hint="eastAsia"/>
        </w:rPr>
        <w:t xml:space="preserve"> </w:t>
      </w:r>
      <w:r w:rsidR="003665DF">
        <w:rPr>
          <w:rFonts w:hint="eastAsia"/>
        </w:rPr>
        <w:t>基于</w:t>
      </w:r>
      <w:r w:rsidR="003665DF">
        <w:rPr>
          <w:rFonts w:hint="eastAsia"/>
        </w:rPr>
        <w:t>Tufte</w:t>
      </w:r>
      <w:r w:rsidR="003665DF">
        <w:rPr>
          <w:rFonts w:hint="eastAsia"/>
        </w:rPr>
        <w:t>可视化原则的交互式图表优化</w:t>
      </w:r>
    </w:p>
    <w:p w14:paraId="67B224B6" w14:textId="00126AEC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0D4446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.</w:t>
      </w:r>
      <w:r w:rsidR="000D4446">
        <w:rPr>
          <w:rFonts w:ascii="宋体" w:hAnsi="宋体" w:hint="eastAsia"/>
          <w:sz w:val="24"/>
        </w:rPr>
        <w:t>0</w:t>
      </w:r>
      <w:r w:rsidR="003665DF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.</w:t>
      </w:r>
      <w:r w:rsidR="003665DF">
        <w:rPr>
          <w:rFonts w:ascii="宋体" w:hAnsi="宋体" w:hint="eastAsia"/>
          <w:sz w:val="24"/>
        </w:rPr>
        <w:t>09</w:t>
      </w:r>
      <w:r>
        <w:rPr>
          <w:rFonts w:ascii="宋体" w:hAnsi="宋体" w:hint="eastAsia"/>
          <w:sz w:val="24"/>
        </w:rPr>
        <w:t xml:space="preserve">       地点：5B-</w:t>
      </w:r>
      <w:r w:rsidR="000D4446">
        <w:rPr>
          <w:rFonts w:ascii="宋体" w:hAnsi="宋体" w:hint="eastAsia"/>
          <w:sz w:val="24"/>
        </w:rPr>
        <w:t>208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2507B566" w14:textId="33B9C373" w:rsidR="003665DF" w:rsidRPr="003665DF" w:rsidRDefault="00F76836" w:rsidP="003665DF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1.</w:t>
      </w:r>
      <w:r w:rsidR="003665DF">
        <w:rPr>
          <w:rFonts w:asciiTheme="minorEastAsia" w:eastAsiaTheme="minorEastAsia" w:hAnsiTheme="minorEastAsia" w:hint="eastAsia"/>
          <w:sz w:val="24"/>
        </w:rPr>
        <w:t xml:space="preserve"> </w:t>
      </w:r>
      <w:r w:rsidR="003665DF" w:rsidRPr="003665DF">
        <w:rPr>
          <w:rFonts w:asciiTheme="minorEastAsia" w:eastAsiaTheme="minorEastAsia" w:hAnsiTheme="minorEastAsia" w:hint="eastAsia"/>
          <w:sz w:val="24"/>
        </w:rPr>
        <w:t>理解 Edward Tufte 六大可视化核心原则，掌握图表迭代优化方法</w:t>
      </w:r>
    </w:p>
    <w:p w14:paraId="33C6C71F" w14:textId="198E6E81" w:rsidR="003665DF" w:rsidRPr="003665DF" w:rsidRDefault="003665DF" w:rsidP="003665DF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2. </w:t>
      </w:r>
      <w:r w:rsidRPr="003665DF">
        <w:rPr>
          <w:rFonts w:asciiTheme="minorEastAsia" w:eastAsiaTheme="minorEastAsia" w:hAnsiTheme="minorEastAsia" w:hint="eastAsia"/>
          <w:sz w:val="24"/>
        </w:rPr>
        <w:t>学会使用 Streamlit 构建交互式可视化应用</w:t>
      </w:r>
    </w:p>
    <w:p w14:paraId="6BD1CB86" w14:textId="72849D16" w:rsidR="003665DF" w:rsidRPr="003665DF" w:rsidRDefault="003665DF" w:rsidP="003665DF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3. </w:t>
      </w:r>
      <w:r w:rsidRPr="003665DF">
        <w:rPr>
          <w:rFonts w:asciiTheme="minorEastAsia" w:eastAsiaTheme="minorEastAsia" w:hAnsiTheme="minorEastAsia" w:hint="eastAsia"/>
          <w:sz w:val="24"/>
        </w:rPr>
        <w:t>新增数据筛选、维度探索功能，从静态图表升级为动态数据洞察工具</w:t>
      </w:r>
    </w:p>
    <w:p w14:paraId="1BDABA19" w14:textId="764798B1" w:rsidR="0018024E" w:rsidRDefault="003665DF" w:rsidP="003665DF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4. </w:t>
      </w:r>
      <w:r w:rsidRPr="003665DF">
        <w:rPr>
          <w:rFonts w:asciiTheme="minorEastAsia" w:eastAsiaTheme="minorEastAsia" w:hAnsiTheme="minorEastAsia" w:hint="eastAsia"/>
          <w:sz w:val="24"/>
        </w:rPr>
        <w:t>自主采集数据、设计可视化、完成从数据到结论的完整分析流程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6710A3F8" w:rsidR="0018024E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r w:rsidRPr="00171271">
        <w:rPr>
          <w:sz w:val="24"/>
        </w:rPr>
        <w:t>streamlit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missingno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seaborn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pandas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matplotlib</w:t>
      </w:r>
    </w:p>
    <w:p w14:paraId="33056124" w14:textId="7007F696" w:rsidR="001731FC" w:rsidRDefault="004A73E8" w:rsidP="00132509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开发</w:t>
      </w:r>
      <w:r w:rsidR="001731FC">
        <w:rPr>
          <w:rFonts w:hint="eastAsia"/>
          <w:sz w:val="24"/>
        </w:rPr>
        <w:t>环境</w:t>
      </w:r>
      <w:r>
        <w:rPr>
          <w:rFonts w:hint="eastAsia"/>
          <w:sz w:val="24"/>
        </w:rPr>
        <w:t>的路径：</w:t>
      </w:r>
      <w:r>
        <w:rPr>
          <w:rFonts w:hint="eastAsia"/>
          <w:sz w:val="24"/>
        </w:rPr>
        <w:t>D:\datavis_envrionment\</w:t>
      </w:r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3D3C6286" w14:textId="50095BF7" w:rsidR="000D4446" w:rsidRDefault="00C91FC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0D4446">
        <w:rPr>
          <w:rFonts w:ascii="宋体" w:hAnsi="宋体" w:hint="eastAsia"/>
          <w:sz w:val="24"/>
        </w:rPr>
        <w:t>环境准备</w:t>
      </w:r>
    </w:p>
    <w:p w14:paraId="5C529C36" w14:textId="1634A159" w:rsidR="004A73E8" w:rsidRDefault="004A73E8" w:rsidP="004A73E8">
      <w:pPr>
        <w:spacing w:line="240" w:lineRule="auto"/>
        <w:ind w:firstLineChars="200" w:firstLine="480"/>
        <w:rPr>
          <w:sz w:val="24"/>
        </w:rPr>
      </w:pPr>
      <w:r>
        <w:rPr>
          <w:rFonts w:ascii="宋体" w:hAnsi="宋体" w:hint="eastAsia"/>
          <w:sz w:val="24"/>
        </w:rPr>
        <w:t>进入</w:t>
      </w:r>
      <w:r>
        <w:rPr>
          <w:rFonts w:hint="eastAsia"/>
          <w:sz w:val="24"/>
        </w:rPr>
        <w:t>D:\datavis_envrionment</w:t>
      </w:r>
      <w:r>
        <w:rPr>
          <w:rFonts w:hint="eastAsia"/>
          <w:sz w:val="24"/>
        </w:rPr>
        <w:t>文件夹，然后在地址栏中输入</w:t>
      </w:r>
      <w:r>
        <w:rPr>
          <w:rFonts w:hint="eastAsia"/>
          <w:sz w:val="24"/>
        </w:rPr>
        <w:t xml:space="preserve"> cmd+</w:t>
      </w:r>
      <w:r>
        <w:rPr>
          <w:rFonts w:hint="eastAsia"/>
          <w:sz w:val="24"/>
        </w:rPr>
        <w:t>回车</w:t>
      </w:r>
    </w:p>
    <w:p w14:paraId="06E336BC" w14:textId="63D721CB" w:rsidR="000D4446" w:rsidRDefault="000D4446" w:rsidP="000D4446">
      <w:pPr>
        <w:spacing w:line="240" w:lineRule="auto"/>
        <w:ind w:firstLine="420"/>
        <w:rPr>
          <w:rFonts w:ascii="宋体" w:hAnsi="宋体" w:hint="eastAsia"/>
          <w:sz w:val="24"/>
          <w:shd w:val="pct15" w:color="auto" w:fill="FFFFFF"/>
        </w:rPr>
      </w:pPr>
      <w:r>
        <w:rPr>
          <w:rFonts w:ascii="宋体" w:hAnsi="宋体" w:hint="eastAsia"/>
          <w:sz w:val="24"/>
        </w:rPr>
        <w:t>进入虚拟环境：</w:t>
      </w:r>
      <w:r w:rsidR="004A73E8">
        <w:rPr>
          <w:rFonts w:ascii="宋体" w:hAnsi="宋体" w:hint="eastAsia"/>
          <w:sz w:val="24"/>
        </w:rPr>
        <w:t>在命令行窗口，</w:t>
      </w:r>
      <w:r w:rsidR="004A73E8">
        <w:rPr>
          <w:rFonts w:hint="eastAsia"/>
          <w:sz w:val="24"/>
        </w:rPr>
        <w:t>D:\datavis_envrionment&gt;</w:t>
      </w:r>
      <w:r>
        <w:rPr>
          <w:rFonts w:ascii="宋体" w:hAnsi="宋体" w:hint="eastAsia"/>
          <w:sz w:val="24"/>
          <w:shd w:val="pct15" w:color="auto" w:fill="FFFFFF"/>
        </w:rPr>
        <w:t>venv\Scripts\activate</w:t>
      </w:r>
    </w:p>
    <w:p w14:paraId="462A811A" w14:textId="77777777" w:rsidR="004A73E8" w:rsidRDefault="000D4446" w:rsidP="000D4446">
      <w:pPr>
        <w:spacing w:line="240" w:lineRule="auto"/>
        <w:ind w:firstLine="420"/>
        <w:rPr>
          <w:rFonts w:ascii="宋体" w:hAnsi="宋体" w:hint="eastAsia"/>
          <w:sz w:val="24"/>
        </w:rPr>
      </w:pPr>
      <w:r w:rsidRPr="000D4446">
        <w:rPr>
          <w:rFonts w:ascii="宋体" w:hAnsi="宋体" w:hint="eastAsia"/>
          <w:sz w:val="24"/>
        </w:rPr>
        <w:t>创建</w:t>
      </w:r>
      <w:r>
        <w:rPr>
          <w:rFonts w:ascii="宋体" w:hAnsi="宋体" w:hint="eastAsia"/>
          <w:sz w:val="24"/>
        </w:rPr>
        <w:t>自己的</w:t>
      </w:r>
      <w:r w:rsidRPr="000D4446">
        <w:rPr>
          <w:rFonts w:ascii="宋体" w:hAnsi="宋体" w:hint="eastAsia"/>
          <w:sz w:val="24"/>
        </w:rPr>
        <w:t>应用</w:t>
      </w:r>
      <w:r>
        <w:rPr>
          <w:rFonts w:ascii="宋体" w:hAnsi="宋体" w:hint="eastAsia"/>
          <w:sz w:val="24"/>
        </w:rPr>
        <w:t>，</w:t>
      </w:r>
      <w:r w:rsidR="004A73E8">
        <w:rPr>
          <w:rFonts w:ascii="宋体" w:hAnsi="宋体" w:hint="eastAsia"/>
          <w:sz w:val="24"/>
        </w:rPr>
        <w:t>在命令行窗口</w:t>
      </w:r>
      <w:r>
        <w:rPr>
          <w:rFonts w:ascii="宋体" w:hAnsi="宋体" w:hint="eastAsia"/>
          <w:sz w:val="24"/>
        </w:rPr>
        <w:t>运行自己的脚本文件：</w:t>
      </w:r>
    </w:p>
    <w:p w14:paraId="5DF696AA" w14:textId="79A6C09E" w:rsidR="004A73E8" w:rsidRDefault="004A73E8" w:rsidP="000D4446">
      <w:pPr>
        <w:spacing w:line="24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 xml:space="preserve">①首先cd到自己脚本所在的文件夹：cd </w:t>
      </w:r>
      <w:r>
        <w:rPr>
          <w:rFonts w:hint="eastAsia"/>
          <w:sz w:val="24"/>
        </w:rPr>
        <w:t>自己脚本所在文件夹的路径</w:t>
      </w:r>
    </w:p>
    <w:p w14:paraId="643E0769" w14:textId="3F60EF39" w:rsidR="000D4446" w:rsidRPr="000D4446" w:rsidRDefault="004A73E8" w:rsidP="004A73E8">
      <w:pPr>
        <w:spacing w:line="240" w:lineRule="auto"/>
        <w:ind w:left="420" w:firstLine="420"/>
        <w:rPr>
          <w:rFonts w:ascii="宋体" w:hAnsi="宋体" w:hint="eastAsia"/>
          <w:sz w:val="24"/>
          <w:shd w:val="pct15" w:color="auto" w:fill="FFFFFF"/>
        </w:rPr>
      </w:pPr>
      <w:r>
        <w:rPr>
          <w:rFonts w:ascii="宋体" w:hAnsi="宋体" w:hint="eastAsia"/>
          <w:sz w:val="24"/>
        </w:rPr>
        <w:t>②</w:t>
      </w:r>
      <w:r w:rsidR="000D4446">
        <w:rPr>
          <w:rFonts w:ascii="宋体" w:hAnsi="宋体" w:hint="eastAsia"/>
          <w:sz w:val="24"/>
        </w:rPr>
        <w:t>自己脚本的路径&gt;</w:t>
      </w:r>
      <w:r w:rsidR="000D4446" w:rsidRPr="000D4446">
        <w:rPr>
          <w:rFonts w:ascii="宋体" w:hAnsi="宋体" w:hint="eastAsia"/>
          <w:sz w:val="24"/>
          <w:shd w:val="pct15" w:color="auto" w:fill="FFFFFF"/>
        </w:rPr>
        <w:t>streamlit run app.py</w:t>
      </w:r>
    </w:p>
    <w:p w14:paraId="0A35AD6F" w14:textId="09D111BB" w:rsidR="00132509" w:rsidRDefault="0000000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</w:t>
      </w:r>
      <w:r w:rsidR="003C7CCE">
        <w:rPr>
          <w:rFonts w:ascii="宋体" w:hAnsi="宋体" w:hint="eastAsia"/>
          <w:sz w:val="24"/>
        </w:rPr>
        <w:t>开发一个</w:t>
      </w:r>
      <w:r w:rsidR="00132509">
        <w:rPr>
          <w:rFonts w:ascii="宋体" w:hAnsi="宋体" w:hint="eastAsia"/>
          <w:sz w:val="24"/>
        </w:rPr>
        <w:t>应用</w:t>
      </w:r>
      <w:r w:rsidR="001731FC">
        <w:rPr>
          <w:rFonts w:ascii="宋体" w:hAnsi="宋体" w:hint="eastAsia"/>
          <w:sz w:val="24"/>
        </w:rPr>
        <w:t>，</w:t>
      </w:r>
      <w:r w:rsidR="00C63DCC">
        <w:rPr>
          <w:rFonts w:ascii="宋体" w:hAnsi="宋体" w:hint="eastAsia"/>
          <w:sz w:val="24"/>
        </w:rPr>
        <w:t>源代码保</w:t>
      </w:r>
      <w:r w:rsidR="001731FC">
        <w:rPr>
          <w:rFonts w:ascii="宋体" w:hAnsi="宋体" w:hint="eastAsia"/>
          <w:sz w:val="24"/>
        </w:rPr>
        <w:t>存为app.py</w:t>
      </w:r>
      <w:r w:rsidR="00132509">
        <w:rPr>
          <w:rFonts w:ascii="宋体" w:hAnsi="宋体" w:hint="eastAsia"/>
          <w:sz w:val="24"/>
        </w:rPr>
        <w:t>。具体要求：</w:t>
      </w:r>
    </w:p>
    <w:p w14:paraId="47254D08" w14:textId="427A9D61" w:rsidR="0073652D" w:rsidRPr="0073652D" w:rsidRDefault="00413549" w:rsidP="0073652D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</w:t>
      </w:r>
      <w:r w:rsidR="0073652D" w:rsidRPr="0073652D">
        <w:rPr>
          <w:rFonts w:ascii="宋体" w:hAnsi="宋体"/>
          <w:sz w:val="24"/>
        </w:rPr>
        <w:t>任务 1：</w:t>
      </w:r>
      <w:r w:rsidR="003665DF">
        <w:rPr>
          <w:rFonts w:ascii="宋体" w:hAnsi="宋体" w:hint="eastAsia"/>
          <w:sz w:val="24"/>
        </w:rPr>
        <w:t>运行tufte_stem_exercisev1.0.py，熟悉</w:t>
      </w:r>
    </w:p>
    <w:p w14:paraId="5E7EBE70" w14:textId="248382D5" w:rsidR="0073652D" w:rsidRPr="0073652D" w:rsidRDefault="003665DF" w:rsidP="0073652D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侧边栏控件对图表样式的控制</w:t>
      </w:r>
    </w:p>
    <w:p w14:paraId="3F5CA7ED" w14:textId="75403544" w:rsidR="0073652D" w:rsidRPr="0073652D" w:rsidRDefault="003665DF" w:rsidP="0073652D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Tufte原则的自动评价逻辑</w:t>
      </w:r>
    </w:p>
    <w:p w14:paraId="60A315BF" w14:textId="5C78E7E5" w:rsidR="0073652D" w:rsidRDefault="003665DF" w:rsidP="0073652D">
      <w:pPr>
        <w:numPr>
          <w:ilvl w:val="0"/>
          <w:numId w:val="2"/>
        </w:num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图表标注、配色、边框等视觉元素的优化效果</w:t>
      </w:r>
    </w:p>
    <w:p w14:paraId="1E2FD674" w14:textId="77777777" w:rsidR="001D4178" w:rsidRPr="001D4178" w:rsidRDefault="001D4178" w:rsidP="001D4178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1D4178">
        <w:rPr>
          <w:rFonts w:ascii="宋体" w:hAnsi="宋体" w:hint="eastAsia"/>
          <w:sz w:val="24"/>
        </w:rPr>
        <w:t>从默认图表开始逐步优化</w:t>
      </w:r>
    </w:p>
    <w:p w14:paraId="2C42F51C" w14:textId="77777777" w:rsidR="001D4178" w:rsidRPr="001D4178" w:rsidRDefault="001D4178" w:rsidP="001D4178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1D4178">
        <w:rPr>
          <w:rFonts w:ascii="宋体" w:hAnsi="宋体" w:hint="eastAsia"/>
          <w:sz w:val="24"/>
        </w:rPr>
        <w:t>开启关键标注后，使用位置微调滑块避免文字遮挡</w:t>
      </w:r>
    </w:p>
    <w:p w14:paraId="1FC20C44" w14:textId="3224E6F4" w:rsidR="001D4178" w:rsidRPr="001D4178" w:rsidRDefault="001D4178" w:rsidP="001D4178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1D4178">
        <w:rPr>
          <w:rFonts w:ascii="宋体" w:hAnsi="宋体" w:hint="eastAsia"/>
          <w:sz w:val="24"/>
        </w:rPr>
        <w:t>调整到布局清爽、</w:t>
      </w:r>
      <w:r>
        <w:rPr>
          <w:rFonts w:ascii="宋体" w:hAnsi="宋体" w:hint="eastAsia"/>
          <w:sz w:val="24"/>
        </w:rPr>
        <w:t>配色和谐、</w:t>
      </w:r>
      <w:r w:rsidRPr="001D4178">
        <w:rPr>
          <w:rFonts w:ascii="宋体" w:hAnsi="宋体" w:hint="eastAsia"/>
          <w:sz w:val="24"/>
        </w:rPr>
        <w:t>信息清晰、</w:t>
      </w:r>
      <w:r>
        <w:rPr>
          <w:rFonts w:ascii="宋体" w:hAnsi="宋体" w:hint="eastAsia"/>
          <w:sz w:val="24"/>
        </w:rPr>
        <w:t>整体</w:t>
      </w:r>
      <w:r w:rsidRPr="001D4178">
        <w:rPr>
          <w:rFonts w:ascii="宋体" w:hAnsi="宋体" w:hint="eastAsia"/>
          <w:sz w:val="24"/>
        </w:rPr>
        <w:t>美观</w:t>
      </w:r>
    </w:p>
    <w:p w14:paraId="725D3F0D" w14:textId="4EE651BF" w:rsidR="001D4178" w:rsidRPr="001D4178" w:rsidRDefault="001D4178" w:rsidP="001D4178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1D4178">
        <w:rPr>
          <w:rFonts w:ascii="宋体" w:hAnsi="宋体" w:hint="eastAsia"/>
          <w:sz w:val="24"/>
        </w:rPr>
        <w:lastRenderedPageBreak/>
        <w:t>记录每一步对应的Tufte原则</w:t>
      </w:r>
      <w:r>
        <w:rPr>
          <w:rFonts w:ascii="宋体" w:hAnsi="宋体" w:hint="eastAsia"/>
          <w:sz w:val="24"/>
        </w:rPr>
        <w:t>，观察此应用中使用Tufte原则自动评估图表的功能</w:t>
      </w:r>
    </w:p>
    <w:p w14:paraId="00B9A537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import streamlit as st</w:t>
      </w:r>
    </w:p>
    <w:p w14:paraId="6D03E441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import pandas as pd</w:t>
      </w:r>
    </w:p>
    <w:p w14:paraId="49587113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import numpy as np</w:t>
      </w:r>
    </w:p>
    <w:p w14:paraId="60F6B4A6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import matplotlib.pyplot as plt</w:t>
      </w:r>
    </w:p>
    <w:p w14:paraId="737D40D5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272D273D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0A470C6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页面配置</w:t>
      </w:r>
    </w:p>
    <w:p w14:paraId="62B2A813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7AE6BBA3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st.set_page_config(</w:t>
      </w:r>
    </w:p>
    <w:p w14:paraId="00B95B2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page_title="Tufte可视化迭代改进实验",</w:t>
      </w:r>
    </w:p>
    <w:p w14:paraId="61EA68E4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page_icon="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📊</w:t>
      </w:r>
      <w:r w:rsidRPr="001C3A2D">
        <w:rPr>
          <w:rFonts w:ascii="宋体" w:hAnsi="宋体"/>
          <w:sz w:val="24"/>
          <w:shd w:val="pct15" w:color="auto" w:fill="FFFFFF"/>
        </w:rPr>
        <w:t>",</w:t>
      </w:r>
    </w:p>
    <w:p w14:paraId="78C6D37C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layout="wide"</w:t>
      </w:r>
    </w:p>
    <w:p w14:paraId="7EAC2D7C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)</w:t>
      </w:r>
    </w:p>
    <w:p w14:paraId="2E59EE8D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4B215E7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5A32648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构造实验数据</w:t>
      </w:r>
    </w:p>
    <w:p w14:paraId="5A488D8D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2C6B3EA1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years = np.arange(1970, 2012)</w:t>
      </w:r>
    </w:p>
    <w:p w14:paraId="294E6940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np.random.seed(42)</w:t>
      </w:r>
    </w:p>
    <w:p w14:paraId="40289005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6F29EC80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bio = 29 + 33 * (1 - np.exp(-(years - 1970)/12))</w:t>
      </w:r>
    </w:p>
    <w:p w14:paraId="3662DECA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cs  = 14 + 23 * np.exp(-((years - 1983)/11)**2)</w:t>
      </w:r>
    </w:p>
    <w:p w14:paraId="0A09C1A1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eng = np.clip(1 + 0.45*(years - 1970), 0, 20)</w:t>
      </w:r>
    </w:p>
    <w:p w14:paraId="3355F396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math= 38 + 10 * np.tanh((years - 1980)/16)</w:t>
      </w:r>
    </w:p>
    <w:p w14:paraId="036EA0E1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phys= 14 + 27 * (1 - np.exp(-(years - 1970)/20))</w:t>
      </w:r>
    </w:p>
    <w:p w14:paraId="461E93F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1E1FDF86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df = pd.DataFrame({</w:t>
      </w:r>
    </w:p>
    <w:p w14:paraId="47CEDB44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'year': years,</w:t>
      </w:r>
    </w:p>
    <w:p w14:paraId="65BE9365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lastRenderedPageBreak/>
        <w:t xml:space="preserve">    'Biology': np.clip(bio, 0, 85),</w:t>
      </w:r>
    </w:p>
    <w:p w14:paraId="5B2985C5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'Computer Science': np.clip(cs, 0, 38),</w:t>
      </w:r>
    </w:p>
    <w:p w14:paraId="62FDCEF9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'Engineering': np.clip(eng, 0, 20),</w:t>
      </w:r>
    </w:p>
    <w:p w14:paraId="3DFA22B0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'Math and Statistics': np.clip(math, 0, 50),</w:t>
      </w:r>
    </w:p>
    <w:p w14:paraId="401199EC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'Physical Sciences': np.clip(phys, 0, 45)</w:t>
      </w:r>
    </w:p>
    <w:p w14:paraId="7E4AC05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})</w:t>
      </w:r>
    </w:p>
    <w:p w14:paraId="14C26A28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016F4731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250AE14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标题</w:t>
      </w:r>
    </w:p>
    <w:p w14:paraId="2D71C075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7FF10F0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st.title("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📊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Tufte可视化原则迭代实验")</w:t>
      </w:r>
    </w:p>
    <w:p w14:paraId="5DDB2CF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st.subheader("1970–2011 年美国STEM领域女性学士学位占比")</w:t>
      </w:r>
    </w:p>
    <w:p w14:paraId="3C57F93C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st.markdown("---")</w:t>
      </w:r>
    </w:p>
    <w:p w14:paraId="16014AEA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4AA3BDDC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06B78C5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侧边栏：Tufte 原则</w:t>
      </w:r>
    </w:p>
    <w:p w14:paraId="4A90DE1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32A61B4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with st.sidebar.expander("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📏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Tufte六大可视化原则", expanded=True):</w:t>
      </w:r>
    </w:p>
    <w:p w14:paraId="2971990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st.markdown("""</w:t>
      </w:r>
    </w:p>
    <w:p w14:paraId="0609B09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1. **不歪曲数据**：坐标轴真实，不误导</w:t>
      </w:r>
    </w:p>
    <w:p w14:paraId="3CC93A8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2. **最大化数据墨水比**：少装饰，多信息</w:t>
      </w:r>
    </w:p>
    <w:p w14:paraId="0ED7D99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3. **清除非数据墨水**：去掉多余框线、网格</w:t>
      </w:r>
    </w:p>
    <w:p w14:paraId="09C3295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4. **多功能图形元素**：一条线同时表示趋势+类别</w:t>
      </w:r>
    </w:p>
    <w:p w14:paraId="1F15738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5. **提高数据密度**：直接标注关键趋势、参考线</w:t>
      </w:r>
    </w:p>
    <w:p w14:paraId="14FEC19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6. **清晰完整标注**：标题、单位、来源清晰</w:t>
      </w:r>
    </w:p>
    <w:p w14:paraId="0C567244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""")</w:t>
      </w:r>
    </w:p>
    <w:p w14:paraId="6B6A4017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6629A4B2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st.sidebar.markdown("---")</w:t>
      </w:r>
    </w:p>
    <w:p w14:paraId="66A021B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lastRenderedPageBreak/>
        <w:t xml:space="preserve">st.sidebar.markdown("##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🔧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自主优化控制面板")</w:t>
      </w:r>
    </w:p>
    <w:p w14:paraId="28398C1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42C14EAA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0CF39B9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样式开关</w:t>
      </w:r>
    </w:p>
    <w:p w14:paraId="78A49C6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5E12517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show_grid      = st.sidebar.checkbox("显示背景网格", value=True)</w:t>
      </w:r>
    </w:p>
    <w:p w14:paraId="7FCB7DD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show_frame     = st.sidebar.checkbox("显示完整四周边框", value=True)</w:t>
      </w:r>
    </w:p>
    <w:p w14:paraId="3CA6C15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show_legend    = st.sidebar.checkbox("显示传统图例", value=True)</w:t>
      </w:r>
    </w:p>
    <w:p w14:paraId="6454481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direct_label   = st.sidebar.checkbox("线条末端直接标注学科名", value=False)</w:t>
      </w:r>
    </w:p>
    <w:p w14:paraId="105DEB7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add_50line     = st.sidebar.checkbox("添加50%性别平等参考线", value=False)</w:t>
      </w:r>
    </w:p>
    <w:p w14:paraId="7E1E7FD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add_key_annotations = st.sidebar.checkbox("添加关键趋势标注", value=False)</w:t>
      </w:r>
    </w:p>
    <w:p w14:paraId="731BCFA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simplify_colors= st.sidebar.checkbox("使用简约专业配色", value=False)</w:t>
      </w:r>
    </w:p>
    <w:p w14:paraId="0CFACE88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0CD1F12E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6D1E26E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专业配色方案（ColorBrewer）</w:t>
      </w:r>
    </w:p>
    <w:p w14:paraId="38C79123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5B17B31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palette = None</w:t>
      </w:r>
    </w:p>
    <w:p w14:paraId="373F8A13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simplify_colors:</w:t>
      </w:r>
    </w:p>
    <w:p w14:paraId="1BA0BE44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palette = st.sidebar.radio(</w:t>
      </w:r>
    </w:p>
    <w:p w14:paraId="00AFF57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   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🎨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选择 ColorBrewer 配色方案",</w:t>
      </w:r>
    </w:p>
    <w:p w14:paraId="7969C4DA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options=[</w:t>
      </w:r>
    </w:p>
    <w:p w14:paraId="69B1D67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        "Set2 (柔和清爽)",</w:t>
      </w:r>
    </w:p>
    <w:p w14:paraId="667E18A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        "Dark2 (高对比专业)",</w:t>
      </w:r>
    </w:p>
    <w:p w14:paraId="0E84B50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        "Paired (成对区分)",</w:t>
      </w:r>
    </w:p>
    <w:p w14:paraId="1422B3A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        "Greys (黑白灰度)"</w:t>
      </w:r>
    </w:p>
    <w:p w14:paraId="1251DD4A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],</w:t>
      </w:r>
    </w:p>
    <w:p w14:paraId="69A32364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index=0</w:t>
      </w:r>
    </w:p>
    <w:p w14:paraId="3291A66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)</w:t>
      </w:r>
    </w:p>
    <w:p w14:paraId="18AA30B6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541B87C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clean_ticks    = st.sidebar.checkbox("精简坐标轴刻度", value=False)</w:t>
      </w:r>
    </w:p>
    <w:p w14:paraId="3F3529C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add_title_note = st.sidebar.checkbox("添加完整标题与说明", value=False)</w:t>
      </w:r>
    </w:p>
    <w:p w14:paraId="75905F27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3E9F4D49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0064B59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标题对齐：主标题 + 副标题 独立控制</w:t>
      </w:r>
    </w:p>
    <w:p w14:paraId="329689E4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5434C03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st.sidebar.markdown("###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🎯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标题位置")</w:t>
      </w:r>
    </w:p>
    <w:p w14:paraId="06BF557A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title_align = st.sidebar.radio(</w:t>
      </w:r>
    </w:p>
    <w:p w14:paraId="753EEC1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"主标题对齐",</w:t>
      </w:r>
    </w:p>
    <w:p w14:paraId="09F3B56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options=["左上", "居中", "右上"],</w:t>
      </w:r>
    </w:p>
    <w:p w14:paraId="6582E6E4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index=1</w:t>
      </w:r>
    </w:p>
    <w:p w14:paraId="69E094B0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)</w:t>
      </w:r>
    </w:p>
    <w:p w14:paraId="67B5184D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29721F2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subtitle_align = st.sidebar.radio(</w:t>
      </w:r>
    </w:p>
    <w:p w14:paraId="1A23266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"副标题对齐",</w:t>
      </w:r>
    </w:p>
    <w:p w14:paraId="5185904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options=["左上", "居中", "右上"],</w:t>
      </w:r>
    </w:p>
    <w:p w14:paraId="0BFC5FCA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index=1</w:t>
      </w:r>
    </w:p>
    <w:p w14:paraId="6BF38F1D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)</w:t>
      </w:r>
    </w:p>
    <w:p w14:paraId="79C6375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44468695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st.sidebar.markdown("---")</w:t>
      </w:r>
    </w:p>
    <w:p w14:paraId="60A5EAF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st.sidebar.markdown("##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🎯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标注位置微调（避免遮挡）")</w:t>
      </w:r>
    </w:p>
    <w:p w14:paraId="583370E6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487F14B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text_bio_y    = st.sidebar.slider("Biology标注Y位置", 50, 75, 65)</w:t>
      </w:r>
    </w:p>
    <w:p w14:paraId="4E4AEFF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text_cs_xy    = st.sidebar.slider("CS标注X偏移（年）", 1975, 2000, 1990)</w:t>
      </w:r>
    </w:p>
    <w:p w14:paraId="2BE5EDF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text_cs_y     = st.sidebar.slider("CS标注Y位置", 35, 55, 45)</w:t>
      </w:r>
    </w:p>
    <w:p w14:paraId="2EE6FEE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text_50pct_y  = st.sidebar.slider("50%文字Y位置", 48, 52, 50)</w:t>
      </w:r>
    </w:p>
    <w:p w14:paraId="6ECD225A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4EABD95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lastRenderedPageBreak/>
        <w:t># ======================</w:t>
      </w:r>
    </w:p>
    <w:p w14:paraId="31BEE2F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配色逻辑</w:t>
      </w:r>
    </w:p>
    <w:p w14:paraId="0315BBD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73D474C8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def get_palette(palette_name):</w:t>
      </w:r>
    </w:p>
    <w:p w14:paraId="38910DA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if palette_name == "Set2 (柔和清爽)":</w:t>
      </w:r>
    </w:p>
    <w:p w14:paraId="2FC586ED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return ["#66c2a5","#fc8d62","#8da0cb","#e78ac3","#a6d854"]</w:t>
      </w:r>
    </w:p>
    <w:p w14:paraId="47D601F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elif palette_name == "Dark2 (高对比专业)":</w:t>
      </w:r>
    </w:p>
    <w:p w14:paraId="7816790E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return ["#1b9e77","#d95f02","#7570b3","#e7298a","#66a61e"]</w:t>
      </w:r>
    </w:p>
    <w:p w14:paraId="112F18D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elif palette_name == "Paired (成对区分)":</w:t>
      </w:r>
    </w:p>
    <w:p w14:paraId="56D94C52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return ["#a6cee3","#1f78b4","#b2df8a","#33a02c","#fb9a99"]</w:t>
      </w:r>
    </w:p>
    <w:p w14:paraId="6951B98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elif palette_name == "Greys (黑白灰度)":</w:t>
      </w:r>
    </w:p>
    <w:p w14:paraId="7F487FA2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return ["#252525","#525252","#737373","#969696","#bdbdbd"]</w:t>
      </w:r>
    </w:p>
    <w:p w14:paraId="1B555E25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else:</w:t>
      </w:r>
    </w:p>
    <w:p w14:paraId="35096152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return ['#9467bd','#1f77b4','#ff7f0e','#2ca02c','#d62728']</w:t>
      </w:r>
    </w:p>
    <w:p w14:paraId="43E76340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1ED76DA3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fields = ['Biology','Computer Science','Engineering',</w:t>
      </w:r>
    </w:p>
    <w:p w14:paraId="4995C275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  'Math and Statistics','Physical Sciences']</w:t>
      </w:r>
    </w:p>
    <w:p w14:paraId="1151DDD8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0CB86B0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simplify_colors and palette:</w:t>
      </w:r>
    </w:p>
    <w:p w14:paraId="19EFCBC9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colors_list = get_palette(palette)</w:t>
      </w:r>
    </w:p>
    <w:p w14:paraId="1F698D60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colors = dict(zip(fields, colors_list))</w:t>
      </w:r>
    </w:p>
    <w:p w14:paraId="2F616DEC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else:</w:t>
      </w:r>
    </w:p>
    <w:p w14:paraId="47C2CC9A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colors = {</w:t>
      </w:r>
    </w:p>
    <w:p w14:paraId="17300FEE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'Biology': '#9467bd',</w:t>
      </w:r>
    </w:p>
    <w:p w14:paraId="29DFEB17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'Computer Science': '#1f77b4',</w:t>
      </w:r>
    </w:p>
    <w:p w14:paraId="0E4A8BBA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'Engineering': '#ff7f0e',</w:t>
      </w:r>
    </w:p>
    <w:p w14:paraId="5CDF2527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'Math and Statistics': '#2ca02c',</w:t>
      </w:r>
    </w:p>
    <w:p w14:paraId="77A1270D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'Physical Sciences': '#d62728'</w:t>
      </w:r>
    </w:p>
    <w:p w14:paraId="7C640E69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}</w:t>
      </w:r>
    </w:p>
    <w:p w14:paraId="2589D98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346B65AA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1727FF2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绘图</w:t>
      </w:r>
    </w:p>
    <w:p w14:paraId="74735CB1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08B7EBF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st.markdown("##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🎨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你的迭代优化图表")</w:t>
      </w:r>
    </w:p>
    <w:p w14:paraId="12E4FBCA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fig, ax = plt.subplots(figsize=(12, 7))</w:t>
      </w:r>
    </w:p>
    <w:p w14:paraId="759C34A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049D7E7C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for field in fields:</w:t>
      </w:r>
    </w:p>
    <w:p w14:paraId="2909FFFD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ax.plot(df.year, df[field], label=field, color=colors[field], linewidth=2.5)</w:t>
      </w:r>
    </w:p>
    <w:p w14:paraId="7FAE5570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5E10A34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样式优化</w:t>
      </w:r>
    </w:p>
    <w:p w14:paraId="3F556CF5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not show_grid:</w:t>
      </w:r>
    </w:p>
    <w:p w14:paraId="4B41BE62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ax.grid(False)</w:t>
      </w:r>
    </w:p>
    <w:p w14:paraId="3431851A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not show_frame:</w:t>
      </w:r>
    </w:p>
    <w:p w14:paraId="6ACC0591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ax.spines[['top', 'right']].set_visible(False)</w:t>
      </w:r>
    </w:p>
    <w:p w14:paraId="2FFE84B0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clean_ticks:</w:t>
      </w:r>
    </w:p>
    <w:p w14:paraId="523514E6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ax.tick_params(axis='both', length=0)</w:t>
      </w:r>
    </w:p>
    <w:p w14:paraId="596FA7E6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2B89156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50% 参考线</w:t>
      </w:r>
    </w:p>
    <w:p w14:paraId="4507952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add_50line:</w:t>
      </w:r>
    </w:p>
    <w:p w14:paraId="4EF270A8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ax.axhline(50, color='lightgray', linestyle='--', linewidth=1.5, alpha=0.8)</w:t>
      </w:r>
    </w:p>
    <w:p w14:paraId="45D8B54C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ax.text(1970, text_50pct_y, ' 50% Equality', va='center', fontsize=10, color='gray')</w:t>
      </w:r>
    </w:p>
    <w:p w14:paraId="25AFFD67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6B99154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末端标注</w:t>
      </w:r>
    </w:p>
    <w:p w14:paraId="6AD171B2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direct_label:</w:t>
      </w:r>
    </w:p>
    <w:p w14:paraId="0003A916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for field in fields:</w:t>
      </w:r>
    </w:p>
    <w:p w14:paraId="277A685E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y_val = df[field].iloc[-1]</w:t>
      </w:r>
    </w:p>
    <w:p w14:paraId="1E029A8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ax.text(2011.5, y_val, field, fontsize=12, va='center', </w:t>
      </w:r>
    </w:p>
    <w:p w14:paraId="64EF973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lastRenderedPageBreak/>
        <w:t xml:space="preserve">                color=colors[field], fontweight='bold')</w:t>
      </w:r>
    </w:p>
    <w:p w14:paraId="568994A0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show_legend = False</w:t>
      </w:r>
    </w:p>
    <w:p w14:paraId="7717ACB7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6249EC94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4905CC9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关键标注</w:t>
      </w:r>
    </w:p>
    <w:p w14:paraId="7E86D375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156B3375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add_key_annotations:</w:t>
      </w:r>
    </w:p>
    <w:p w14:paraId="4CA1BE09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bio_1987 = df[df['year'] == 1987]['Biology'].values[0]</w:t>
      </w:r>
    </w:p>
    <w:p w14:paraId="74043163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ax.annotate(</w:t>
      </w:r>
    </w:p>
    <w:p w14:paraId="5FE7A62A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'Biology crosses 50% in 1987',</w:t>
      </w:r>
    </w:p>
    <w:p w14:paraId="54DE7532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xy=(1987, bio_1987),</w:t>
      </w:r>
    </w:p>
    <w:p w14:paraId="7542D421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xytext=(1982, text_bio_y),</w:t>
      </w:r>
    </w:p>
    <w:p w14:paraId="1FD0F572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arrowprops=dict(arrowstyle='-&gt;', lw=1.5, color='black'),</w:t>
      </w:r>
    </w:p>
    <w:p w14:paraId="2E64C8D8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fontsize=11</w:t>
      </w:r>
    </w:p>
    <w:p w14:paraId="6B79C34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)</w:t>
      </w:r>
    </w:p>
    <w:p w14:paraId="39469A6C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649EEA4A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cs_1983 = df[df['year'] == 1983]['Computer Science'].values[0]</w:t>
      </w:r>
    </w:p>
    <w:p w14:paraId="3F8EF68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ax.annotate(</w:t>
      </w:r>
    </w:p>
    <w:p w14:paraId="6A950E48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'Computer Science peaks in 1983\nand then declines',</w:t>
      </w:r>
    </w:p>
    <w:p w14:paraId="7351CD8C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xy=(1983, cs_1983),</w:t>
      </w:r>
    </w:p>
    <w:p w14:paraId="24477B8E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xytext=(text_cs_xy, text_cs_y),</w:t>
      </w:r>
    </w:p>
    <w:p w14:paraId="655BCEA0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arrowprops=dict(arrowstyle='-&gt;', lw=1.5, color='black'),</w:t>
      </w:r>
    </w:p>
    <w:p w14:paraId="0E12BA60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fontsize=11</w:t>
      </w:r>
    </w:p>
    <w:p w14:paraId="7F84BE14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)</w:t>
      </w:r>
    </w:p>
    <w:p w14:paraId="227CF0DD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2E3121D5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ax.set_ylim(0, 100)</w:t>
      </w:r>
    </w:p>
    <w:p w14:paraId="2DEBB029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ax.set_xlim(1970, 2015)</w:t>
      </w:r>
    </w:p>
    <w:p w14:paraId="45D1EF2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21D1B332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04D445D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lastRenderedPageBreak/>
        <w:t># 标题：主标题 + 副标题 分别对齐</w:t>
      </w:r>
    </w:p>
    <w:p w14:paraId="5E87A67D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150AE666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add_title_note:</w:t>
      </w:r>
    </w:p>
    <w:p w14:paraId="5E359A7D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main_title = "Percentage of Degrees Awarded to Women (1970–2011)"</w:t>
      </w:r>
    </w:p>
    <w:p w14:paraId="49749988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subtitle = "Biology Surpasses 50% While CS and Engineering Lag"</w:t>
      </w:r>
    </w:p>
    <w:p w14:paraId="1932D45E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4E09EB7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# 主标题位置</w:t>
      </w:r>
    </w:p>
    <w:p w14:paraId="6D9A515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if title_align == "左上":</w:t>
      </w:r>
    </w:p>
    <w:p w14:paraId="542EBFF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ax.text(1972, 99, main_title, fontsize=16, fontweight='bold', ha='left')</w:t>
      </w:r>
    </w:p>
    <w:p w14:paraId="2087F08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elif title_align == "居中":</w:t>
      </w:r>
    </w:p>
    <w:p w14:paraId="1A22430E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ax.text(1992, 99, main_title, fontsize=16, fontweight='bold', ha='center')</w:t>
      </w:r>
    </w:p>
    <w:p w14:paraId="2F7340C9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else:</w:t>
      </w:r>
    </w:p>
    <w:p w14:paraId="73892A8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ax.text(2011, 99, main_title, fontsize=16, fontweight='bold', ha='right')</w:t>
      </w:r>
    </w:p>
    <w:p w14:paraId="70321A4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4D279C9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# 副标题位置</w:t>
      </w:r>
    </w:p>
    <w:p w14:paraId="03AE411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if subtitle_align == "左上":</w:t>
      </w:r>
    </w:p>
    <w:p w14:paraId="4F04D897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ax.text(1972, 93, subtitle, fontsize=12, color="#444", ha='left')</w:t>
      </w:r>
    </w:p>
    <w:p w14:paraId="07F5F7A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elif subtitle_align == "居中":</w:t>
      </w:r>
    </w:p>
    <w:p w14:paraId="022A1FCE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ax.text(1992, 93, subtitle, fontsize=12, color="#444", ha='center')</w:t>
      </w:r>
    </w:p>
    <w:p w14:paraId="2512D16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else:</w:t>
      </w:r>
    </w:p>
    <w:p w14:paraId="5DF8B676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ax.text(2011, 93, subtitle, fontsize=12, color="#444", ha='right')</w:t>
      </w:r>
    </w:p>
    <w:p w14:paraId="297CAD60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2F1413E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ax.set_ylabel("Percentage of Degrees (%)", fontsize=12)</w:t>
      </w:r>
    </w:p>
    <w:p w14:paraId="304CE242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1090C72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else:</w:t>
      </w:r>
    </w:p>
    <w:p w14:paraId="1D361B4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# 默认标题（也支持对齐）</w:t>
      </w:r>
    </w:p>
    <w:p w14:paraId="3FC2793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default_title = "Women's Bachelor's Degrees in STEM (1970-2011)"</w:t>
      </w:r>
    </w:p>
    <w:p w14:paraId="22B22DA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if title_align == "左上":</w:t>
      </w:r>
    </w:p>
    <w:p w14:paraId="288ED369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ax.text(1972, 99, default_title, fontsize=14, fontweight='bold', ha='left')</w:t>
      </w:r>
    </w:p>
    <w:p w14:paraId="0A51384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lastRenderedPageBreak/>
        <w:t xml:space="preserve">    elif title_align == "居中":</w:t>
      </w:r>
    </w:p>
    <w:p w14:paraId="68E8495D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ax.text(1992, 99, default_title, fontsize=14, fontweight='bold', ha='center')</w:t>
      </w:r>
    </w:p>
    <w:p w14:paraId="32536B9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else:</w:t>
      </w:r>
    </w:p>
    <w:p w14:paraId="45548FB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ax.text(2011, 99, default_title, fontsize=14, fontweight='bold', ha='right')</w:t>
      </w:r>
    </w:p>
    <w:p w14:paraId="581B7C2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ax.set_ylabel("Percentage (%)", fontsize=12)</w:t>
      </w:r>
    </w:p>
    <w:p w14:paraId="31780332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641F731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ax.set_xlabel("Year", fontsize=12, labelpad=15)</w:t>
      </w:r>
    </w:p>
    <w:p w14:paraId="259063ED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2F5631A6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show_legend:</w:t>
      </w:r>
    </w:p>
    <w:p w14:paraId="18BB69C6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ax.legend(loc='upper left', fontsize=11)</w:t>
      </w:r>
    </w:p>
    <w:p w14:paraId="68D59AC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65A0D4C8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st.pyplot(fig)</w:t>
      </w:r>
    </w:p>
    <w:p w14:paraId="660FF7D6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0DA3BE43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5DC6CAE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Tufte 原则评价</w:t>
      </w:r>
    </w:p>
    <w:p w14:paraId="2E640E50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4F85E495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st.markdown("---")</w:t>
      </w:r>
    </w:p>
    <w:p w14:paraId="5E9F19F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st.markdown("##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📝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当前设计符合Tufte原则评价")</w:t>
      </w:r>
    </w:p>
    <w:p w14:paraId="18B32F6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with st.expander("点击查看评价", expanded=True):</w:t>
      </w:r>
    </w:p>
    <w:p w14:paraId="2D2D8D9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rule1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不歪曲数据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479E4654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rule2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数据墨水比最大化</w:t>
      </w:r>
      <w:r w:rsidRPr="001C3A2D">
        <w:rPr>
          <w:rFonts w:ascii="宋体" w:hAnsi="宋体"/>
          <w:sz w:val="24"/>
          <w:shd w:val="pct15" w:color="auto" w:fill="FFFFFF"/>
        </w:rPr>
        <w:t>" if not show_grid and not show_frame else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❌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数据墨水比偏低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1DFCE83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rule3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已清除非数据墨水</w:t>
      </w:r>
      <w:r w:rsidRPr="001C3A2D">
        <w:rPr>
          <w:rFonts w:ascii="宋体" w:hAnsi="宋体"/>
          <w:sz w:val="24"/>
          <w:shd w:val="pct15" w:color="auto" w:fill="FFFFFF"/>
        </w:rPr>
        <w:t>" if not show_frame else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❌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仍有多余边框等非数据墨水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0A6689AA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rule4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多功能图形元素</w:t>
      </w:r>
      <w:r w:rsidRPr="001C3A2D">
        <w:rPr>
          <w:rFonts w:ascii="宋体" w:hAnsi="宋体"/>
          <w:sz w:val="24"/>
          <w:shd w:val="pct15" w:color="auto" w:fill="FFFFFF"/>
        </w:rPr>
        <w:t>" if direct_label else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❌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图例分离，信息效率低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1ABBEAE5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lastRenderedPageBreak/>
        <w:t xml:space="preserve">    rule5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数据密度高（含关键标注）</w:t>
      </w:r>
      <w:r w:rsidRPr="001C3A2D">
        <w:rPr>
          <w:rFonts w:ascii="宋体" w:hAnsi="宋体"/>
          <w:sz w:val="24"/>
          <w:shd w:val="pct15" w:color="auto" w:fill="FFFFFF"/>
        </w:rPr>
        <w:t>" if (direct_label and add_50line and add_key_annotations) else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❌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数据密度不足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362F0625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rule6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标注完整清晰</w:t>
      </w:r>
      <w:r w:rsidRPr="001C3A2D">
        <w:rPr>
          <w:rFonts w:ascii="宋体" w:hAnsi="宋体"/>
          <w:sz w:val="24"/>
          <w:shd w:val="pct15" w:color="auto" w:fill="FFFFFF"/>
        </w:rPr>
        <w:t>" if add_title_note else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❌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标题与说明不够完整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450B80B3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655522E6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st.markdown(rule1)</w:t>
      </w:r>
    </w:p>
    <w:p w14:paraId="0E28C386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st.markdown(rule2)</w:t>
      </w:r>
    </w:p>
    <w:p w14:paraId="4CE1A9B8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st.markdown(rule3)</w:t>
      </w:r>
    </w:p>
    <w:p w14:paraId="0838E0F9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st.markdown(rule4)</w:t>
      </w:r>
    </w:p>
    <w:p w14:paraId="091B5DDE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st.markdown(rule5)</w:t>
      </w:r>
    </w:p>
    <w:p w14:paraId="79ECC3F8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st.markdown(rule6)</w:t>
      </w:r>
    </w:p>
    <w:p w14:paraId="0B26F563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70A086D7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5961E8E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实验任务</w:t>
      </w:r>
    </w:p>
    <w:p w14:paraId="1C31D1FF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3E51EDD1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st.markdown("##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✏️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本次实验任务</w:t>
      </w:r>
      <w:r w:rsidRPr="001C3A2D">
        <w:rPr>
          <w:rFonts w:ascii="宋体" w:hAnsi="宋体"/>
          <w:sz w:val="24"/>
          <w:shd w:val="pct15" w:color="auto" w:fill="FFFFFF"/>
        </w:rPr>
        <w:t>")</w:t>
      </w:r>
    </w:p>
    <w:p w14:paraId="681D3E05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st.success("""</w:t>
      </w:r>
    </w:p>
    <w:p w14:paraId="44E1308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1. 从默认图表开始逐步优化</w:t>
      </w:r>
    </w:p>
    <w:p w14:paraId="0E0F049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2. 开启关键标注后，使用位置微调滑块避免文字遮挡</w:t>
      </w:r>
    </w:p>
    <w:p w14:paraId="7130812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3. 调整到布局清爽、配色和谐、信息清晰、整体美观</w:t>
      </w:r>
    </w:p>
    <w:p w14:paraId="6CD8978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4. 记录每一步对应的Tufte原则</w:t>
      </w:r>
    </w:p>
    <w:p w14:paraId="4C3908F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5. 另选一份数据，可视化并逐步改进</w:t>
      </w:r>
    </w:p>
    <w:p w14:paraId="4319516E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""")</w:t>
      </w:r>
    </w:p>
    <w:p w14:paraId="3D55CC2B" w14:textId="77777777" w:rsidR="001C3A2D" w:rsidRPr="001C3A2D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</w:p>
    <w:p w14:paraId="24E457B9" w14:textId="1F8653FB" w:rsidR="0094728F" w:rsidRPr="001731FC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st.caption("基于Edward Tufte可视化原则设计 | 数据：1970–2011美国STEM女性学位占比 | 配色来自 ColorBrewer")</w:t>
      </w:r>
    </w:p>
    <w:p w14:paraId="0D8BEBB8" w14:textId="04E77214" w:rsidR="001E3A05" w:rsidRDefault="00536282" w:rsidP="00B57D91">
      <w:pPr>
        <w:spacing w:line="240" w:lineRule="auto"/>
        <w:rPr>
          <w:rFonts w:ascii="宋体" w:hAnsi="宋体" w:hint="eastAsia"/>
          <w:sz w:val="24"/>
        </w:rPr>
      </w:pPr>
      <w:r w:rsidRPr="00536282">
        <w:rPr>
          <w:rFonts w:ascii="宋体" w:hAnsi="宋体"/>
          <w:noProof/>
          <w:sz w:val="24"/>
        </w:rPr>
        <w:lastRenderedPageBreak/>
        <w:drawing>
          <wp:inline distT="0" distB="0" distL="0" distR="0" wp14:anchorId="75A8A3DF" wp14:editId="15E4C85E">
            <wp:extent cx="6210935" cy="4029710"/>
            <wp:effectExtent l="0" t="0" r="0" b="8890"/>
            <wp:docPr id="423934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34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8C40" w14:textId="6E1AE56D" w:rsidR="00804E49" w:rsidRDefault="00804E49" w:rsidP="00804E49">
      <w:pPr>
        <w:spacing w:line="240" w:lineRule="auto"/>
        <w:jc w:val="center"/>
        <w:rPr>
          <w:rFonts w:ascii="宋体" w:hAnsi="宋体"/>
          <w:sz w:val="24"/>
        </w:rPr>
      </w:pPr>
      <w:bookmarkStart w:id="2" w:name="OLE_LINK1"/>
      <w:r>
        <w:rPr>
          <w:rFonts w:ascii="宋体" w:hAnsi="宋体" w:hint="eastAsia"/>
          <w:sz w:val="24"/>
        </w:rPr>
        <w:t>图</w:t>
      </w:r>
      <w:r w:rsidR="001C3A2D"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-1</w:t>
      </w:r>
      <w:r w:rsidR="001E3A05">
        <w:rPr>
          <w:rFonts w:ascii="宋体" w:hAnsi="宋体" w:hint="eastAsia"/>
          <w:sz w:val="24"/>
        </w:rPr>
        <w:t>任务1</w:t>
      </w:r>
      <w:r w:rsidR="00536282">
        <w:rPr>
          <w:rFonts w:ascii="宋体" w:hAnsi="宋体" w:hint="eastAsia"/>
          <w:sz w:val="24"/>
        </w:rPr>
        <w:t>优化后的图表</w:t>
      </w:r>
      <w:r>
        <w:rPr>
          <w:rFonts w:ascii="宋体" w:hAnsi="宋体" w:hint="eastAsia"/>
          <w:sz w:val="24"/>
        </w:rPr>
        <w:t>示意图</w:t>
      </w:r>
    </w:p>
    <w:p w14:paraId="76D72CB4" w14:textId="52433016" w:rsidR="00536282" w:rsidRDefault="00536282" w:rsidP="00804E49">
      <w:pPr>
        <w:spacing w:line="240" w:lineRule="auto"/>
        <w:jc w:val="center"/>
        <w:rPr>
          <w:rFonts w:ascii="宋体" w:hAnsi="宋体"/>
          <w:sz w:val="24"/>
        </w:rPr>
      </w:pPr>
      <w:r w:rsidRPr="00536282">
        <w:rPr>
          <w:rFonts w:ascii="宋体" w:hAnsi="宋体"/>
          <w:sz w:val="24"/>
        </w:rPr>
        <w:drawing>
          <wp:inline distT="0" distB="0" distL="0" distR="0" wp14:anchorId="7698ACFB" wp14:editId="0928297E">
            <wp:extent cx="6210935" cy="2934970"/>
            <wp:effectExtent l="0" t="0" r="0" b="0"/>
            <wp:docPr id="351135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35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5451" w14:textId="4BBBA5ED" w:rsidR="00536282" w:rsidRDefault="00536282" w:rsidP="00536282">
      <w:pPr>
        <w:spacing w:line="240" w:lineRule="auto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图3-</w:t>
      </w: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任务1</w:t>
      </w:r>
      <w:r>
        <w:rPr>
          <w:rFonts w:ascii="宋体" w:hAnsi="宋体" w:hint="eastAsia"/>
          <w:sz w:val="24"/>
        </w:rPr>
        <w:t>Tufte原则自动评估结果显示（未通过时前面icon是×号）</w:t>
      </w:r>
    </w:p>
    <w:p w14:paraId="7FDA7180" w14:textId="31B8CA53" w:rsidR="00536282" w:rsidRDefault="00A13662" w:rsidP="00804E49">
      <w:pPr>
        <w:spacing w:line="240" w:lineRule="auto"/>
        <w:jc w:val="center"/>
        <w:rPr>
          <w:rFonts w:ascii="宋体" w:hAnsi="宋体"/>
          <w:sz w:val="24"/>
        </w:rPr>
      </w:pPr>
      <w:r w:rsidRPr="00A13662">
        <w:rPr>
          <w:rFonts w:ascii="宋体" w:hAnsi="宋体"/>
          <w:sz w:val="24"/>
        </w:rPr>
        <w:lastRenderedPageBreak/>
        <w:drawing>
          <wp:inline distT="0" distB="0" distL="0" distR="0" wp14:anchorId="1936A566" wp14:editId="74DEDDA0">
            <wp:extent cx="3094859" cy="7241919"/>
            <wp:effectExtent l="0" t="0" r="0" b="0"/>
            <wp:docPr id="68032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2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4032" cy="72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F858" w14:textId="6CAAEA74" w:rsidR="00A13662" w:rsidRDefault="00A13662" w:rsidP="00A13662">
      <w:pPr>
        <w:spacing w:line="240" w:lineRule="auto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图3-2任务1</w:t>
      </w:r>
      <w:r>
        <w:rPr>
          <w:rFonts w:ascii="宋体" w:hAnsi="宋体" w:hint="eastAsia"/>
          <w:sz w:val="24"/>
        </w:rPr>
        <w:t>侧边栏控制图表的控件列表</w:t>
      </w:r>
    </w:p>
    <w:p w14:paraId="23C8BF44" w14:textId="77777777" w:rsidR="00A13662" w:rsidRPr="00A13662" w:rsidRDefault="00A13662" w:rsidP="00804E49">
      <w:pPr>
        <w:spacing w:line="240" w:lineRule="auto"/>
        <w:jc w:val="center"/>
        <w:rPr>
          <w:rFonts w:ascii="宋体" w:hAnsi="宋体" w:hint="eastAsia"/>
          <w:sz w:val="24"/>
        </w:rPr>
      </w:pPr>
    </w:p>
    <w:bookmarkEnd w:id="2"/>
    <w:p w14:paraId="02C1A9D4" w14:textId="54666FF9" w:rsidR="00132509" w:rsidRDefault="00A51648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（2）</w:t>
      </w:r>
      <w:r w:rsidRPr="00A51648">
        <w:rPr>
          <w:rFonts w:ascii="宋体" w:hAnsi="宋体" w:hint="eastAsia"/>
          <w:sz w:val="24"/>
        </w:rPr>
        <w:t>任务 2：</w:t>
      </w:r>
      <w:r w:rsidR="001C3A2D">
        <w:rPr>
          <w:rFonts w:ascii="宋体" w:hAnsi="宋体" w:hint="eastAsia"/>
          <w:sz w:val="24"/>
        </w:rPr>
        <w:t>新增交互筛选功能</w:t>
      </w:r>
    </w:p>
    <w:p w14:paraId="76068FB2" w14:textId="69CDF96D" w:rsidR="00A51648" w:rsidRDefault="001C3A2D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任意选取一份数据，制作各种类型的基本可视化图表，补充交互筛选功能</w:t>
      </w:r>
      <w:r w:rsidR="00A51648">
        <w:rPr>
          <w:rFonts w:ascii="宋体" w:hAnsi="宋体" w:hint="eastAsia"/>
          <w:sz w:val="24"/>
        </w:rPr>
        <w:t>：</w:t>
      </w:r>
    </w:p>
    <w:p w14:paraId="0BB4451A" w14:textId="25A5378A" w:rsidR="001C3A2D" w:rsidRPr="001C3A2D" w:rsidRDefault="001C3A2D" w:rsidP="001C3A2D">
      <w:pPr>
        <w:spacing w:line="240" w:lineRule="auto"/>
        <w:rPr>
          <w:rFonts w:ascii="宋体" w:hAnsi="宋体"/>
          <w:sz w:val="24"/>
        </w:rPr>
      </w:pPr>
      <w:r w:rsidRPr="001C3A2D">
        <w:rPr>
          <w:rFonts w:ascii="宋体" w:hAnsi="宋体"/>
          <w:sz w:val="24"/>
        </w:rPr>
        <w:t></w:t>
      </w:r>
      <w:r w:rsidRPr="001C3A2D">
        <w:rPr>
          <w:rFonts w:ascii="宋体" w:hAnsi="宋体" w:hint="eastAsia"/>
          <w:sz w:val="24"/>
        </w:rPr>
        <w:t>1）</w:t>
      </w:r>
      <w:r w:rsidRPr="001C3A2D">
        <w:rPr>
          <w:rFonts w:ascii="宋体" w:hAnsi="宋体"/>
          <w:sz w:val="24"/>
        </w:rPr>
        <w:t>范围筛选：动态选择展示的</w:t>
      </w:r>
      <w:r w:rsidRPr="001C3A2D">
        <w:rPr>
          <w:rFonts w:ascii="宋体" w:hAnsi="宋体" w:hint="eastAsia"/>
          <w:sz w:val="24"/>
        </w:rPr>
        <w:t>某个数据的合理</w:t>
      </w:r>
      <w:r w:rsidRPr="001C3A2D">
        <w:rPr>
          <w:rFonts w:ascii="宋体" w:hAnsi="宋体"/>
          <w:sz w:val="24"/>
        </w:rPr>
        <w:t>区间</w:t>
      </w:r>
    </w:p>
    <w:p w14:paraId="1DCBAA00" w14:textId="4DAF9085" w:rsidR="001C3A2D" w:rsidRPr="001C3A2D" w:rsidRDefault="001C3A2D" w:rsidP="001C3A2D">
      <w:pPr>
        <w:spacing w:line="240" w:lineRule="auto"/>
        <w:rPr>
          <w:rFonts w:ascii="宋体" w:hAnsi="宋体"/>
          <w:sz w:val="24"/>
        </w:rPr>
      </w:pPr>
      <w:r w:rsidRPr="001C3A2D">
        <w:rPr>
          <w:rFonts w:ascii="宋体" w:hAnsi="宋体"/>
          <w:sz w:val="24"/>
        </w:rPr>
        <w:lastRenderedPageBreak/>
        <w:t></w:t>
      </w:r>
      <w:r w:rsidRPr="001C3A2D">
        <w:rPr>
          <w:rFonts w:ascii="宋体" w:hAnsi="宋体" w:hint="eastAsia"/>
          <w:sz w:val="24"/>
        </w:rPr>
        <w:t>2）</w:t>
      </w:r>
      <w:r w:rsidRPr="001C3A2D">
        <w:rPr>
          <w:rFonts w:ascii="宋体" w:hAnsi="宋体"/>
          <w:sz w:val="24"/>
        </w:rPr>
        <w:t>多选框：自由勾选需要展示的</w:t>
      </w:r>
      <w:r w:rsidRPr="001C3A2D">
        <w:rPr>
          <w:rFonts w:ascii="宋体" w:hAnsi="宋体" w:hint="eastAsia"/>
          <w:sz w:val="24"/>
        </w:rPr>
        <w:t>数据</w:t>
      </w:r>
      <w:r w:rsidRPr="001C3A2D">
        <w:rPr>
          <w:rFonts w:ascii="宋体" w:hAnsi="宋体"/>
          <w:sz w:val="24"/>
        </w:rPr>
        <w:t>，聚焦目标数据</w:t>
      </w:r>
    </w:p>
    <w:p w14:paraId="29457447" w14:textId="1B925829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</w:rPr>
      </w:pPr>
      <w:r w:rsidRPr="001C3A2D">
        <w:rPr>
          <w:rFonts w:ascii="宋体" w:hAnsi="宋体"/>
          <w:sz w:val="24"/>
        </w:rPr>
        <w:t></w:t>
      </w:r>
      <w:r w:rsidRPr="001C3A2D">
        <w:rPr>
          <w:rFonts w:ascii="宋体" w:hAnsi="宋体" w:hint="eastAsia"/>
          <w:sz w:val="24"/>
        </w:rPr>
        <w:t>3）</w:t>
      </w:r>
      <w:r w:rsidRPr="001C3A2D">
        <w:rPr>
          <w:rFonts w:ascii="宋体" w:hAnsi="宋体"/>
          <w:sz w:val="24"/>
        </w:rPr>
        <w:t>数据统计面板：实时展示筛选后数据的均值、峰值</w:t>
      </w:r>
      <w:r w:rsidRPr="001C3A2D">
        <w:rPr>
          <w:rFonts w:ascii="宋体" w:hAnsi="宋体" w:hint="eastAsia"/>
          <w:sz w:val="24"/>
        </w:rPr>
        <w:t>等统计量</w:t>
      </w:r>
    </w:p>
    <w:p w14:paraId="02BFF51E" w14:textId="3602B729" w:rsidR="00A51648" w:rsidRDefault="001C3A2D" w:rsidP="001C3A2D">
      <w:pPr>
        <w:spacing w:line="240" w:lineRule="auto"/>
        <w:rPr>
          <w:rFonts w:ascii="宋体" w:hAnsi="宋体"/>
          <w:sz w:val="24"/>
        </w:rPr>
      </w:pPr>
      <w:r w:rsidRPr="001C3A2D">
        <w:rPr>
          <w:rFonts w:ascii="宋体" w:hAnsi="宋体"/>
          <w:sz w:val="24"/>
        </w:rPr>
        <w:t></w:t>
      </w:r>
      <w:r w:rsidRPr="001C3A2D">
        <w:rPr>
          <w:rFonts w:ascii="宋体" w:hAnsi="宋体" w:hint="eastAsia"/>
          <w:sz w:val="24"/>
        </w:rPr>
        <w:t>4）</w:t>
      </w:r>
      <w:r w:rsidRPr="001C3A2D">
        <w:rPr>
          <w:rFonts w:ascii="宋体" w:hAnsi="宋体"/>
          <w:sz w:val="24"/>
        </w:rPr>
        <w:t>保留所有</w:t>
      </w:r>
      <w:r w:rsidRPr="001C3A2D">
        <w:rPr>
          <w:rFonts w:ascii="宋体" w:hAnsi="宋体" w:hint="eastAsia"/>
          <w:sz w:val="24"/>
        </w:rPr>
        <w:t>任务1中的</w:t>
      </w:r>
      <w:r w:rsidRPr="001C3A2D">
        <w:rPr>
          <w:rFonts w:ascii="宋体" w:hAnsi="宋体"/>
          <w:sz w:val="24"/>
        </w:rPr>
        <w:t xml:space="preserve"> Tufte </w:t>
      </w:r>
      <w:r w:rsidRPr="001C3A2D">
        <w:rPr>
          <w:rFonts w:ascii="宋体" w:hAnsi="宋体" w:hint="eastAsia"/>
          <w:sz w:val="24"/>
        </w:rPr>
        <w:t>评估与</w:t>
      </w:r>
      <w:r w:rsidRPr="001C3A2D">
        <w:rPr>
          <w:rFonts w:ascii="宋体" w:hAnsi="宋体"/>
          <w:sz w:val="24"/>
        </w:rPr>
        <w:t>优化功能</w:t>
      </w:r>
    </w:p>
    <w:p w14:paraId="0630FC7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</w:rPr>
      </w:pPr>
    </w:p>
    <w:p w14:paraId="4684EBB0" w14:textId="53D26E75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1.</w:t>
      </w:r>
    </w:p>
    <w:p w14:paraId="45A3DACD" w14:textId="29FC16CF" w:rsidR="0018024E" w:rsidRDefault="0018024E">
      <w:pPr>
        <w:tabs>
          <w:tab w:val="left" w:pos="420"/>
        </w:tabs>
        <w:snapToGrid w:val="0"/>
        <w:spacing w:line="360" w:lineRule="auto"/>
      </w:pPr>
    </w:p>
    <w:sectPr w:rsidR="0018024E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E5797"/>
    <w:multiLevelType w:val="multilevel"/>
    <w:tmpl w:val="E5FC74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205CB8"/>
    <w:multiLevelType w:val="multilevel"/>
    <w:tmpl w:val="9778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918750">
    <w:abstractNumId w:val="1"/>
  </w:num>
  <w:num w:numId="2" w16cid:durableId="99989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94C3F"/>
    <w:rsid w:val="000B63ED"/>
    <w:rsid w:val="000B6AE5"/>
    <w:rsid w:val="000C091D"/>
    <w:rsid w:val="000D102E"/>
    <w:rsid w:val="000D4446"/>
    <w:rsid w:val="001129CD"/>
    <w:rsid w:val="00115BE1"/>
    <w:rsid w:val="00123BAC"/>
    <w:rsid w:val="00132509"/>
    <w:rsid w:val="00134F66"/>
    <w:rsid w:val="001350EF"/>
    <w:rsid w:val="00140CB9"/>
    <w:rsid w:val="00144CF5"/>
    <w:rsid w:val="00145A64"/>
    <w:rsid w:val="00161493"/>
    <w:rsid w:val="00171271"/>
    <w:rsid w:val="001731FC"/>
    <w:rsid w:val="0018024E"/>
    <w:rsid w:val="001B1204"/>
    <w:rsid w:val="001B5062"/>
    <w:rsid w:val="001C1257"/>
    <w:rsid w:val="001C3A2D"/>
    <w:rsid w:val="001C3AF1"/>
    <w:rsid w:val="001C4F81"/>
    <w:rsid w:val="001D142D"/>
    <w:rsid w:val="001D4178"/>
    <w:rsid w:val="001D56A1"/>
    <w:rsid w:val="001E27B5"/>
    <w:rsid w:val="001E3A05"/>
    <w:rsid w:val="001E4452"/>
    <w:rsid w:val="0020753E"/>
    <w:rsid w:val="0021141A"/>
    <w:rsid w:val="002177B9"/>
    <w:rsid w:val="0022409E"/>
    <w:rsid w:val="00224183"/>
    <w:rsid w:val="00227393"/>
    <w:rsid w:val="002350F2"/>
    <w:rsid w:val="0025562B"/>
    <w:rsid w:val="002770A3"/>
    <w:rsid w:val="00290F67"/>
    <w:rsid w:val="00296103"/>
    <w:rsid w:val="002A1FC3"/>
    <w:rsid w:val="002B554F"/>
    <w:rsid w:val="002F1721"/>
    <w:rsid w:val="002F55FE"/>
    <w:rsid w:val="003460B5"/>
    <w:rsid w:val="00346A8D"/>
    <w:rsid w:val="00354496"/>
    <w:rsid w:val="00364B6C"/>
    <w:rsid w:val="003665DF"/>
    <w:rsid w:val="00370728"/>
    <w:rsid w:val="003848F4"/>
    <w:rsid w:val="003C0BD3"/>
    <w:rsid w:val="003C7C39"/>
    <w:rsid w:val="003C7CCE"/>
    <w:rsid w:val="003E2803"/>
    <w:rsid w:val="003E4FD4"/>
    <w:rsid w:val="003E6AF9"/>
    <w:rsid w:val="003E786E"/>
    <w:rsid w:val="003F3306"/>
    <w:rsid w:val="004007B7"/>
    <w:rsid w:val="00400843"/>
    <w:rsid w:val="00402319"/>
    <w:rsid w:val="004106D8"/>
    <w:rsid w:val="00413549"/>
    <w:rsid w:val="00413AE2"/>
    <w:rsid w:val="004256FC"/>
    <w:rsid w:val="00456A9A"/>
    <w:rsid w:val="00462129"/>
    <w:rsid w:val="00472DAF"/>
    <w:rsid w:val="004758BB"/>
    <w:rsid w:val="0048001E"/>
    <w:rsid w:val="004865C6"/>
    <w:rsid w:val="00486933"/>
    <w:rsid w:val="004A73E8"/>
    <w:rsid w:val="004B173D"/>
    <w:rsid w:val="004B1781"/>
    <w:rsid w:val="004B2382"/>
    <w:rsid w:val="004B32D7"/>
    <w:rsid w:val="004C2C6D"/>
    <w:rsid w:val="004C5457"/>
    <w:rsid w:val="004D1B46"/>
    <w:rsid w:val="004D4335"/>
    <w:rsid w:val="004F2955"/>
    <w:rsid w:val="00502CA7"/>
    <w:rsid w:val="005116DA"/>
    <w:rsid w:val="00512624"/>
    <w:rsid w:val="00536282"/>
    <w:rsid w:val="00546EAF"/>
    <w:rsid w:val="00567F44"/>
    <w:rsid w:val="005750C7"/>
    <w:rsid w:val="00587686"/>
    <w:rsid w:val="00591BC8"/>
    <w:rsid w:val="00596096"/>
    <w:rsid w:val="00597920"/>
    <w:rsid w:val="005A1BB4"/>
    <w:rsid w:val="005B4126"/>
    <w:rsid w:val="005B5B8E"/>
    <w:rsid w:val="005B711A"/>
    <w:rsid w:val="005D3A47"/>
    <w:rsid w:val="005F101E"/>
    <w:rsid w:val="0061002D"/>
    <w:rsid w:val="00646816"/>
    <w:rsid w:val="00665312"/>
    <w:rsid w:val="00671649"/>
    <w:rsid w:val="00675B02"/>
    <w:rsid w:val="00684D81"/>
    <w:rsid w:val="00687E2D"/>
    <w:rsid w:val="006978DB"/>
    <w:rsid w:val="006B00B6"/>
    <w:rsid w:val="006B48F9"/>
    <w:rsid w:val="006C2983"/>
    <w:rsid w:val="006C55FD"/>
    <w:rsid w:val="006F3579"/>
    <w:rsid w:val="00703CB2"/>
    <w:rsid w:val="0070723A"/>
    <w:rsid w:val="00710AE0"/>
    <w:rsid w:val="00717E2C"/>
    <w:rsid w:val="00725197"/>
    <w:rsid w:val="00730E4F"/>
    <w:rsid w:val="007342E6"/>
    <w:rsid w:val="0073652D"/>
    <w:rsid w:val="007459A6"/>
    <w:rsid w:val="00751F38"/>
    <w:rsid w:val="00775375"/>
    <w:rsid w:val="00797FB1"/>
    <w:rsid w:val="007B42A2"/>
    <w:rsid w:val="007B61B5"/>
    <w:rsid w:val="007C2A72"/>
    <w:rsid w:val="007F486D"/>
    <w:rsid w:val="007F7673"/>
    <w:rsid w:val="00804987"/>
    <w:rsid w:val="00804E49"/>
    <w:rsid w:val="00814336"/>
    <w:rsid w:val="008376C3"/>
    <w:rsid w:val="0085018E"/>
    <w:rsid w:val="00851126"/>
    <w:rsid w:val="00870E68"/>
    <w:rsid w:val="00877C98"/>
    <w:rsid w:val="00887029"/>
    <w:rsid w:val="008974C2"/>
    <w:rsid w:val="008A1661"/>
    <w:rsid w:val="008B33C7"/>
    <w:rsid w:val="00916195"/>
    <w:rsid w:val="009364DB"/>
    <w:rsid w:val="0094728F"/>
    <w:rsid w:val="0095062E"/>
    <w:rsid w:val="00973424"/>
    <w:rsid w:val="00980CC7"/>
    <w:rsid w:val="009B300C"/>
    <w:rsid w:val="009E2EE6"/>
    <w:rsid w:val="009F0478"/>
    <w:rsid w:val="009F7433"/>
    <w:rsid w:val="00A13662"/>
    <w:rsid w:val="00A42506"/>
    <w:rsid w:val="00A51228"/>
    <w:rsid w:val="00A51648"/>
    <w:rsid w:val="00A70DF5"/>
    <w:rsid w:val="00A73761"/>
    <w:rsid w:val="00A91989"/>
    <w:rsid w:val="00A94796"/>
    <w:rsid w:val="00AB3DD7"/>
    <w:rsid w:val="00AC428B"/>
    <w:rsid w:val="00AF2ACF"/>
    <w:rsid w:val="00B1610C"/>
    <w:rsid w:val="00B33A97"/>
    <w:rsid w:val="00B33D44"/>
    <w:rsid w:val="00B57D91"/>
    <w:rsid w:val="00B77DE5"/>
    <w:rsid w:val="00B9667F"/>
    <w:rsid w:val="00BB6312"/>
    <w:rsid w:val="00BB679B"/>
    <w:rsid w:val="00BC34D2"/>
    <w:rsid w:val="00BE4982"/>
    <w:rsid w:val="00BF2E8F"/>
    <w:rsid w:val="00C06FB9"/>
    <w:rsid w:val="00C11B23"/>
    <w:rsid w:val="00C1317D"/>
    <w:rsid w:val="00C201D3"/>
    <w:rsid w:val="00C63B9C"/>
    <w:rsid w:val="00C63DCC"/>
    <w:rsid w:val="00C64635"/>
    <w:rsid w:val="00C73022"/>
    <w:rsid w:val="00C91FC0"/>
    <w:rsid w:val="00C97B5C"/>
    <w:rsid w:val="00CA07E9"/>
    <w:rsid w:val="00CA4171"/>
    <w:rsid w:val="00CB3B8D"/>
    <w:rsid w:val="00CC71C5"/>
    <w:rsid w:val="00CE46EB"/>
    <w:rsid w:val="00D21F59"/>
    <w:rsid w:val="00D350A9"/>
    <w:rsid w:val="00D40FE0"/>
    <w:rsid w:val="00D7549B"/>
    <w:rsid w:val="00D761BA"/>
    <w:rsid w:val="00D8583B"/>
    <w:rsid w:val="00D96AAC"/>
    <w:rsid w:val="00DA203D"/>
    <w:rsid w:val="00DB74B0"/>
    <w:rsid w:val="00E159C9"/>
    <w:rsid w:val="00E24C18"/>
    <w:rsid w:val="00E36287"/>
    <w:rsid w:val="00E42026"/>
    <w:rsid w:val="00E6145E"/>
    <w:rsid w:val="00E753AA"/>
    <w:rsid w:val="00E76D61"/>
    <w:rsid w:val="00E9019A"/>
    <w:rsid w:val="00EB2299"/>
    <w:rsid w:val="00EB4C67"/>
    <w:rsid w:val="00EE3D7D"/>
    <w:rsid w:val="00F10B13"/>
    <w:rsid w:val="00F43AFA"/>
    <w:rsid w:val="00F63DD3"/>
    <w:rsid w:val="00F648D1"/>
    <w:rsid w:val="00F6526A"/>
    <w:rsid w:val="00F74385"/>
    <w:rsid w:val="00F76836"/>
    <w:rsid w:val="00F87531"/>
    <w:rsid w:val="00FA6C09"/>
    <w:rsid w:val="00FB105F"/>
    <w:rsid w:val="00FC3EC4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52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73652D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15</Pages>
  <Words>1364</Words>
  <Characters>7779</Characters>
  <Application>Microsoft Office Word</Application>
  <DocSecurity>0</DocSecurity>
  <Lines>64</Lines>
  <Paragraphs>18</Paragraphs>
  <ScaleCrop>false</ScaleCrop>
  <Company>Hewlett-Packard Company</Company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建议</cp:lastModifiedBy>
  <cp:revision>7</cp:revision>
  <dcterms:created xsi:type="dcterms:W3CDTF">2026-04-09T01:31:00Z</dcterms:created>
  <dcterms:modified xsi:type="dcterms:W3CDTF">2026-04-09T01:58:00Z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