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643A" w:rsidRDefault="00E9643A">
      <w:pPr>
        <w:jc w:val="center"/>
        <w:rPr>
          <w:b/>
        </w:rPr>
      </w:pPr>
      <w:bookmarkStart w:id="0" w:name="_heading=h.gjdgxs" w:colFirst="0" w:colLast="0"/>
      <w:bookmarkEnd w:id="0"/>
    </w:p>
    <w:p w14:paraId="00000002" w14:textId="77777777" w:rsidR="00E9643A" w:rsidRDefault="00E9643A">
      <w:pPr>
        <w:jc w:val="center"/>
        <w:rPr>
          <w:b/>
        </w:rPr>
      </w:pPr>
    </w:p>
    <w:p w14:paraId="00000003" w14:textId="77777777" w:rsidR="00E9643A" w:rsidRDefault="00E9643A">
      <w:pPr>
        <w:jc w:val="center"/>
        <w:rPr>
          <w:b/>
        </w:rPr>
      </w:pPr>
    </w:p>
    <w:p w14:paraId="00000004" w14:textId="77777777" w:rsidR="00E9643A" w:rsidRDefault="00E9643A">
      <w:pPr>
        <w:jc w:val="center"/>
        <w:rPr>
          <w:b/>
        </w:rPr>
      </w:pPr>
    </w:p>
    <w:p w14:paraId="00000005" w14:textId="77777777" w:rsidR="00E9643A" w:rsidRDefault="00E9643A">
      <w:pPr>
        <w:jc w:val="center"/>
        <w:rPr>
          <w:b/>
        </w:rPr>
      </w:pPr>
    </w:p>
    <w:p w14:paraId="00000006" w14:textId="77777777" w:rsidR="00E9643A" w:rsidRDefault="00E9643A">
      <w:pPr>
        <w:jc w:val="center"/>
        <w:rPr>
          <w:b/>
        </w:rPr>
      </w:pPr>
    </w:p>
    <w:p w14:paraId="00000007" w14:textId="77777777" w:rsidR="00E9643A" w:rsidRDefault="00893D4E">
      <w:pPr>
        <w:jc w:val="center"/>
        <w:rPr>
          <w:b/>
        </w:rPr>
      </w:pPr>
      <w:r>
        <w:rPr>
          <w:b/>
        </w:rPr>
        <w:t>BIOLOGY STANDARD LEVEL INTERNAL ASSESSMENT</w:t>
      </w:r>
    </w:p>
    <w:p w14:paraId="00000008" w14:textId="77777777" w:rsidR="00E9643A" w:rsidRDefault="00E9643A">
      <w:pPr>
        <w:jc w:val="center"/>
        <w:rPr>
          <w:b/>
        </w:rPr>
      </w:pPr>
    </w:p>
    <w:p w14:paraId="00000009" w14:textId="77777777" w:rsidR="00E9643A" w:rsidRDefault="00E9643A">
      <w:pPr>
        <w:jc w:val="center"/>
        <w:rPr>
          <w:b/>
        </w:rPr>
      </w:pPr>
    </w:p>
    <w:p w14:paraId="0000000A" w14:textId="77777777" w:rsidR="00E9643A" w:rsidRDefault="00E9643A">
      <w:pPr>
        <w:jc w:val="center"/>
        <w:rPr>
          <w:b/>
        </w:rPr>
      </w:pPr>
    </w:p>
    <w:p w14:paraId="0000000B" w14:textId="77777777" w:rsidR="00E9643A" w:rsidRDefault="00E9643A">
      <w:pPr>
        <w:jc w:val="center"/>
        <w:rPr>
          <w:b/>
        </w:rPr>
      </w:pPr>
    </w:p>
    <w:p w14:paraId="0000000C" w14:textId="77777777" w:rsidR="00E9643A" w:rsidRDefault="00893D4E">
      <w:pPr>
        <w:jc w:val="center"/>
      </w:pPr>
      <w:r>
        <w:rPr>
          <w:b/>
        </w:rPr>
        <w:t>THE EFFECT OF ALCOHOL ON PROTEIN DIGESTION RATE</w:t>
      </w:r>
    </w:p>
    <w:p w14:paraId="0000000D" w14:textId="77777777" w:rsidR="00E9643A" w:rsidRDefault="00E9643A">
      <w:pPr>
        <w:jc w:val="center"/>
      </w:pPr>
    </w:p>
    <w:p w14:paraId="0000000E" w14:textId="77777777" w:rsidR="00E9643A" w:rsidRDefault="00E9643A">
      <w:pPr>
        <w:jc w:val="center"/>
      </w:pPr>
    </w:p>
    <w:p w14:paraId="0000000F" w14:textId="77777777" w:rsidR="00E9643A" w:rsidRDefault="00E9643A">
      <w:pPr>
        <w:jc w:val="center"/>
      </w:pPr>
    </w:p>
    <w:p w14:paraId="00000010" w14:textId="77777777" w:rsidR="00E9643A" w:rsidRDefault="00893D4E">
      <w:pPr>
        <w:jc w:val="center"/>
      </w:pPr>
      <w:r>
        <w:rPr>
          <w:b/>
        </w:rPr>
        <w:t>Candidate Code:</w:t>
      </w:r>
    </w:p>
    <w:p w14:paraId="00000011" w14:textId="77777777" w:rsidR="00E9643A" w:rsidRDefault="00893D4E">
      <w:pPr>
        <w:jc w:val="center"/>
        <w:rPr>
          <w:b/>
        </w:rPr>
      </w:pPr>
      <w:r>
        <w:rPr>
          <w:b/>
        </w:rPr>
        <w:t>Session:</w:t>
      </w:r>
    </w:p>
    <w:p w14:paraId="00000012" w14:textId="77777777" w:rsidR="00E9643A" w:rsidRDefault="00E9643A">
      <w:pPr>
        <w:jc w:val="center"/>
        <w:rPr>
          <w:b/>
        </w:rPr>
      </w:pPr>
    </w:p>
    <w:p w14:paraId="00000013" w14:textId="77777777" w:rsidR="00E9643A" w:rsidRDefault="00E9643A">
      <w:pPr>
        <w:jc w:val="center"/>
        <w:rPr>
          <w:b/>
        </w:rPr>
      </w:pPr>
    </w:p>
    <w:p w14:paraId="00000014" w14:textId="77777777" w:rsidR="00E9643A" w:rsidRDefault="00893D4E">
      <w:pPr>
        <w:jc w:val="center"/>
        <w:rPr>
          <w:b/>
        </w:rPr>
      </w:pPr>
      <w:r>
        <w:rPr>
          <w:b/>
        </w:rPr>
        <w:t>RESEARCH QUESTION: HOW DO DIFFERENT CONCENTRATIONS OF ETHANOL, (0%, 5%, 10%, 15%, 20%, 25%, and 30%) AFFECT THE RATE OF PROTEIN DIGESTION MEASURE USING BIURET REAGENTS AND SPECTROPHOTOMETRY TECHNIQUE AT 37 C?</w:t>
      </w:r>
      <w:r>
        <w:br w:type="page"/>
      </w:r>
    </w:p>
    <w:p w14:paraId="00000015" w14:textId="77777777" w:rsidR="00E9643A" w:rsidRDefault="00893D4E">
      <w:pPr>
        <w:pBdr>
          <w:top w:val="nil"/>
          <w:left w:val="nil"/>
          <w:bottom w:val="nil"/>
          <w:right w:val="nil"/>
          <w:between w:val="nil"/>
        </w:pBdr>
        <w:spacing w:after="0" w:line="240" w:lineRule="auto"/>
        <w:jc w:val="center"/>
        <w:rPr>
          <w:color w:val="000000"/>
        </w:rPr>
      </w:pPr>
      <w:r>
        <w:rPr>
          <w:color w:val="000000"/>
        </w:rPr>
        <w:lastRenderedPageBreak/>
        <w:t>Table of Contents</w:t>
      </w:r>
    </w:p>
    <w:sdt>
      <w:sdtPr>
        <w:id w:val="-1024096715"/>
        <w:docPartObj>
          <w:docPartGallery w:val="Table of Contents"/>
          <w:docPartUnique/>
        </w:docPartObj>
      </w:sdtPr>
      <w:sdtEndPr/>
      <w:sdtContent>
        <w:p w14:paraId="00000016" w14:textId="77777777" w:rsidR="00E9643A" w:rsidRDefault="00893D4E">
          <w:pPr>
            <w:pBdr>
              <w:top w:val="nil"/>
              <w:left w:val="nil"/>
              <w:bottom w:val="nil"/>
              <w:right w:val="nil"/>
              <w:between w:val="nil"/>
            </w:pBdr>
            <w:tabs>
              <w:tab w:val="left" w:pos="480"/>
              <w:tab w:val="right" w:leader="do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0j0zll">
            <w:r>
              <w:rPr>
                <w:color w:val="000000"/>
              </w:rPr>
              <w:t>I.</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Background Information:</w:t>
          </w:r>
          <w:r>
            <w:rPr>
              <w:color w:val="000000"/>
            </w:rPr>
            <w:tab/>
            <w:t>3</w:t>
          </w:r>
          <w:r>
            <w:fldChar w:fldCharType="end"/>
          </w:r>
        </w:p>
        <w:p w14:paraId="00000017" w14:textId="77777777" w:rsidR="00E9643A" w:rsidRDefault="00041BE0">
          <w:pPr>
            <w:pBdr>
              <w:top w:val="nil"/>
              <w:left w:val="nil"/>
              <w:bottom w:val="nil"/>
              <w:right w:val="nil"/>
              <w:between w:val="nil"/>
            </w:pBdr>
            <w:tabs>
              <w:tab w:val="left" w:pos="480"/>
              <w:tab w:val="right" w:leader="dot" w:pos="9350"/>
            </w:tabs>
            <w:spacing w:after="100"/>
            <w:rPr>
              <w:rFonts w:ascii="Calibri" w:eastAsia="Calibri" w:hAnsi="Calibri" w:cs="Calibri"/>
              <w:color w:val="000000"/>
              <w:sz w:val="22"/>
              <w:szCs w:val="22"/>
            </w:rPr>
          </w:pPr>
          <w:hyperlink w:anchor="_heading=h.3znysh7">
            <w:r w:rsidR="00893D4E">
              <w:rPr>
                <w:color w:val="000000"/>
              </w:rPr>
              <w:t>II.</w:t>
            </w:r>
          </w:hyperlink>
          <w:hyperlink w:anchor="_heading=h.3znysh7">
            <w:r w:rsidR="00893D4E">
              <w:rPr>
                <w:rFonts w:ascii="Calibri" w:eastAsia="Calibri" w:hAnsi="Calibri" w:cs="Calibri"/>
                <w:color w:val="000000"/>
                <w:sz w:val="22"/>
                <w:szCs w:val="22"/>
              </w:rPr>
              <w:tab/>
            </w:r>
          </w:hyperlink>
          <w:r w:rsidR="00893D4E">
            <w:fldChar w:fldCharType="begin"/>
          </w:r>
          <w:r w:rsidR="00893D4E">
            <w:instrText xml:space="preserve"> PAGEREF _heading=h.3znysh7 \h </w:instrText>
          </w:r>
          <w:r w:rsidR="00893D4E">
            <w:fldChar w:fldCharType="separate"/>
          </w:r>
          <w:r w:rsidR="00893D4E">
            <w:rPr>
              <w:color w:val="000000"/>
            </w:rPr>
            <w:t>Personal Engagement</w:t>
          </w:r>
          <w:r w:rsidR="00893D4E">
            <w:rPr>
              <w:color w:val="000000"/>
            </w:rPr>
            <w:tab/>
            <w:t>4</w:t>
          </w:r>
          <w:r w:rsidR="00893D4E">
            <w:fldChar w:fldCharType="end"/>
          </w:r>
        </w:p>
        <w:p w14:paraId="00000018" w14:textId="77777777" w:rsidR="00E9643A" w:rsidRDefault="00041BE0">
          <w:pPr>
            <w:pBdr>
              <w:top w:val="nil"/>
              <w:left w:val="nil"/>
              <w:bottom w:val="nil"/>
              <w:right w:val="nil"/>
              <w:between w:val="nil"/>
            </w:pBdr>
            <w:tabs>
              <w:tab w:val="left" w:pos="660"/>
              <w:tab w:val="right" w:leader="dot" w:pos="9350"/>
            </w:tabs>
            <w:spacing w:after="100"/>
            <w:rPr>
              <w:rFonts w:ascii="Calibri" w:eastAsia="Calibri" w:hAnsi="Calibri" w:cs="Calibri"/>
              <w:color w:val="000000"/>
              <w:sz w:val="22"/>
              <w:szCs w:val="22"/>
            </w:rPr>
          </w:pPr>
          <w:hyperlink w:anchor="_heading=h.2et92p0">
            <w:r w:rsidR="00893D4E">
              <w:rPr>
                <w:color w:val="000000"/>
              </w:rPr>
              <w:t>III.</w:t>
            </w:r>
          </w:hyperlink>
          <w:hyperlink w:anchor="_heading=h.2et92p0">
            <w:r w:rsidR="00893D4E">
              <w:rPr>
                <w:rFonts w:ascii="Calibri" w:eastAsia="Calibri" w:hAnsi="Calibri" w:cs="Calibri"/>
                <w:color w:val="000000"/>
                <w:sz w:val="22"/>
                <w:szCs w:val="22"/>
              </w:rPr>
              <w:tab/>
            </w:r>
          </w:hyperlink>
          <w:r w:rsidR="00893D4E">
            <w:fldChar w:fldCharType="begin"/>
          </w:r>
          <w:r w:rsidR="00893D4E">
            <w:instrText xml:space="preserve"> PAGEREF _heading=h.2et92p0 \h </w:instrText>
          </w:r>
          <w:r w:rsidR="00893D4E">
            <w:fldChar w:fldCharType="separate"/>
          </w:r>
          <w:r w:rsidR="00893D4E">
            <w:rPr>
              <w:color w:val="000000"/>
            </w:rPr>
            <w:t>Hypothesis</w:t>
          </w:r>
          <w:r w:rsidR="00893D4E">
            <w:rPr>
              <w:color w:val="000000"/>
            </w:rPr>
            <w:tab/>
            <w:t>4</w:t>
          </w:r>
          <w:r w:rsidR="00893D4E">
            <w:fldChar w:fldCharType="end"/>
          </w:r>
        </w:p>
        <w:p w14:paraId="00000019" w14:textId="77777777" w:rsidR="00E9643A" w:rsidRDefault="00041BE0">
          <w:pPr>
            <w:pBdr>
              <w:top w:val="nil"/>
              <w:left w:val="nil"/>
              <w:bottom w:val="nil"/>
              <w:right w:val="nil"/>
              <w:between w:val="nil"/>
            </w:pBdr>
            <w:tabs>
              <w:tab w:val="left" w:pos="660"/>
              <w:tab w:val="right" w:leader="dot" w:pos="9350"/>
            </w:tabs>
            <w:spacing w:after="100"/>
            <w:rPr>
              <w:rFonts w:ascii="Calibri" w:eastAsia="Calibri" w:hAnsi="Calibri" w:cs="Calibri"/>
              <w:color w:val="000000"/>
              <w:sz w:val="22"/>
              <w:szCs w:val="22"/>
            </w:rPr>
          </w:pPr>
          <w:hyperlink w:anchor="_heading=h.tyjcwt">
            <w:r w:rsidR="00893D4E">
              <w:rPr>
                <w:color w:val="000000"/>
              </w:rPr>
              <w:t>IV.</w:t>
            </w:r>
          </w:hyperlink>
          <w:hyperlink w:anchor="_heading=h.tyjcwt">
            <w:r w:rsidR="00893D4E">
              <w:rPr>
                <w:rFonts w:ascii="Calibri" w:eastAsia="Calibri" w:hAnsi="Calibri" w:cs="Calibri"/>
                <w:color w:val="000000"/>
                <w:sz w:val="22"/>
                <w:szCs w:val="22"/>
              </w:rPr>
              <w:tab/>
            </w:r>
          </w:hyperlink>
          <w:r w:rsidR="00893D4E">
            <w:fldChar w:fldCharType="begin"/>
          </w:r>
          <w:r w:rsidR="00893D4E">
            <w:instrText xml:space="preserve"> PAGEREF _heading=h.tyjcwt \h </w:instrText>
          </w:r>
          <w:r w:rsidR="00893D4E">
            <w:fldChar w:fldCharType="separate"/>
          </w:r>
          <w:r w:rsidR="00893D4E">
            <w:rPr>
              <w:color w:val="000000"/>
            </w:rPr>
            <w:t>Predictions</w:t>
          </w:r>
          <w:r w:rsidR="00893D4E">
            <w:rPr>
              <w:color w:val="000000"/>
            </w:rPr>
            <w:tab/>
            <w:t>4</w:t>
          </w:r>
          <w:r w:rsidR="00893D4E">
            <w:fldChar w:fldCharType="end"/>
          </w:r>
        </w:p>
        <w:p w14:paraId="0000001A" w14:textId="77777777" w:rsidR="00E9643A" w:rsidRDefault="00041BE0">
          <w:pPr>
            <w:pBdr>
              <w:top w:val="nil"/>
              <w:left w:val="nil"/>
              <w:bottom w:val="nil"/>
              <w:right w:val="nil"/>
              <w:between w:val="nil"/>
            </w:pBdr>
            <w:tabs>
              <w:tab w:val="left" w:pos="480"/>
              <w:tab w:val="right" w:leader="dot" w:pos="9350"/>
            </w:tabs>
            <w:spacing w:after="100"/>
            <w:rPr>
              <w:rFonts w:ascii="Calibri" w:eastAsia="Calibri" w:hAnsi="Calibri" w:cs="Calibri"/>
              <w:color w:val="000000"/>
              <w:sz w:val="22"/>
              <w:szCs w:val="22"/>
            </w:rPr>
          </w:pPr>
          <w:hyperlink w:anchor="_heading=h.3dy6vkm">
            <w:r w:rsidR="00893D4E">
              <w:rPr>
                <w:color w:val="000000"/>
              </w:rPr>
              <w:t>V.</w:t>
            </w:r>
          </w:hyperlink>
          <w:hyperlink w:anchor="_heading=h.3dy6vkm">
            <w:r w:rsidR="00893D4E">
              <w:rPr>
                <w:rFonts w:ascii="Calibri" w:eastAsia="Calibri" w:hAnsi="Calibri" w:cs="Calibri"/>
                <w:color w:val="000000"/>
                <w:sz w:val="22"/>
                <w:szCs w:val="22"/>
              </w:rPr>
              <w:tab/>
            </w:r>
          </w:hyperlink>
          <w:r w:rsidR="00893D4E">
            <w:fldChar w:fldCharType="begin"/>
          </w:r>
          <w:r w:rsidR="00893D4E">
            <w:instrText xml:space="preserve"> PAGEREF _heading=h.3dy6vkm \h </w:instrText>
          </w:r>
          <w:r w:rsidR="00893D4E">
            <w:fldChar w:fldCharType="separate"/>
          </w:r>
          <w:r w:rsidR="00893D4E">
            <w:rPr>
              <w:color w:val="000000"/>
            </w:rPr>
            <w:t>Variables</w:t>
          </w:r>
          <w:r w:rsidR="00893D4E">
            <w:rPr>
              <w:color w:val="000000"/>
            </w:rPr>
            <w:tab/>
            <w:t>5</w:t>
          </w:r>
          <w:r w:rsidR="00893D4E">
            <w:fldChar w:fldCharType="end"/>
          </w:r>
        </w:p>
        <w:p w14:paraId="0000001B" w14:textId="77777777" w:rsidR="00E9643A" w:rsidRDefault="00041BE0">
          <w:pPr>
            <w:pBdr>
              <w:top w:val="nil"/>
              <w:left w:val="nil"/>
              <w:bottom w:val="nil"/>
              <w:right w:val="nil"/>
              <w:between w:val="nil"/>
            </w:pBdr>
            <w:tabs>
              <w:tab w:val="left" w:pos="660"/>
              <w:tab w:val="right" w:leader="dot" w:pos="9350"/>
            </w:tabs>
            <w:spacing w:after="100"/>
            <w:rPr>
              <w:rFonts w:ascii="Calibri" w:eastAsia="Calibri" w:hAnsi="Calibri" w:cs="Calibri"/>
              <w:color w:val="000000"/>
              <w:sz w:val="22"/>
              <w:szCs w:val="22"/>
            </w:rPr>
          </w:pPr>
          <w:hyperlink w:anchor="_heading=h.1t3h5sf">
            <w:r w:rsidR="00893D4E">
              <w:rPr>
                <w:color w:val="000000"/>
              </w:rPr>
              <w:t>VI.</w:t>
            </w:r>
          </w:hyperlink>
          <w:hyperlink w:anchor="_heading=h.1t3h5sf">
            <w:r w:rsidR="00893D4E">
              <w:rPr>
                <w:rFonts w:ascii="Calibri" w:eastAsia="Calibri" w:hAnsi="Calibri" w:cs="Calibri"/>
                <w:color w:val="000000"/>
                <w:sz w:val="22"/>
                <w:szCs w:val="22"/>
              </w:rPr>
              <w:tab/>
            </w:r>
          </w:hyperlink>
          <w:r w:rsidR="00893D4E">
            <w:fldChar w:fldCharType="begin"/>
          </w:r>
          <w:r w:rsidR="00893D4E">
            <w:instrText xml:space="preserve"> PAGEREF _heading=h.1t3h5sf \h </w:instrText>
          </w:r>
          <w:r w:rsidR="00893D4E">
            <w:fldChar w:fldCharType="separate"/>
          </w:r>
          <w:r w:rsidR="00893D4E">
            <w:rPr>
              <w:color w:val="000000"/>
            </w:rPr>
            <w:t>Methodology</w:t>
          </w:r>
          <w:r w:rsidR="00893D4E">
            <w:rPr>
              <w:color w:val="000000"/>
            </w:rPr>
            <w:tab/>
            <w:t>5</w:t>
          </w:r>
          <w:r w:rsidR="00893D4E">
            <w:fldChar w:fldCharType="end"/>
          </w:r>
        </w:p>
        <w:p w14:paraId="0000001C" w14:textId="77777777" w:rsidR="00E9643A" w:rsidRDefault="00041BE0">
          <w:pPr>
            <w:pBdr>
              <w:top w:val="nil"/>
              <w:left w:val="nil"/>
              <w:bottom w:val="nil"/>
              <w:right w:val="nil"/>
              <w:between w:val="nil"/>
            </w:pBdr>
            <w:tabs>
              <w:tab w:val="left" w:pos="660"/>
              <w:tab w:val="right" w:leader="dot" w:pos="9350"/>
            </w:tabs>
            <w:spacing w:after="100"/>
            <w:rPr>
              <w:rFonts w:ascii="Calibri" w:eastAsia="Calibri" w:hAnsi="Calibri" w:cs="Calibri"/>
              <w:color w:val="000000"/>
              <w:sz w:val="22"/>
              <w:szCs w:val="22"/>
            </w:rPr>
          </w:pPr>
          <w:hyperlink w:anchor="_heading=h.4d34og8">
            <w:r w:rsidR="00893D4E">
              <w:rPr>
                <w:color w:val="000000"/>
              </w:rPr>
              <w:t>VII.</w:t>
            </w:r>
          </w:hyperlink>
          <w:hyperlink w:anchor="_heading=h.4d34og8">
            <w:r w:rsidR="00893D4E">
              <w:rPr>
                <w:rFonts w:ascii="Calibri" w:eastAsia="Calibri" w:hAnsi="Calibri" w:cs="Calibri"/>
                <w:color w:val="000000"/>
                <w:sz w:val="22"/>
                <w:szCs w:val="22"/>
              </w:rPr>
              <w:tab/>
            </w:r>
          </w:hyperlink>
          <w:r w:rsidR="00893D4E">
            <w:fldChar w:fldCharType="begin"/>
          </w:r>
          <w:r w:rsidR="00893D4E">
            <w:instrText xml:space="preserve"> PAGEREF _heading=h.4d34og8 \h </w:instrText>
          </w:r>
          <w:r w:rsidR="00893D4E">
            <w:fldChar w:fldCharType="separate"/>
          </w:r>
          <w:r w:rsidR="00893D4E">
            <w:rPr>
              <w:color w:val="000000"/>
            </w:rPr>
            <w:t>Procedure</w:t>
          </w:r>
          <w:r w:rsidR="00893D4E">
            <w:rPr>
              <w:color w:val="000000"/>
            </w:rPr>
            <w:tab/>
            <w:t>6</w:t>
          </w:r>
          <w:r w:rsidR="00893D4E">
            <w:fldChar w:fldCharType="end"/>
          </w:r>
        </w:p>
        <w:p w14:paraId="0000001D" w14:textId="77777777" w:rsidR="00E9643A" w:rsidRDefault="00041BE0">
          <w:pPr>
            <w:pBdr>
              <w:top w:val="nil"/>
              <w:left w:val="nil"/>
              <w:bottom w:val="nil"/>
              <w:right w:val="nil"/>
              <w:between w:val="nil"/>
            </w:pBdr>
            <w:tabs>
              <w:tab w:val="left" w:pos="880"/>
              <w:tab w:val="right" w:leader="dot" w:pos="9350"/>
            </w:tabs>
            <w:spacing w:after="100"/>
            <w:rPr>
              <w:rFonts w:ascii="Calibri" w:eastAsia="Calibri" w:hAnsi="Calibri" w:cs="Calibri"/>
              <w:color w:val="000000"/>
              <w:sz w:val="22"/>
              <w:szCs w:val="22"/>
            </w:rPr>
          </w:pPr>
          <w:hyperlink w:anchor="_heading=h.2s8eyo1">
            <w:r w:rsidR="00893D4E">
              <w:rPr>
                <w:color w:val="000000"/>
              </w:rPr>
              <w:t>VIII.</w:t>
            </w:r>
          </w:hyperlink>
          <w:hyperlink w:anchor="_heading=h.2s8eyo1">
            <w:r w:rsidR="00893D4E">
              <w:rPr>
                <w:rFonts w:ascii="Calibri" w:eastAsia="Calibri" w:hAnsi="Calibri" w:cs="Calibri"/>
                <w:color w:val="000000"/>
                <w:sz w:val="22"/>
                <w:szCs w:val="22"/>
              </w:rPr>
              <w:tab/>
            </w:r>
          </w:hyperlink>
          <w:r w:rsidR="00893D4E">
            <w:fldChar w:fldCharType="begin"/>
          </w:r>
          <w:r w:rsidR="00893D4E">
            <w:instrText xml:space="preserve"> PAGEREF _heading=h.2s8eyo1 \h </w:instrText>
          </w:r>
          <w:r w:rsidR="00893D4E">
            <w:fldChar w:fldCharType="separate"/>
          </w:r>
          <w:r w:rsidR="00893D4E">
            <w:rPr>
              <w:color w:val="000000"/>
            </w:rPr>
            <w:t>Safety And Ethical Considerations</w:t>
          </w:r>
          <w:r w:rsidR="00893D4E">
            <w:rPr>
              <w:color w:val="000000"/>
            </w:rPr>
            <w:tab/>
            <w:t>7</w:t>
          </w:r>
          <w:r w:rsidR="00893D4E">
            <w:fldChar w:fldCharType="end"/>
          </w:r>
        </w:p>
        <w:p w14:paraId="0000001E" w14:textId="77777777" w:rsidR="00E9643A" w:rsidRDefault="00041BE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3rdcrjn">
            <w:r w:rsidR="00893D4E">
              <w:rPr>
                <w:color w:val="000000"/>
              </w:rPr>
              <w:t>I.</w:t>
            </w:r>
          </w:hyperlink>
          <w:hyperlink w:anchor="_heading=h.3rdcrjn">
            <w:r w:rsidR="00893D4E">
              <w:rPr>
                <w:rFonts w:ascii="Calibri" w:eastAsia="Calibri" w:hAnsi="Calibri" w:cs="Calibri"/>
                <w:color w:val="000000"/>
                <w:sz w:val="22"/>
                <w:szCs w:val="22"/>
              </w:rPr>
              <w:tab/>
            </w:r>
          </w:hyperlink>
          <w:r w:rsidR="00893D4E">
            <w:fldChar w:fldCharType="begin"/>
          </w:r>
          <w:r w:rsidR="00893D4E">
            <w:instrText xml:space="preserve"> PAGEREF _heading=h.3rdcrjn \h </w:instrText>
          </w:r>
          <w:r w:rsidR="00893D4E">
            <w:fldChar w:fldCharType="separate"/>
          </w:r>
          <w:r w:rsidR="00893D4E">
            <w:rPr>
              <w:color w:val="000000"/>
            </w:rPr>
            <w:t>Data Collection</w:t>
          </w:r>
          <w:r w:rsidR="00893D4E">
            <w:rPr>
              <w:color w:val="000000"/>
            </w:rPr>
            <w:tab/>
            <w:t>8</w:t>
          </w:r>
          <w:r w:rsidR="00893D4E">
            <w:fldChar w:fldCharType="end"/>
          </w:r>
        </w:p>
        <w:p w14:paraId="0000001F" w14:textId="77777777" w:rsidR="00E9643A" w:rsidRDefault="00041BE0">
          <w:pPr>
            <w:pBdr>
              <w:top w:val="nil"/>
              <w:left w:val="nil"/>
              <w:bottom w:val="nil"/>
              <w:right w:val="nil"/>
              <w:between w:val="nil"/>
            </w:pBdr>
            <w:tabs>
              <w:tab w:val="left" w:pos="880"/>
              <w:tab w:val="right" w:leader="dot" w:pos="9350"/>
            </w:tabs>
            <w:spacing w:after="100"/>
            <w:ind w:left="240"/>
            <w:rPr>
              <w:rFonts w:ascii="Calibri" w:eastAsia="Calibri" w:hAnsi="Calibri" w:cs="Calibri"/>
              <w:color w:val="000000"/>
              <w:sz w:val="22"/>
              <w:szCs w:val="22"/>
            </w:rPr>
          </w:pPr>
          <w:hyperlink w:anchor="_heading=h.lnxbz9">
            <w:r w:rsidR="00893D4E">
              <w:rPr>
                <w:color w:val="000000"/>
              </w:rPr>
              <w:t>II.</w:t>
            </w:r>
          </w:hyperlink>
          <w:hyperlink w:anchor="_heading=h.lnxbz9">
            <w:r w:rsidR="00893D4E">
              <w:rPr>
                <w:rFonts w:ascii="Calibri" w:eastAsia="Calibri" w:hAnsi="Calibri" w:cs="Calibri"/>
                <w:color w:val="000000"/>
                <w:sz w:val="22"/>
                <w:szCs w:val="22"/>
              </w:rPr>
              <w:tab/>
            </w:r>
          </w:hyperlink>
          <w:r w:rsidR="00893D4E">
            <w:fldChar w:fldCharType="begin"/>
          </w:r>
          <w:r w:rsidR="00893D4E">
            <w:instrText xml:space="preserve"> PAGEREF _heading=h.lnxbz9 \h </w:instrText>
          </w:r>
          <w:r w:rsidR="00893D4E">
            <w:fldChar w:fldCharType="separate"/>
          </w:r>
          <w:r w:rsidR="00893D4E">
            <w:rPr>
              <w:color w:val="000000"/>
            </w:rPr>
            <w:t>Data Processing</w:t>
          </w:r>
          <w:r w:rsidR="00893D4E">
            <w:rPr>
              <w:color w:val="000000"/>
            </w:rPr>
            <w:tab/>
            <w:t>8</w:t>
          </w:r>
          <w:r w:rsidR="00893D4E">
            <w:fldChar w:fldCharType="end"/>
          </w:r>
        </w:p>
        <w:p w14:paraId="00000020" w14:textId="77777777" w:rsidR="00E9643A" w:rsidRDefault="00041BE0">
          <w:pPr>
            <w:pBdr>
              <w:top w:val="nil"/>
              <w:left w:val="nil"/>
              <w:bottom w:val="nil"/>
              <w:right w:val="nil"/>
              <w:between w:val="nil"/>
            </w:pBdr>
            <w:tabs>
              <w:tab w:val="left" w:pos="880"/>
              <w:tab w:val="right" w:leader="dot" w:pos="9350"/>
            </w:tabs>
            <w:spacing w:after="100"/>
            <w:ind w:left="240"/>
            <w:rPr>
              <w:rFonts w:ascii="Calibri" w:eastAsia="Calibri" w:hAnsi="Calibri" w:cs="Calibri"/>
              <w:color w:val="000000"/>
              <w:sz w:val="22"/>
              <w:szCs w:val="22"/>
            </w:rPr>
          </w:pPr>
          <w:hyperlink w:anchor="_heading=h.35nkun2">
            <w:r w:rsidR="00893D4E">
              <w:rPr>
                <w:color w:val="000000"/>
              </w:rPr>
              <w:t>III.</w:t>
            </w:r>
          </w:hyperlink>
          <w:hyperlink w:anchor="_heading=h.35nkun2">
            <w:r w:rsidR="00893D4E">
              <w:rPr>
                <w:rFonts w:ascii="Calibri" w:eastAsia="Calibri" w:hAnsi="Calibri" w:cs="Calibri"/>
                <w:color w:val="000000"/>
                <w:sz w:val="22"/>
                <w:szCs w:val="22"/>
              </w:rPr>
              <w:tab/>
            </w:r>
          </w:hyperlink>
          <w:r w:rsidR="00893D4E">
            <w:fldChar w:fldCharType="begin"/>
          </w:r>
          <w:r w:rsidR="00893D4E">
            <w:instrText xml:space="preserve"> PAGEREF _heading=h.35nkun2 \h </w:instrText>
          </w:r>
          <w:r w:rsidR="00893D4E">
            <w:fldChar w:fldCharType="separate"/>
          </w:r>
          <w:r w:rsidR="00893D4E">
            <w:rPr>
              <w:color w:val="000000"/>
            </w:rPr>
            <w:t>Analysis</w:t>
          </w:r>
          <w:r w:rsidR="00893D4E">
            <w:rPr>
              <w:color w:val="000000"/>
            </w:rPr>
            <w:tab/>
            <w:t>12</w:t>
          </w:r>
          <w:r w:rsidR="00893D4E">
            <w:fldChar w:fldCharType="end"/>
          </w:r>
        </w:p>
        <w:p w14:paraId="00000021" w14:textId="77777777" w:rsidR="00E9643A" w:rsidRDefault="00041BE0">
          <w:pPr>
            <w:pBdr>
              <w:top w:val="nil"/>
              <w:left w:val="nil"/>
              <w:bottom w:val="nil"/>
              <w:right w:val="nil"/>
              <w:between w:val="nil"/>
            </w:pBdr>
            <w:tabs>
              <w:tab w:val="left" w:pos="880"/>
              <w:tab w:val="right" w:leader="dot" w:pos="9350"/>
            </w:tabs>
            <w:spacing w:after="100"/>
            <w:ind w:left="480"/>
            <w:rPr>
              <w:rFonts w:ascii="Calibri" w:eastAsia="Calibri" w:hAnsi="Calibri" w:cs="Calibri"/>
              <w:color w:val="000000"/>
              <w:sz w:val="22"/>
              <w:szCs w:val="22"/>
            </w:rPr>
          </w:pPr>
          <w:hyperlink w:anchor="_heading=h.1ksv4uv">
            <w:r w:rsidR="00893D4E">
              <w:rPr>
                <w:color w:val="000000"/>
              </w:rPr>
              <w:t>I.</w:t>
            </w:r>
          </w:hyperlink>
          <w:hyperlink w:anchor="_heading=h.1ksv4uv">
            <w:r w:rsidR="00893D4E">
              <w:rPr>
                <w:rFonts w:ascii="Calibri" w:eastAsia="Calibri" w:hAnsi="Calibri" w:cs="Calibri"/>
                <w:color w:val="000000"/>
                <w:sz w:val="22"/>
                <w:szCs w:val="22"/>
              </w:rPr>
              <w:tab/>
            </w:r>
          </w:hyperlink>
          <w:r w:rsidR="00893D4E">
            <w:fldChar w:fldCharType="begin"/>
          </w:r>
          <w:r w:rsidR="00893D4E">
            <w:instrText xml:space="preserve"> PAGEREF _heading=h.1ksv4uv \h </w:instrText>
          </w:r>
          <w:r w:rsidR="00893D4E">
            <w:fldChar w:fldCharType="separate"/>
          </w:r>
          <w:r w:rsidR="00893D4E">
            <w:rPr>
              <w:color w:val="000000"/>
            </w:rPr>
            <w:t>Conclusion</w:t>
          </w:r>
          <w:r w:rsidR="00893D4E">
            <w:rPr>
              <w:color w:val="000000"/>
            </w:rPr>
            <w:tab/>
            <w:t>12</w:t>
          </w:r>
          <w:r w:rsidR="00893D4E">
            <w:fldChar w:fldCharType="end"/>
          </w:r>
        </w:p>
        <w:p w14:paraId="00000022" w14:textId="77777777" w:rsidR="00E9643A" w:rsidRDefault="00041BE0">
          <w:pPr>
            <w:pBdr>
              <w:top w:val="nil"/>
              <w:left w:val="nil"/>
              <w:bottom w:val="nil"/>
              <w:right w:val="nil"/>
              <w:between w:val="nil"/>
            </w:pBdr>
            <w:tabs>
              <w:tab w:val="left" w:pos="1100"/>
              <w:tab w:val="right" w:leader="dot" w:pos="9350"/>
            </w:tabs>
            <w:spacing w:after="100"/>
            <w:ind w:left="480"/>
            <w:rPr>
              <w:rFonts w:ascii="Calibri" w:eastAsia="Calibri" w:hAnsi="Calibri" w:cs="Calibri"/>
              <w:color w:val="000000"/>
              <w:sz w:val="22"/>
              <w:szCs w:val="22"/>
            </w:rPr>
          </w:pPr>
          <w:hyperlink w:anchor="_heading=h.44sinio">
            <w:r w:rsidR="00893D4E">
              <w:rPr>
                <w:color w:val="000000"/>
              </w:rPr>
              <w:t>II.</w:t>
            </w:r>
          </w:hyperlink>
          <w:hyperlink w:anchor="_heading=h.44sinio">
            <w:r w:rsidR="00893D4E">
              <w:rPr>
                <w:rFonts w:ascii="Calibri" w:eastAsia="Calibri" w:hAnsi="Calibri" w:cs="Calibri"/>
                <w:color w:val="000000"/>
                <w:sz w:val="22"/>
                <w:szCs w:val="22"/>
              </w:rPr>
              <w:tab/>
            </w:r>
          </w:hyperlink>
          <w:r w:rsidR="00893D4E">
            <w:fldChar w:fldCharType="begin"/>
          </w:r>
          <w:r w:rsidR="00893D4E">
            <w:instrText xml:space="preserve"> PAGEREF _heading=h.44sinio \h </w:instrText>
          </w:r>
          <w:r w:rsidR="00893D4E">
            <w:fldChar w:fldCharType="separate"/>
          </w:r>
          <w:r w:rsidR="00893D4E">
            <w:rPr>
              <w:color w:val="000000"/>
            </w:rPr>
            <w:t>Evaluation</w:t>
          </w:r>
          <w:r w:rsidR="00893D4E">
            <w:rPr>
              <w:color w:val="000000"/>
            </w:rPr>
            <w:tab/>
            <w:t>13</w:t>
          </w:r>
          <w:r w:rsidR="00893D4E">
            <w:fldChar w:fldCharType="end"/>
          </w:r>
        </w:p>
        <w:p w14:paraId="00000023" w14:textId="77777777" w:rsidR="00E9643A" w:rsidRDefault="00041BE0">
          <w:pPr>
            <w:pBdr>
              <w:top w:val="nil"/>
              <w:left w:val="nil"/>
              <w:bottom w:val="nil"/>
              <w:right w:val="nil"/>
              <w:between w:val="nil"/>
            </w:pBdr>
            <w:tabs>
              <w:tab w:val="left" w:pos="1100"/>
              <w:tab w:val="right" w:leader="dot" w:pos="9350"/>
            </w:tabs>
            <w:spacing w:after="100"/>
            <w:ind w:left="480"/>
            <w:rPr>
              <w:rFonts w:ascii="Calibri" w:eastAsia="Calibri" w:hAnsi="Calibri" w:cs="Calibri"/>
              <w:color w:val="000000"/>
              <w:sz w:val="22"/>
              <w:szCs w:val="22"/>
            </w:rPr>
          </w:pPr>
          <w:hyperlink w:anchor="_heading=h.2jxsxqh">
            <w:r w:rsidR="00893D4E">
              <w:rPr>
                <w:color w:val="000000"/>
              </w:rPr>
              <w:t>III.</w:t>
            </w:r>
          </w:hyperlink>
          <w:hyperlink w:anchor="_heading=h.2jxsxqh">
            <w:r w:rsidR="00893D4E">
              <w:rPr>
                <w:rFonts w:ascii="Calibri" w:eastAsia="Calibri" w:hAnsi="Calibri" w:cs="Calibri"/>
                <w:color w:val="000000"/>
                <w:sz w:val="22"/>
                <w:szCs w:val="22"/>
              </w:rPr>
              <w:tab/>
            </w:r>
          </w:hyperlink>
          <w:r w:rsidR="00893D4E">
            <w:fldChar w:fldCharType="begin"/>
          </w:r>
          <w:r w:rsidR="00893D4E">
            <w:instrText xml:space="preserve"> PAGEREF _heading=h.2jxsxqh \h </w:instrText>
          </w:r>
          <w:r w:rsidR="00893D4E">
            <w:fldChar w:fldCharType="separate"/>
          </w:r>
          <w:r w:rsidR="00893D4E">
            <w:rPr>
              <w:color w:val="000000"/>
            </w:rPr>
            <w:t>Method and data</w:t>
          </w:r>
          <w:r w:rsidR="00893D4E">
            <w:rPr>
              <w:color w:val="000000"/>
            </w:rPr>
            <w:tab/>
            <w:t>13</w:t>
          </w:r>
          <w:r w:rsidR="00893D4E">
            <w:fldChar w:fldCharType="end"/>
          </w:r>
        </w:p>
        <w:p w14:paraId="00000024" w14:textId="77777777" w:rsidR="00E9643A" w:rsidRDefault="00041BE0">
          <w:pPr>
            <w:pBdr>
              <w:top w:val="nil"/>
              <w:left w:val="nil"/>
              <w:bottom w:val="nil"/>
              <w:right w:val="nil"/>
              <w:between w:val="nil"/>
            </w:pBdr>
            <w:tabs>
              <w:tab w:val="left" w:pos="1100"/>
              <w:tab w:val="right" w:leader="dot" w:pos="9350"/>
            </w:tabs>
            <w:spacing w:after="100"/>
            <w:ind w:left="480"/>
            <w:rPr>
              <w:rFonts w:ascii="Calibri" w:eastAsia="Calibri" w:hAnsi="Calibri" w:cs="Calibri"/>
              <w:color w:val="000000"/>
              <w:sz w:val="22"/>
              <w:szCs w:val="22"/>
            </w:rPr>
          </w:pPr>
          <w:hyperlink w:anchor="_heading=h.z337ya">
            <w:r w:rsidR="00893D4E">
              <w:rPr>
                <w:color w:val="000000"/>
              </w:rPr>
              <w:t>IV.</w:t>
            </w:r>
          </w:hyperlink>
          <w:hyperlink w:anchor="_heading=h.z337ya">
            <w:r w:rsidR="00893D4E">
              <w:rPr>
                <w:rFonts w:ascii="Calibri" w:eastAsia="Calibri" w:hAnsi="Calibri" w:cs="Calibri"/>
                <w:color w:val="000000"/>
                <w:sz w:val="22"/>
                <w:szCs w:val="22"/>
              </w:rPr>
              <w:tab/>
            </w:r>
          </w:hyperlink>
          <w:r w:rsidR="00893D4E">
            <w:fldChar w:fldCharType="begin"/>
          </w:r>
          <w:r w:rsidR="00893D4E">
            <w:instrText xml:space="preserve"> PAGEREF _heading=h.z337ya \h </w:instrText>
          </w:r>
          <w:r w:rsidR="00893D4E">
            <w:fldChar w:fldCharType="separate"/>
          </w:r>
          <w:r w:rsidR="00893D4E">
            <w:rPr>
              <w:color w:val="000000"/>
            </w:rPr>
            <w:t>Extension</w:t>
          </w:r>
          <w:r w:rsidR="00893D4E">
            <w:rPr>
              <w:color w:val="000000"/>
            </w:rPr>
            <w:tab/>
            <w:t>15</w:t>
          </w:r>
          <w:r w:rsidR="00893D4E">
            <w:fldChar w:fldCharType="end"/>
          </w:r>
        </w:p>
        <w:p w14:paraId="00000025" w14:textId="77777777" w:rsidR="00E9643A" w:rsidRDefault="00893D4E">
          <w:r>
            <w:fldChar w:fldCharType="end"/>
          </w:r>
        </w:p>
      </w:sdtContent>
    </w:sdt>
    <w:p w14:paraId="00000026" w14:textId="77777777" w:rsidR="00E9643A" w:rsidRDefault="00E9643A">
      <w:pPr>
        <w:rPr>
          <w:b/>
        </w:rPr>
      </w:pPr>
    </w:p>
    <w:p w14:paraId="00000027" w14:textId="77777777" w:rsidR="00E9643A" w:rsidRDefault="00E9643A">
      <w:pPr>
        <w:spacing w:line="480" w:lineRule="auto"/>
        <w:rPr>
          <w:b/>
        </w:rPr>
      </w:pPr>
    </w:p>
    <w:p w14:paraId="00000028" w14:textId="77777777" w:rsidR="00E9643A" w:rsidRDefault="00E9643A">
      <w:pPr>
        <w:spacing w:line="480" w:lineRule="auto"/>
        <w:jc w:val="both"/>
        <w:rPr>
          <w:b/>
        </w:rPr>
      </w:pPr>
    </w:p>
    <w:p w14:paraId="00000029" w14:textId="77777777" w:rsidR="00E9643A" w:rsidRDefault="00E9643A">
      <w:pPr>
        <w:spacing w:line="480" w:lineRule="auto"/>
        <w:jc w:val="both"/>
        <w:rPr>
          <w:b/>
        </w:rPr>
      </w:pPr>
    </w:p>
    <w:p w14:paraId="0000002A" w14:textId="77777777" w:rsidR="00E9643A" w:rsidRDefault="00E9643A">
      <w:pPr>
        <w:spacing w:line="480" w:lineRule="auto"/>
        <w:jc w:val="both"/>
        <w:rPr>
          <w:b/>
        </w:rPr>
      </w:pPr>
    </w:p>
    <w:p w14:paraId="0000002B" w14:textId="77777777" w:rsidR="00E9643A" w:rsidRDefault="00E9643A">
      <w:pPr>
        <w:spacing w:line="480" w:lineRule="auto"/>
        <w:jc w:val="both"/>
        <w:rPr>
          <w:b/>
        </w:rPr>
      </w:pPr>
    </w:p>
    <w:p w14:paraId="0000002C" w14:textId="77777777" w:rsidR="00E9643A" w:rsidRDefault="00E9643A">
      <w:pPr>
        <w:spacing w:line="480" w:lineRule="auto"/>
        <w:jc w:val="both"/>
        <w:rPr>
          <w:b/>
        </w:rPr>
      </w:pPr>
    </w:p>
    <w:p w14:paraId="0000002D" w14:textId="77777777" w:rsidR="00E9643A" w:rsidRDefault="00E9643A">
      <w:pPr>
        <w:spacing w:line="480" w:lineRule="auto"/>
        <w:jc w:val="both"/>
        <w:rPr>
          <w:b/>
        </w:rPr>
      </w:pPr>
    </w:p>
    <w:p w14:paraId="0000002E" w14:textId="77777777" w:rsidR="00E9643A" w:rsidRDefault="00893D4E">
      <w:pPr>
        <w:pStyle w:val="Heading1"/>
        <w:numPr>
          <w:ilvl w:val="0"/>
          <w:numId w:val="7"/>
        </w:numPr>
        <w:spacing w:line="480" w:lineRule="auto"/>
      </w:pPr>
      <w:bookmarkStart w:id="1" w:name="_heading=h.30j0zll" w:colFirst="0" w:colLast="0"/>
      <w:bookmarkEnd w:id="1"/>
      <w:r>
        <w:lastRenderedPageBreak/>
        <w:t xml:space="preserve">  Background Information</w:t>
      </w:r>
    </w:p>
    <w:p w14:paraId="0000002F" w14:textId="56541C58" w:rsidR="00E9643A" w:rsidRDefault="00893D4E">
      <w:pPr>
        <w:spacing w:line="480" w:lineRule="auto"/>
      </w:pPr>
      <w:bookmarkStart w:id="2" w:name="_heading=h.1fob9te" w:colFirst="0" w:colLast="0"/>
      <w:bookmarkEnd w:id="2"/>
      <w:r>
        <w:tab/>
        <w:t xml:space="preserve">Ethyl alcohol or ethanol is an organic colorless liquid that possesses profound mood irregularity and psychophysical effects. Ethanol is considered as one of the most toxic nutrients. </w:t>
      </w:r>
      <w:r w:rsidR="0036737B">
        <w:t>Metabolism alterations in all tissue systems and organs are probably</w:t>
      </w:r>
      <w:r>
        <w:t xml:space="preserve"> induced by ethanol. Its excessive consumption may lead to many abnormalities in the body. It is estimated that around 10% of adults are categorized as excessive users (Preedy et al., 1999). Unfortunately, this percentage is increasing among teenagers, adolescents, and women.</w:t>
      </w:r>
    </w:p>
    <w:p w14:paraId="00000030" w14:textId="77777777" w:rsidR="00E9643A" w:rsidRDefault="00893D4E">
      <w:pPr>
        <w:spacing w:line="480" w:lineRule="auto"/>
      </w:pPr>
      <w:r>
        <w:tab/>
        <w:t>The hydrolysis of protein follows protein absorption in the bloodstream into polypeptides and amino acids (Del Rio et al., 2021). The chemical digestion of protein is the hydrolysis of proteins into more absorbable peptides and amino acids (Heda et al., al 2019). Pancreatic enzymes such as chymotrypsin and trypsin play a crucial role in the hydrolysis of protein in the small intestine.</w:t>
      </w:r>
    </w:p>
    <w:p w14:paraId="00000031" w14:textId="77777777" w:rsidR="00E9643A" w:rsidRDefault="00893D4E">
      <w:pPr>
        <w:spacing w:line="480" w:lineRule="auto"/>
      </w:pPr>
      <w:r>
        <w:tab/>
        <w:t>In this study, the effect of different concentrations of ethanol on the enzymatic activity of trypsin is investigated. Various proteolytic enzymes attach to a nonpolar side chain of its substrate (tang, 1965). Enzymatic activity can be inhibited by various factors such as extreme temperatures, pH extremes, denaturation, and competitive inhibition. Alcohols undergo competitive inhibition may be a result of competition of the substrate with alcohols for the enzyme's binding site. Alcohols may compete to bind at the Trypsin active site. The in vitro studies of enzyme activity encompass detections like calorimetry, chromatography, mass spectroscopy, and spectrophotometry.</w:t>
      </w:r>
    </w:p>
    <w:p w14:paraId="00000032" w14:textId="77777777" w:rsidR="00E9643A" w:rsidRDefault="00893D4E">
      <w:pPr>
        <w:pStyle w:val="Heading1"/>
        <w:numPr>
          <w:ilvl w:val="0"/>
          <w:numId w:val="7"/>
        </w:numPr>
        <w:spacing w:line="480" w:lineRule="auto"/>
      </w:pPr>
      <w:bookmarkStart w:id="3" w:name="_heading=h.3znysh7" w:colFirst="0" w:colLast="0"/>
      <w:bookmarkEnd w:id="3"/>
      <w:r>
        <w:lastRenderedPageBreak/>
        <w:t xml:space="preserve"> Personal Engagement</w:t>
      </w:r>
    </w:p>
    <w:p w14:paraId="00000033" w14:textId="6258D086" w:rsidR="00E9643A" w:rsidRDefault="00893D4E">
      <w:pPr>
        <w:spacing w:line="480" w:lineRule="auto"/>
      </w:pPr>
      <w:r>
        <w:t xml:space="preserve">Once there was a debate between my uncle who is an alcohol addict and my mom that excessive drinking with grilled meat </w:t>
      </w:r>
      <w:r w:rsidR="0036737B">
        <w:t>cannot</w:t>
      </w:r>
      <w:r>
        <w:t xml:space="preserve"> destroy his health. These never-ending arguments gave me the idea to research this topic extensively. This study may also help in the future to spread awareness regarding the adverse effects of excessive alcohol consumption. Ethanol-induced gastric ulcer mainly occurs due to smoking, alcohol consumption, and physiological stress. (Rahman et al.,2020).</w:t>
      </w:r>
    </w:p>
    <w:p w14:paraId="00000034" w14:textId="77777777" w:rsidR="00E9643A" w:rsidRDefault="00893D4E">
      <w:pPr>
        <w:pStyle w:val="Heading1"/>
        <w:numPr>
          <w:ilvl w:val="0"/>
          <w:numId w:val="7"/>
        </w:numPr>
        <w:spacing w:line="480" w:lineRule="auto"/>
      </w:pPr>
      <w:bookmarkStart w:id="4" w:name="_heading=h.2et92p0" w:colFirst="0" w:colLast="0"/>
      <w:bookmarkEnd w:id="4"/>
      <w:r>
        <w:t xml:space="preserve">  Hypothesis</w:t>
      </w:r>
    </w:p>
    <w:p w14:paraId="00000035" w14:textId="77777777" w:rsidR="00E9643A" w:rsidRDefault="00893D4E">
      <w:pPr>
        <w:spacing w:line="480" w:lineRule="auto"/>
        <w:rPr>
          <w:b/>
        </w:rPr>
      </w:pPr>
      <w:r>
        <w:rPr>
          <w:b/>
        </w:rPr>
        <w:t xml:space="preserve"> Null hypothesis (H</w:t>
      </w:r>
      <w:r>
        <w:rPr>
          <w:b/>
          <w:vertAlign w:val="subscript"/>
        </w:rPr>
        <w:t>0</w:t>
      </w:r>
      <w:r>
        <w:rPr>
          <w:b/>
        </w:rPr>
        <w:t xml:space="preserve">): </w:t>
      </w:r>
      <w:r>
        <w:t>Alcohol's presence</w:t>
      </w:r>
      <w:r>
        <w:rPr>
          <w:b/>
        </w:rPr>
        <w:t xml:space="preserve"> </w:t>
      </w:r>
      <w:r>
        <w:t>in the digestion process does not inhibit the enzymatic activity of trypsin.</w:t>
      </w:r>
    </w:p>
    <w:p w14:paraId="00000036" w14:textId="77777777" w:rsidR="00E9643A" w:rsidRDefault="00893D4E">
      <w:pPr>
        <w:spacing w:line="480" w:lineRule="auto"/>
        <w:rPr>
          <w:b/>
        </w:rPr>
      </w:pPr>
      <w:r>
        <w:rPr>
          <w:b/>
        </w:rPr>
        <w:t>Alternative Hypothesis (H</w:t>
      </w:r>
      <w:r>
        <w:rPr>
          <w:b/>
          <w:vertAlign w:val="subscript"/>
        </w:rPr>
        <w:t>1</w:t>
      </w:r>
      <w:r>
        <w:rPr>
          <w:b/>
        </w:rPr>
        <w:t xml:space="preserve">): </w:t>
      </w:r>
      <w:r>
        <w:t>the presence of alcohol in the digestion process will interfere with the efficiency of protein digestion by inhibiting the enzymatic activity of trypsin.</w:t>
      </w:r>
      <w:r>
        <w:rPr>
          <w:b/>
        </w:rPr>
        <w:t xml:space="preserve"> </w:t>
      </w:r>
    </w:p>
    <w:p w14:paraId="00000037" w14:textId="77777777" w:rsidR="00E9643A" w:rsidRDefault="00893D4E">
      <w:pPr>
        <w:pStyle w:val="Heading1"/>
        <w:numPr>
          <w:ilvl w:val="0"/>
          <w:numId w:val="7"/>
        </w:numPr>
        <w:spacing w:line="480" w:lineRule="auto"/>
      </w:pPr>
      <w:bookmarkStart w:id="5" w:name="_heading=h.tyjcwt" w:colFirst="0" w:colLast="0"/>
      <w:bookmarkEnd w:id="5"/>
      <w:r>
        <w:t xml:space="preserve"> Predictions</w:t>
      </w:r>
    </w:p>
    <w:p w14:paraId="00000038" w14:textId="77777777" w:rsidR="00E9643A" w:rsidRDefault="00893D4E">
      <w:pPr>
        <w:spacing w:line="480" w:lineRule="auto"/>
      </w:pPr>
      <w:r>
        <w:t>It is predicted that as the concentration of alcohol increases i.e., 0%, 5%, 10%, 15%, 20%, 25%, and 30% the rate of protein digestion will decrease.</w:t>
      </w:r>
    </w:p>
    <w:p w14:paraId="00000039" w14:textId="77777777" w:rsidR="00E9643A" w:rsidRDefault="00893D4E">
      <w:pPr>
        <w:pStyle w:val="Heading1"/>
        <w:numPr>
          <w:ilvl w:val="0"/>
          <w:numId w:val="7"/>
        </w:numPr>
        <w:spacing w:line="480" w:lineRule="auto"/>
      </w:pPr>
      <w:bookmarkStart w:id="6" w:name="_heading=h.3dy6vkm" w:colFirst="0" w:colLast="0"/>
      <w:bookmarkEnd w:id="6"/>
      <w:r>
        <w:t xml:space="preserve"> Variables</w:t>
      </w:r>
    </w:p>
    <w:p w14:paraId="0000003A" w14:textId="77777777" w:rsidR="00E9643A" w:rsidRDefault="00893D4E">
      <w:pPr>
        <w:spacing w:line="480" w:lineRule="auto"/>
      </w:pPr>
      <w:r>
        <w:rPr>
          <w:b/>
        </w:rPr>
        <w:t xml:space="preserve">Independent: </w:t>
      </w:r>
      <w:r>
        <w:t>ethanol with varying concentrations of 5%, 10%, 15%, 20%, 25%, and 30%).</w:t>
      </w:r>
    </w:p>
    <w:p w14:paraId="0000003B" w14:textId="77777777" w:rsidR="00E9643A" w:rsidRDefault="00893D4E">
      <w:pPr>
        <w:spacing w:line="480" w:lineRule="auto"/>
        <w:rPr>
          <w:b/>
        </w:rPr>
      </w:pPr>
      <w:r>
        <w:rPr>
          <w:b/>
        </w:rPr>
        <w:t xml:space="preserve">Dependent:  </w:t>
      </w:r>
      <w:r>
        <w:t>rate of protein digestion.</w:t>
      </w:r>
      <w:r>
        <w:rPr>
          <w:b/>
        </w:rPr>
        <w:t xml:space="preserve"> </w:t>
      </w:r>
    </w:p>
    <w:p w14:paraId="0000003C" w14:textId="2C0C09E4" w:rsidR="00E9643A" w:rsidRDefault="00041BE0">
      <w:pPr>
        <w:spacing w:line="480" w:lineRule="auto"/>
      </w:pPr>
      <w:sdt>
        <w:sdtPr>
          <w:tag w:val="goog_rdk_0"/>
          <w:id w:val="-349415418"/>
        </w:sdtPr>
        <w:sdtEndPr/>
        <w:sdtContent/>
      </w:sdt>
      <w:r w:rsidR="00893D4E">
        <w:rPr>
          <w:b/>
        </w:rPr>
        <w:t>Control:</w:t>
      </w:r>
      <w:r w:rsidR="004F50D5">
        <w:rPr>
          <w:b/>
        </w:rPr>
        <w:t xml:space="preserve"> </w:t>
      </w:r>
      <w:r w:rsidR="00893D4E">
        <w:rPr>
          <w:b/>
        </w:rPr>
        <w:t xml:space="preserve"> </w:t>
      </w:r>
      <w:r w:rsidR="002702C3" w:rsidRPr="002702C3">
        <w:rPr>
          <w:bCs/>
        </w:rPr>
        <w:t>the factors in any experiment that must be kept constant to guarantee that any alterations in an experiment must be the result of independent variables are termed as constant variables or controlled variables</w:t>
      </w:r>
      <w:r w:rsidR="002702C3">
        <w:rPr>
          <w:b/>
        </w:rPr>
        <w:t xml:space="preserve">. </w:t>
      </w:r>
      <w:r w:rsidR="00897490">
        <w:t>B</w:t>
      </w:r>
      <w:r w:rsidR="00893D4E">
        <w:t>eaker with no or 0% alcohol</w:t>
      </w:r>
      <w:r w:rsidR="00897490">
        <w:t xml:space="preserve"> is the prime controlled variables.</w:t>
      </w:r>
    </w:p>
    <w:p w14:paraId="2183FDFB" w14:textId="04F47A31" w:rsidR="00897490" w:rsidRDefault="00897490">
      <w:pPr>
        <w:spacing w:line="480" w:lineRule="auto"/>
        <w:rPr>
          <w:b/>
        </w:rPr>
      </w:pPr>
      <w:r>
        <w:rPr>
          <w:b/>
        </w:rPr>
        <w:lastRenderedPageBreak/>
        <w:t>Table 1</w:t>
      </w:r>
    </w:p>
    <w:p w14:paraId="52A862BB" w14:textId="50B56815" w:rsidR="00897490" w:rsidRDefault="00897490">
      <w:pPr>
        <w:spacing w:line="480" w:lineRule="auto"/>
        <w:rPr>
          <w:bCs/>
          <w:i/>
          <w:iCs/>
        </w:rPr>
      </w:pPr>
      <w:r w:rsidRPr="00897490">
        <w:rPr>
          <w:bCs/>
          <w:i/>
          <w:iCs/>
        </w:rPr>
        <w:t>Control variables</w:t>
      </w:r>
    </w:p>
    <w:tbl>
      <w:tblPr>
        <w:tblStyle w:val="TableGrid"/>
        <w:tblW w:w="0" w:type="auto"/>
        <w:tblLook w:val="04A0" w:firstRow="1" w:lastRow="0" w:firstColumn="1" w:lastColumn="0" w:noHBand="0" w:noVBand="1"/>
      </w:tblPr>
      <w:tblGrid>
        <w:gridCol w:w="3116"/>
        <w:gridCol w:w="3117"/>
        <w:gridCol w:w="3117"/>
      </w:tblGrid>
      <w:tr w:rsidR="00897490" w14:paraId="4256C1BC" w14:textId="77777777" w:rsidTr="00F560E7">
        <w:trPr>
          <w:trHeight w:val="458"/>
        </w:trPr>
        <w:tc>
          <w:tcPr>
            <w:tcW w:w="3116" w:type="dxa"/>
          </w:tcPr>
          <w:p w14:paraId="0E8C42FD" w14:textId="2295A5D9" w:rsidR="00897490" w:rsidRDefault="00F560E7">
            <w:pPr>
              <w:spacing w:line="480" w:lineRule="auto"/>
              <w:rPr>
                <w:bCs/>
                <w:i/>
                <w:iCs/>
              </w:rPr>
            </w:pPr>
            <w:r>
              <w:rPr>
                <w:b/>
                <w:color w:val="000000"/>
              </w:rPr>
              <w:t>Control Variable:</w:t>
            </w:r>
          </w:p>
        </w:tc>
        <w:tc>
          <w:tcPr>
            <w:tcW w:w="3117" w:type="dxa"/>
          </w:tcPr>
          <w:p w14:paraId="3F305B35" w14:textId="77777777" w:rsidR="00F560E7" w:rsidRDefault="00F560E7" w:rsidP="00F560E7">
            <w:pPr>
              <w:spacing w:after="160"/>
            </w:pPr>
            <w:r>
              <w:rPr>
                <w:b/>
                <w:color w:val="000000"/>
              </w:rPr>
              <w:t>Method of control:</w:t>
            </w:r>
          </w:p>
          <w:p w14:paraId="35F2A194" w14:textId="77777777" w:rsidR="00897490" w:rsidRDefault="00897490">
            <w:pPr>
              <w:spacing w:line="480" w:lineRule="auto"/>
              <w:rPr>
                <w:bCs/>
                <w:i/>
                <w:iCs/>
              </w:rPr>
            </w:pPr>
          </w:p>
        </w:tc>
        <w:tc>
          <w:tcPr>
            <w:tcW w:w="3117" w:type="dxa"/>
          </w:tcPr>
          <w:p w14:paraId="382D710D" w14:textId="7DA67CCA" w:rsidR="00897490" w:rsidRDefault="00F560E7">
            <w:pPr>
              <w:spacing w:line="480" w:lineRule="auto"/>
              <w:rPr>
                <w:bCs/>
                <w:i/>
                <w:iCs/>
              </w:rPr>
            </w:pPr>
            <w:r>
              <w:rPr>
                <w:b/>
                <w:color w:val="000000"/>
              </w:rPr>
              <w:t>Why it is controlled:</w:t>
            </w:r>
          </w:p>
        </w:tc>
      </w:tr>
      <w:tr w:rsidR="00897490" w14:paraId="78F955EB" w14:textId="77777777" w:rsidTr="00897490">
        <w:tc>
          <w:tcPr>
            <w:tcW w:w="3116" w:type="dxa"/>
          </w:tcPr>
          <w:p w14:paraId="1553241D" w14:textId="2F45B1C3" w:rsidR="00897490" w:rsidRDefault="0033606A">
            <w:pPr>
              <w:spacing w:line="480" w:lineRule="auto"/>
              <w:rPr>
                <w:bCs/>
                <w:i/>
                <w:iCs/>
              </w:rPr>
            </w:pPr>
            <w:r>
              <w:rPr>
                <w:color w:val="000000"/>
              </w:rPr>
              <w:t>Temperature</w:t>
            </w:r>
          </w:p>
        </w:tc>
        <w:tc>
          <w:tcPr>
            <w:tcW w:w="3117" w:type="dxa"/>
          </w:tcPr>
          <w:p w14:paraId="319D25B5" w14:textId="658EEAEC" w:rsidR="00897490" w:rsidRDefault="0033606A">
            <w:pPr>
              <w:spacing w:line="480" w:lineRule="auto"/>
              <w:rPr>
                <w:bCs/>
                <w:i/>
                <w:iCs/>
              </w:rPr>
            </w:pPr>
            <w:r>
              <w:t>Temperature can be maintained through an incubator and water bath.</w:t>
            </w:r>
          </w:p>
        </w:tc>
        <w:tc>
          <w:tcPr>
            <w:tcW w:w="3117" w:type="dxa"/>
          </w:tcPr>
          <w:p w14:paraId="74BC5AEE" w14:textId="19F42660" w:rsidR="00897490" w:rsidRDefault="0033606A">
            <w:pPr>
              <w:spacing w:line="480" w:lineRule="auto"/>
              <w:rPr>
                <w:bCs/>
                <w:i/>
                <w:iCs/>
              </w:rPr>
            </w:pPr>
            <w:r>
              <w:t>The activity of an enzyme and the protein structure is sensitive to temperature, and it can lead to unreliable results.</w:t>
            </w:r>
          </w:p>
        </w:tc>
      </w:tr>
      <w:tr w:rsidR="00897490" w14:paraId="2F785E5F" w14:textId="77777777" w:rsidTr="00897490">
        <w:tc>
          <w:tcPr>
            <w:tcW w:w="3116" w:type="dxa"/>
          </w:tcPr>
          <w:p w14:paraId="10620326" w14:textId="41ED4B38" w:rsidR="00897490" w:rsidRPr="004A6CC6" w:rsidRDefault="004A6CC6">
            <w:pPr>
              <w:spacing w:line="480" w:lineRule="auto"/>
              <w:rPr>
                <w:bCs/>
                <w:iCs/>
              </w:rPr>
            </w:pPr>
            <w:r>
              <w:rPr>
                <w:bCs/>
                <w:iCs/>
              </w:rPr>
              <w:t>Protein concentration</w:t>
            </w:r>
          </w:p>
        </w:tc>
        <w:tc>
          <w:tcPr>
            <w:tcW w:w="3117" w:type="dxa"/>
          </w:tcPr>
          <w:p w14:paraId="1B1F7624" w14:textId="3E86EAD1" w:rsidR="00897490" w:rsidRPr="00B54D77" w:rsidRDefault="00893D4E">
            <w:pPr>
              <w:spacing w:line="480" w:lineRule="auto"/>
              <w:rPr>
                <w:bCs/>
                <w:iCs/>
              </w:rPr>
            </w:pPr>
            <w:r w:rsidRPr="00B54D77">
              <w:rPr>
                <w:bCs/>
                <w:iCs/>
              </w:rPr>
              <w:t xml:space="preserve">Use the </w:t>
            </w:r>
            <w:r w:rsidR="00B54D77" w:rsidRPr="00B54D77">
              <w:rPr>
                <w:bCs/>
                <w:iCs/>
              </w:rPr>
              <w:t>analytical</w:t>
            </w:r>
            <w:r w:rsidRPr="00B54D77">
              <w:rPr>
                <w:bCs/>
                <w:iCs/>
              </w:rPr>
              <w:t xml:space="preserve"> balance</w:t>
            </w:r>
            <w:r w:rsidR="00C609AD">
              <w:rPr>
                <w:bCs/>
                <w:iCs/>
              </w:rPr>
              <w:t xml:space="preserve"> and stock solution</w:t>
            </w:r>
            <w:r w:rsidRPr="00B54D77">
              <w:rPr>
                <w:bCs/>
                <w:iCs/>
              </w:rPr>
              <w:t xml:space="preserve"> to measure the constant amount of protein substrate</w:t>
            </w:r>
            <w:r w:rsidR="001D4A80">
              <w:rPr>
                <w:bCs/>
                <w:iCs/>
              </w:rPr>
              <w:t>.</w:t>
            </w:r>
          </w:p>
        </w:tc>
        <w:tc>
          <w:tcPr>
            <w:tcW w:w="3117" w:type="dxa"/>
          </w:tcPr>
          <w:p w14:paraId="2103F26F" w14:textId="58EB1EEE" w:rsidR="00897490" w:rsidRPr="00FD7F0D" w:rsidRDefault="00B54D77">
            <w:pPr>
              <w:spacing w:line="480" w:lineRule="auto"/>
              <w:rPr>
                <w:bCs/>
                <w:iCs/>
              </w:rPr>
            </w:pPr>
            <w:r w:rsidRPr="00FD7F0D">
              <w:rPr>
                <w:bCs/>
                <w:iCs/>
              </w:rPr>
              <w:t xml:space="preserve">Variable amount of protein concentration can </w:t>
            </w:r>
            <w:r w:rsidR="00FD7F0D" w:rsidRPr="00FD7F0D">
              <w:rPr>
                <w:bCs/>
                <w:iCs/>
              </w:rPr>
              <w:t>infer</w:t>
            </w:r>
            <w:r w:rsidRPr="00FD7F0D">
              <w:rPr>
                <w:bCs/>
                <w:iCs/>
              </w:rPr>
              <w:t xml:space="preserve"> the accurate digestion rate</w:t>
            </w:r>
            <w:r w:rsidR="001D4A80">
              <w:rPr>
                <w:bCs/>
                <w:iCs/>
              </w:rPr>
              <w:t>.</w:t>
            </w:r>
          </w:p>
        </w:tc>
      </w:tr>
      <w:tr w:rsidR="00897490" w14:paraId="6BA31E9C" w14:textId="77777777" w:rsidTr="00897490">
        <w:tc>
          <w:tcPr>
            <w:tcW w:w="3116" w:type="dxa"/>
          </w:tcPr>
          <w:p w14:paraId="37C93861" w14:textId="72353C9C" w:rsidR="00897490" w:rsidRPr="00FD7F0D" w:rsidRDefault="00FD7F0D">
            <w:pPr>
              <w:spacing w:line="480" w:lineRule="auto"/>
              <w:rPr>
                <w:bCs/>
                <w:iCs/>
              </w:rPr>
            </w:pPr>
            <w:r w:rsidRPr="00FD7F0D">
              <w:rPr>
                <w:bCs/>
                <w:iCs/>
              </w:rPr>
              <w:t>Ethanol source</w:t>
            </w:r>
          </w:p>
        </w:tc>
        <w:tc>
          <w:tcPr>
            <w:tcW w:w="3117" w:type="dxa"/>
          </w:tcPr>
          <w:p w14:paraId="3D84C139" w14:textId="0445956B" w:rsidR="00897490" w:rsidRPr="00C609AD" w:rsidRDefault="00C609AD" w:rsidP="00C609AD">
            <w:pPr>
              <w:spacing w:line="480" w:lineRule="auto"/>
              <w:rPr>
                <w:bCs/>
                <w:iCs/>
              </w:rPr>
            </w:pPr>
            <w:r w:rsidRPr="00C609AD">
              <w:rPr>
                <w:bCs/>
                <w:iCs/>
              </w:rPr>
              <w:t>Guarantee the uniformity by using ethanol from the constant source.</w:t>
            </w:r>
          </w:p>
        </w:tc>
        <w:tc>
          <w:tcPr>
            <w:tcW w:w="3117" w:type="dxa"/>
          </w:tcPr>
          <w:p w14:paraId="28F57556" w14:textId="4F22C31D" w:rsidR="00897490" w:rsidRDefault="00925CDE">
            <w:pPr>
              <w:spacing w:line="480" w:lineRule="auto"/>
              <w:rPr>
                <w:bCs/>
                <w:i/>
                <w:iCs/>
              </w:rPr>
            </w:pPr>
            <w:r w:rsidRPr="00925CDE">
              <w:rPr>
                <w:bCs/>
                <w:iCs/>
              </w:rPr>
              <w:t>Impurities in ethanol source may give unexpected results on the protein digestion rate</w:t>
            </w:r>
            <w:r>
              <w:rPr>
                <w:bCs/>
                <w:i/>
                <w:iCs/>
              </w:rPr>
              <w:t>.</w:t>
            </w:r>
          </w:p>
        </w:tc>
      </w:tr>
      <w:tr w:rsidR="00897490" w14:paraId="7062CD83" w14:textId="77777777" w:rsidTr="00897490">
        <w:tc>
          <w:tcPr>
            <w:tcW w:w="3116" w:type="dxa"/>
          </w:tcPr>
          <w:p w14:paraId="6BDA339E" w14:textId="7A90D264" w:rsidR="00897490" w:rsidRPr="00207EEC" w:rsidRDefault="00CE0DE0">
            <w:pPr>
              <w:spacing w:line="480" w:lineRule="auto"/>
              <w:rPr>
                <w:bCs/>
                <w:iCs/>
              </w:rPr>
            </w:pPr>
            <w:r w:rsidRPr="00207EEC">
              <w:rPr>
                <w:bCs/>
                <w:iCs/>
              </w:rPr>
              <w:t>Calibration</w:t>
            </w:r>
            <w:r w:rsidR="00E67B90" w:rsidRPr="00207EEC">
              <w:rPr>
                <w:bCs/>
                <w:iCs/>
              </w:rPr>
              <w:t xml:space="preserve"> of spectrophotometer</w:t>
            </w:r>
          </w:p>
        </w:tc>
        <w:tc>
          <w:tcPr>
            <w:tcW w:w="3117" w:type="dxa"/>
          </w:tcPr>
          <w:p w14:paraId="2CFB126F" w14:textId="770D6FDC" w:rsidR="00897490" w:rsidRPr="00207EEC" w:rsidRDefault="00207EEC">
            <w:pPr>
              <w:spacing w:line="480" w:lineRule="auto"/>
              <w:rPr>
                <w:bCs/>
                <w:iCs/>
              </w:rPr>
            </w:pPr>
            <w:r w:rsidRPr="00207EEC">
              <w:rPr>
                <w:bCs/>
                <w:iCs/>
              </w:rPr>
              <w:t>Standardize the spectrophotometer before conducting each set of readings.</w:t>
            </w:r>
          </w:p>
        </w:tc>
        <w:tc>
          <w:tcPr>
            <w:tcW w:w="3117" w:type="dxa"/>
          </w:tcPr>
          <w:p w14:paraId="36FF04AA" w14:textId="1EB97E58" w:rsidR="00897490" w:rsidRPr="00207EEC" w:rsidRDefault="00207EEC" w:rsidP="00207EEC">
            <w:pPr>
              <w:spacing w:line="480" w:lineRule="auto"/>
              <w:rPr>
                <w:bCs/>
                <w:iCs/>
              </w:rPr>
            </w:pPr>
            <w:r w:rsidRPr="00207EEC">
              <w:rPr>
                <w:bCs/>
                <w:iCs/>
              </w:rPr>
              <w:t>The spectrophotometer may give systematic errors that disturb the reliability of experiment.</w:t>
            </w:r>
          </w:p>
        </w:tc>
      </w:tr>
      <w:tr w:rsidR="00897490" w14:paraId="30D0B1A7" w14:textId="77777777" w:rsidTr="00897490">
        <w:tc>
          <w:tcPr>
            <w:tcW w:w="3116" w:type="dxa"/>
          </w:tcPr>
          <w:p w14:paraId="1973200A" w14:textId="592F0604" w:rsidR="00897490" w:rsidRPr="00CE0DE0" w:rsidRDefault="00CE0DE0">
            <w:pPr>
              <w:spacing w:line="480" w:lineRule="auto"/>
              <w:rPr>
                <w:bCs/>
                <w:iCs/>
              </w:rPr>
            </w:pPr>
            <w:r w:rsidRPr="00CE0DE0">
              <w:rPr>
                <w:bCs/>
                <w:iCs/>
              </w:rPr>
              <w:lastRenderedPageBreak/>
              <w:t>Path length of cuvette</w:t>
            </w:r>
          </w:p>
        </w:tc>
        <w:tc>
          <w:tcPr>
            <w:tcW w:w="3117" w:type="dxa"/>
          </w:tcPr>
          <w:p w14:paraId="70A0E670" w14:textId="04F6332E" w:rsidR="00897490" w:rsidRPr="00CE0DE0" w:rsidRDefault="00CE0DE0" w:rsidP="002640C5">
            <w:pPr>
              <w:spacing w:line="480" w:lineRule="auto"/>
              <w:rPr>
                <w:bCs/>
                <w:iCs/>
              </w:rPr>
            </w:pPr>
            <w:r>
              <w:rPr>
                <w:bCs/>
                <w:iCs/>
              </w:rPr>
              <w:t xml:space="preserve">The cuvettes of fixed path length must be chosen to guarantee </w:t>
            </w:r>
            <w:r w:rsidR="002640C5">
              <w:rPr>
                <w:bCs/>
                <w:iCs/>
              </w:rPr>
              <w:t>uniformity through each measurement.</w:t>
            </w:r>
          </w:p>
        </w:tc>
        <w:tc>
          <w:tcPr>
            <w:tcW w:w="3117" w:type="dxa"/>
          </w:tcPr>
          <w:p w14:paraId="67B5497A" w14:textId="4318D527" w:rsidR="00897490" w:rsidRPr="001D4A80" w:rsidRDefault="002640C5">
            <w:pPr>
              <w:spacing w:line="480" w:lineRule="auto"/>
              <w:rPr>
                <w:bCs/>
              </w:rPr>
            </w:pPr>
            <w:r w:rsidRPr="001D4A80">
              <w:rPr>
                <w:bCs/>
              </w:rPr>
              <w:t>Consistency is attained by selecting cuvettes with fixed path length.</w:t>
            </w:r>
          </w:p>
        </w:tc>
      </w:tr>
    </w:tbl>
    <w:p w14:paraId="358606AE" w14:textId="77777777" w:rsidR="00897490" w:rsidRPr="00897490" w:rsidRDefault="00897490">
      <w:pPr>
        <w:spacing w:line="480" w:lineRule="auto"/>
        <w:rPr>
          <w:bCs/>
          <w:i/>
          <w:iCs/>
        </w:rPr>
      </w:pPr>
    </w:p>
    <w:p w14:paraId="0000003D" w14:textId="77777777" w:rsidR="00E9643A" w:rsidRDefault="00893D4E">
      <w:pPr>
        <w:pStyle w:val="Heading1"/>
        <w:numPr>
          <w:ilvl w:val="0"/>
          <w:numId w:val="7"/>
        </w:numPr>
        <w:spacing w:line="480" w:lineRule="auto"/>
      </w:pPr>
      <w:bookmarkStart w:id="7" w:name="_heading=h.1t3h5sf" w:colFirst="0" w:colLast="0"/>
      <w:bookmarkEnd w:id="7"/>
      <w:r>
        <w:t xml:space="preserve"> Methodology</w:t>
      </w:r>
    </w:p>
    <w:p w14:paraId="0000003E" w14:textId="77777777" w:rsidR="00E9643A" w:rsidRDefault="00893D4E">
      <w:r>
        <w:t>Materials:</w:t>
      </w:r>
    </w:p>
    <w:p w14:paraId="0000003F" w14:textId="2A0C3848" w:rsidR="00E9643A" w:rsidRDefault="00893D4E">
      <w:pPr>
        <w:rPr>
          <w:b/>
        </w:rPr>
      </w:pPr>
      <w:r>
        <w:t xml:space="preserve">Table </w:t>
      </w:r>
      <w:r w:rsidR="001D4A80">
        <w:t>2</w:t>
      </w:r>
    </w:p>
    <w:p w14:paraId="00000040" w14:textId="77777777" w:rsidR="00E9643A" w:rsidRDefault="00893D4E">
      <w:pPr>
        <w:rPr>
          <w:i/>
        </w:rPr>
      </w:pPr>
      <w:r>
        <w:rPr>
          <w:i/>
        </w:rPr>
        <w:t>Materials Used in Detail</w:t>
      </w:r>
    </w:p>
    <w:tbl>
      <w:tblPr>
        <w:tblStyle w:val="a"/>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980"/>
        <w:gridCol w:w="3060"/>
        <w:gridCol w:w="2700"/>
      </w:tblGrid>
      <w:tr w:rsidR="00E9643A" w14:paraId="6BA62519" w14:textId="77777777">
        <w:trPr>
          <w:trHeight w:val="395"/>
        </w:trPr>
        <w:tc>
          <w:tcPr>
            <w:tcW w:w="2335" w:type="dxa"/>
          </w:tcPr>
          <w:p w14:paraId="00000041" w14:textId="77777777" w:rsidR="00E9643A" w:rsidRDefault="00893D4E">
            <w:pPr>
              <w:spacing w:line="480" w:lineRule="auto"/>
            </w:pPr>
            <w:r>
              <w:t>Material:</w:t>
            </w:r>
          </w:p>
        </w:tc>
        <w:tc>
          <w:tcPr>
            <w:tcW w:w="1980" w:type="dxa"/>
          </w:tcPr>
          <w:p w14:paraId="00000042" w14:textId="77777777" w:rsidR="00E9643A" w:rsidRDefault="00893D4E">
            <w:pPr>
              <w:spacing w:line="480" w:lineRule="auto"/>
            </w:pPr>
            <w:r>
              <w:t>Amount:</w:t>
            </w:r>
          </w:p>
        </w:tc>
        <w:tc>
          <w:tcPr>
            <w:tcW w:w="3060" w:type="dxa"/>
          </w:tcPr>
          <w:p w14:paraId="00000043" w14:textId="77777777" w:rsidR="00E9643A" w:rsidRDefault="00893D4E">
            <w:pPr>
              <w:spacing w:line="480" w:lineRule="auto"/>
            </w:pPr>
            <w:r>
              <w:t>Uncertainty:</w:t>
            </w:r>
          </w:p>
        </w:tc>
        <w:tc>
          <w:tcPr>
            <w:tcW w:w="2700" w:type="dxa"/>
          </w:tcPr>
          <w:p w14:paraId="00000044" w14:textId="77777777" w:rsidR="00E9643A" w:rsidRDefault="00893D4E">
            <w:pPr>
              <w:spacing w:line="480" w:lineRule="auto"/>
            </w:pPr>
            <w:r>
              <w:t>Use:</w:t>
            </w:r>
          </w:p>
        </w:tc>
      </w:tr>
      <w:tr w:rsidR="00E9643A" w14:paraId="5FEA1E73" w14:textId="77777777">
        <w:tc>
          <w:tcPr>
            <w:tcW w:w="2335" w:type="dxa"/>
          </w:tcPr>
          <w:p w14:paraId="00000045" w14:textId="77777777" w:rsidR="00E9643A" w:rsidRDefault="00893D4E">
            <w:pPr>
              <w:spacing w:line="480" w:lineRule="auto"/>
            </w:pPr>
            <w:r>
              <w:t>Albumin egg white powder samples</w:t>
            </w:r>
          </w:p>
        </w:tc>
        <w:tc>
          <w:tcPr>
            <w:tcW w:w="1980" w:type="dxa"/>
          </w:tcPr>
          <w:p w14:paraId="00000046" w14:textId="77777777" w:rsidR="00E9643A" w:rsidRDefault="00893D4E">
            <w:pPr>
              <w:spacing w:line="480" w:lineRule="auto"/>
            </w:pPr>
            <w:r>
              <w:t>1% solution</w:t>
            </w:r>
          </w:p>
          <w:p w14:paraId="00000047" w14:textId="77777777" w:rsidR="00E9643A" w:rsidRDefault="00893D4E">
            <w:pPr>
              <w:spacing w:line="480" w:lineRule="auto"/>
            </w:pPr>
            <w:r>
              <w:t>3.5g</w:t>
            </w:r>
          </w:p>
        </w:tc>
        <w:tc>
          <w:tcPr>
            <w:tcW w:w="3060" w:type="dxa"/>
          </w:tcPr>
          <w:p w14:paraId="00000048" w14:textId="77777777" w:rsidR="00E9643A" w:rsidRDefault="00E9643A">
            <w:pPr>
              <w:spacing w:line="480" w:lineRule="auto"/>
            </w:pPr>
          </w:p>
        </w:tc>
        <w:tc>
          <w:tcPr>
            <w:tcW w:w="2700" w:type="dxa"/>
          </w:tcPr>
          <w:p w14:paraId="00000049" w14:textId="77777777" w:rsidR="00E9643A" w:rsidRDefault="00893D4E">
            <w:pPr>
              <w:spacing w:line="480" w:lineRule="auto"/>
            </w:pPr>
            <w:r>
              <w:t>To determine the rate of albumin digestion.</w:t>
            </w:r>
          </w:p>
        </w:tc>
      </w:tr>
      <w:tr w:rsidR="00E9643A" w14:paraId="339F110C" w14:textId="77777777">
        <w:tc>
          <w:tcPr>
            <w:tcW w:w="2335" w:type="dxa"/>
          </w:tcPr>
          <w:p w14:paraId="0000004A" w14:textId="77777777" w:rsidR="00E9643A" w:rsidRDefault="00893D4E">
            <w:pPr>
              <w:spacing w:line="480" w:lineRule="auto"/>
            </w:pPr>
            <w:r>
              <w:t>Ethanol</w:t>
            </w:r>
          </w:p>
        </w:tc>
        <w:tc>
          <w:tcPr>
            <w:tcW w:w="1980" w:type="dxa"/>
          </w:tcPr>
          <w:p w14:paraId="0000004B" w14:textId="77777777" w:rsidR="00E9643A" w:rsidRDefault="00893D4E">
            <w:pPr>
              <w:spacing w:line="480" w:lineRule="auto"/>
            </w:pPr>
            <w:r>
              <w:t>5%, 10%, 15%, 20%, 25%, and 30%.</w:t>
            </w:r>
          </w:p>
        </w:tc>
        <w:tc>
          <w:tcPr>
            <w:tcW w:w="3060" w:type="dxa"/>
          </w:tcPr>
          <w:p w14:paraId="0000004C" w14:textId="77777777" w:rsidR="00E9643A" w:rsidRDefault="00E9643A">
            <w:pPr>
              <w:spacing w:line="480" w:lineRule="auto"/>
            </w:pPr>
          </w:p>
        </w:tc>
        <w:tc>
          <w:tcPr>
            <w:tcW w:w="2700" w:type="dxa"/>
          </w:tcPr>
          <w:p w14:paraId="0000004D" w14:textId="77777777" w:rsidR="00E9643A" w:rsidRDefault="00893D4E">
            <w:pPr>
              <w:spacing w:line="480" w:lineRule="auto"/>
            </w:pPr>
            <w:r>
              <w:t>To determine the effect of ethanol on pepsin and trypsin activity.</w:t>
            </w:r>
          </w:p>
        </w:tc>
      </w:tr>
      <w:tr w:rsidR="00E9643A" w14:paraId="785DC914" w14:textId="77777777">
        <w:tc>
          <w:tcPr>
            <w:tcW w:w="2335" w:type="dxa"/>
          </w:tcPr>
          <w:p w14:paraId="0000004E" w14:textId="77777777" w:rsidR="00E9643A" w:rsidRDefault="00893D4E">
            <w:pPr>
              <w:spacing w:line="480" w:lineRule="auto"/>
            </w:pPr>
            <w:r>
              <w:t>Deionized water</w:t>
            </w:r>
          </w:p>
        </w:tc>
        <w:tc>
          <w:tcPr>
            <w:tcW w:w="1980" w:type="dxa"/>
          </w:tcPr>
          <w:p w14:paraId="0000004F" w14:textId="77777777" w:rsidR="00E9643A" w:rsidRDefault="00893D4E">
            <w:pPr>
              <w:spacing w:line="480" w:lineRule="auto"/>
            </w:pPr>
            <w:r>
              <w:t>1</w:t>
            </w:r>
          </w:p>
        </w:tc>
        <w:tc>
          <w:tcPr>
            <w:tcW w:w="3060" w:type="dxa"/>
          </w:tcPr>
          <w:p w14:paraId="00000050" w14:textId="77777777" w:rsidR="00E9643A" w:rsidRDefault="00893D4E">
            <w:pPr>
              <w:spacing w:line="480" w:lineRule="auto"/>
            </w:pPr>
            <w:r>
              <w:t>N/A</w:t>
            </w:r>
          </w:p>
        </w:tc>
        <w:tc>
          <w:tcPr>
            <w:tcW w:w="2700" w:type="dxa"/>
          </w:tcPr>
          <w:p w14:paraId="00000051" w14:textId="77777777" w:rsidR="00E9643A" w:rsidRDefault="00893D4E">
            <w:pPr>
              <w:spacing w:line="480" w:lineRule="auto"/>
            </w:pPr>
            <w:r>
              <w:t>To make the dilutions of ethanol.</w:t>
            </w:r>
          </w:p>
        </w:tc>
      </w:tr>
      <w:tr w:rsidR="00E9643A" w14:paraId="40F80EA9" w14:textId="77777777">
        <w:tc>
          <w:tcPr>
            <w:tcW w:w="2335" w:type="dxa"/>
          </w:tcPr>
          <w:p w14:paraId="00000052" w14:textId="77777777" w:rsidR="00E9643A" w:rsidRDefault="00E9643A">
            <w:pPr>
              <w:spacing w:line="480" w:lineRule="auto"/>
            </w:pPr>
          </w:p>
        </w:tc>
        <w:tc>
          <w:tcPr>
            <w:tcW w:w="1980" w:type="dxa"/>
          </w:tcPr>
          <w:p w14:paraId="00000053" w14:textId="77777777" w:rsidR="00E9643A" w:rsidRDefault="00E9643A">
            <w:pPr>
              <w:spacing w:line="480" w:lineRule="auto"/>
            </w:pPr>
          </w:p>
        </w:tc>
        <w:tc>
          <w:tcPr>
            <w:tcW w:w="3060" w:type="dxa"/>
          </w:tcPr>
          <w:p w14:paraId="00000054" w14:textId="77777777" w:rsidR="00E9643A" w:rsidRDefault="00E9643A">
            <w:pPr>
              <w:spacing w:line="480" w:lineRule="auto"/>
            </w:pPr>
          </w:p>
        </w:tc>
        <w:tc>
          <w:tcPr>
            <w:tcW w:w="2700" w:type="dxa"/>
          </w:tcPr>
          <w:p w14:paraId="00000055" w14:textId="77777777" w:rsidR="00E9643A" w:rsidRDefault="00E9643A">
            <w:pPr>
              <w:spacing w:line="480" w:lineRule="auto"/>
            </w:pPr>
          </w:p>
        </w:tc>
      </w:tr>
      <w:tr w:rsidR="00E9643A" w14:paraId="07572FC2" w14:textId="77777777">
        <w:tc>
          <w:tcPr>
            <w:tcW w:w="2335" w:type="dxa"/>
          </w:tcPr>
          <w:p w14:paraId="00000056" w14:textId="77777777" w:rsidR="00E9643A" w:rsidRDefault="00893D4E">
            <w:pPr>
              <w:spacing w:line="480" w:lineRule="auto"/>
            </w:pPr>
            <w:r>
              <w:t>Enzyme (Trypsin)</w:t>
            </w:r>
          </w:p>
        </w:tc>
        <w:tc>
          <w:tcPr>
            <w:tcW w:w="1980" w:type="dxa"/>
          </w:tcPr>
          <w:p w14:paraId="00000057" w14:textId="77777777" w:rsidR="00E9643A" w:rsidRDefault="00893D4E">
            <w:pPr>
              <w:spacing w:line="480" w:lineRule="auto"/>
            </w:pPr>
            <w:r>
              <w:t>3 % solution</w:t>
            </w:r>
          </w:p>
          <w:p w14:paraId="00000058" w14:textId="77777777" w:rsidR="00E9643A" w:rsidRDefault="00893D4E">
            <w:pPr>
              <w:spacing w:line="480" w:lineRule="auto"/>
            </w:pPr>
            <w:r>
              <w:t>10.5g</w:t>
            </w:r>
          </w:p>
        </w:tc>
        <w:tc>
          <w:tcPr>
            <w:tcW w:w="3060" w:type="dxa"/>
          </w:tcPr>
          <w:p w14:paraId="00000059" w14:textId="77777777" w:rsidR="00E9643A" w:rsidRDefault="00893D4E">
            <w:pPr>
              <w:spacing w:line="480" w:lineRule="auto"/>
            </w:pPr>
            <w:r>
              <w:t>N/A</w:t>
            </w:r>
          </w:p>
        </w:tc>
        <w:tc>
          <w:tcPr>
            <w:tcW w:w="2700" w:type="dxa"/>
          </w:tcPr>
          <w:p w14:paraId="0000005A" w14:textId="77777777" w:rsidR="00E9643A" w:rsidRDefault="00893D4E">
            <w:pPr>
              <w:spacing w:line="480" w:lineRule="auto"/>
            </w:pPr>
            <w:r>
              <w:t>To prepare digestion solutions.</w:t>
            </w:r>
          </w:p>
        </w:tc>
      </w:tr>
      <w:tr w:rsidR="00E9643A" w14:paraId="36CFC818" w14:textId="77777777">
        <w:tc>
          <w:tcPr>
            <w:tcW w:w="2335" w:type="dxa"/>
          </w:tcPr>
          <w:p w14:paraId="0000005B" w14:textId="77777777" w:rsidR="00E9643A" w:rsidRDefault="00893D4E">
            <w:pPr>
              <w:spacing w:line="480" w:lineRule="auto"/>
            </w:pPr>
            <w:r>
              <w:t>Glassware (beakers, flasks, pipettes)</w:t>
            </w:r>
          </w:p>
        </w:tc>
        <w:tc>
          <w:tcPr>
            <w:tcW w:w="1980" w:type="dxa"/>
          </w:tcPr>
          <w:p w14:paraId="0000005C" w14:textId="77777777" w:rsidR="00E9643A" w:rsidRDefault="00893D4E">
            <w:pPr>
              <w:spacing w:line="480" w:lineRule="auto"/>
            </w:pPr>
            <w:r>
              <w:t>variable</w:t>
            </w:r>
          </w:p>
        </w:tc>
        <w:tc>
          <w:tcPr>
            <w:tcW w:w="3060" w:type="dxa"/>
          </w:tcPr>
          <w:p w14:paraId="0000005D" w14:textId="77777777" w:rsidR="00E9643A" w:rsidRDefault="00893D4E">
            <w:pPr>
              <w:spacing w:line="480" w:lineRule="auto"/>
            </w:pPr>
            <w:r>
              <w:t>±0.05 cm³</w:t>
            </w:r>
          </w:p>
        </w:tc>
        <w:tc>
          <w:tcPr>
            <w:tcW w:w="2700" w:type="dxa"/>
          </w:tcPr>
          <w:p w14:paraId="0000005E" w14:textId="77777777" w:rsidR="00E9643A" w:rsidRDefault="00893D4E">
            <w:pPr>
              <w:spacing w:line="480" w:lineRule="auto"/>
            </w:pPr>
            <w:r>
              <w:t>To make different solution concentrations.</w:t>
            </w:r>
          </w:p>
        </w:tc>
      </w:tr>
      <w:tr w:rsidR="00E9643A" w14:paraId="5C3C1769" w14:textId="77777777">
        <w:tc>
          <w:tcPr>
            <w:tcW w:w="2335" w:type="dxa"/>
          </w:tcPr>
          <w:p w14:paraId="0000005F" w14:textId="77777777" w:rsidR="00E9643A" w:rsidRDefault="00893D4E">
            <w:pPr>
              <w:spacing w:line="480" w:lineRule="auto"/>
            </w:pPr>
            <w:r>
              <w:lastRenderedPageBreak/>
              <w:t>Hot water bath</w:t>
            </w:r>
          </w:p>
        </w:tc>
        <w:tc>
          <w:tcPr>
            <w:tcW w:w="1980" w:type="dxa"/>
          </w:tcPr>
          <w:p w14:paraId="00000060" w14:textId="77777777" w:rsidR="00E9643A" w:rsidRDefault="00893D4E">
            <w:pPr>
              <w:spacing w:line="480" w:lineRule="auto"/>
            </w:pPr>
            <w:r>
              <w:t>1</w:t>
            </w:r>
          </w:p>
        </w:tc>
        <w:tc>
          <w:tcPr>
            <w:tcW w:w="3060" w:type="dxa"/>
          </w:tcPr>
          <w:p w14:paraId="00000061" w14:textId="77777777" w:rsidR="00E9643A" w:rsidRDefault="00893D4E">
            <w:pPr>
              <w:spacing w:line="480" w:lineRule="auto"/>
            </w:pPr>
            <w:r>
              <w:t>N/A</w:t>
            </w:r>
          </w:p>
        </w:tc>
        <w:tc>
          <w:tcPr>
            <w:tcW w:w="2700" w:type="dxa"/>
          </w:tcPr>
          <w:p w14:paraId="00000062" w14:textId="77777777" w:rsidR="00E9643A" w:rsidRDefault="00893D4E">
            <w:pPr>
              <w:spacing w:line="480" w:lineRule="auto"/>
            </w:pPr>
            <w:r>
              <w:t>To make a water bath at 37°C</w:t>
            </w:r>
          </w:p>
        </w:tc>
      </w:tr>
      <w:tr w:rsidR="00E9643A" w14:paraId="085AF70E" w14:textId="77777777">
        <w:tc>
          <w:tcPr>
            <w:tcW w:w="2335" w:type="dxa"/>
          </w:tcPr>
          <w:p w14:paraId="00000063" w14:textId="77777777" w:rsidR="00E9643A" w:rsidRDefault="00893D4E">
            <w:pPr>
              <w:spacing w:line="480" w:lineRule="auto"/>
            </w:pPr>
            <w:r>
              <w:t>Spectrophotometer</w:t>
            </w:r>
          </w:p>
        </w:tc>
        <w:tc>
          <w:tcPr>
            <w:tcW w:w="1980" w:type="dxa"/>
          </w:tcPr>
          <w:p w14:paraId="00000064" w14:textId="77777777" w:rsidR="00E9643A" w:rsidRDefault="00893D4E">
            <w:pPr>
              <w:spacing w:line="480" w:lineRule="auto"/>
            </w:pPr>
            <w:r>
              <w:t>1</w:t>
            </w:r>
          </w:p>
        </w:tc>
        <w:tc>
          <w:tcPr>
            <w:tcW w:w="3060" w:type="dxa"/>
          </w:tcPr>
          <w:p w14:paraId="00000065" w14:textId="77777777" w:rsidR="00E9643A" w:rsidRDefault="00893D4E">
            <w:pPr>
              <w:spacing w:line="480" w:lineRule="auto"/>
            </w:pPr>
            <w:r>
              <w:t>N/A</w:t>
            </w:r>
          </w:p>
        </w:tc>
        <w:tc>
          <w:tcPr>
            <w:tcW w:w="2700" w:type="dxa"/>
          </w:tcPr>
          <w:p w14:paraId="00000066" w14:textId="77777777" w:rsidR="00E9643A" w:rsidRDefault="00893D4E">
            <w:pPr>
              <w:spacing w:line="480" w:lineRule="auto"/>
            </w:pPr>
            <w:r>
              <w:t>To measure the absorbance.</w:t>
            </w:r>
          </w:p>
        </w:tc>
      </w:tr>
      <w:tr w:rsidR="00E9643A" w14:paraId="24C49ABF" w14:textId="77777777">
        <w:tc>
          <w:tcPr>
            <w:tcW w:w="2335" w:type="dxa"/>
          </w:tcPr>
          <w:p w14:paraId="00000067" w14:textId="77777777" w:rsidR="00E9643A" w:rsidRDefault="00893D4E">
            <w:pPr>
              <w:spacing w:line="480" w:lineRule="auto"/>
            </w:pPr>
            <w:r>
              <w:t>Biuret reagent (NaOH and CuSO4)</w:t>
            </w:r>
          </w:p>
        </w:tc>
        <w:tc>
          <w:tcPr>
            <w:tcW w:w="1980" w:type="dxa"/>
          </w:tcPr>
          <w:p w14:paraId="00000068" w14:textId="77777777" w:rsidR="00E9643A" w:rsidRDefault="00893D4E">
            <w:pPr>
              <w:spacing w:line="480" w:lineRule="auto"/>
            </w:pPr>
            <w:r>
              <w:t>a few drops per trial</w:t>
            </w:r>
          </w:p>
          <w:p w14:paraId="00000069" w14:textId="77777777" w:rsidR="00E9643A" w:rsidRDefault="00893D4E">
            <w:pPr>
              <w:spacing w:line="480" w:lineRule="auto"/>
            </w:pPr>
            <w:r>
              <w:t>2% CuSO4</w:t>
            </w:r>
          </w:p>
          <w:p w14:paraId="0000006A" w14:textId="77777777" w:rsidR="00E9643A" w:rsidRDefault="00893D4E">
            <w:pPr>
              <w:spacing w:line="480" w:lineRule="auto"/>
            </w:pPr>
            <w:r>
              <w:t>10% NaOH</w:t>
            </w:r>
          </w:p>
        </w:tc>
        <w:tc>
          <w:tcPr>
            <w:tcW w:w="3060" w:type="dxa"/>
          </w:tcPr>
          <w:p w14:paraId="0000006B" w14:textId="77777777" w:rsidR="00E9643A" w:rsidRDefault="00893D4E">
            <w:pPr>
              <w:spacing w:line="480" w:lineRule="auto"/>
            </w:pPr>
            <w:r>
              <w:t>N/A</w:t>
            </w:r>
          </w:p>
        </w:tc>
        <w:tc>
          <w:tcPr>
            <w:tcW w:w="2700" w:type="dxa"/>
          </w:tcPr>
          <w:p w14:paraId="0000006C" w14:textId="77777777" w:rsidR="00E9643A" w:rsidRDefault="00893D4E">
            <w:pPr>
              <w:spacing w:line="480" w:lineRule="auto"/>
            </w:pPr>
            <w:r>
              <w:t>To measure the protein concentrations.</w:t>
            </w:r>
          </w:p>
        </w:tc>
      </w:tr>
      <w:tr w:rsidR="00E9643A" w14:paraId="25714FE1" w14:textId="77777777">
        <w:tc>
          <w:tcPr>
            <w:tcW w:w="2335" w:type="dxa"/>
          </w:tcPr>
          <w:p w14:paraId="0000006D" w14:textId="77777777" w:rsidR="00E9643A" w:rsidRDefault="00893D4E">
            <w:pPr>
              <w:spacing w:line="480" w:lineRule="auto"/>
            </w:pPr>
            <w:r>
              <w:t>Stopwatch or timer</w:t>
            </w:r>
          </w:p>
        </w:tc>
        <w:tc>
          <w:tcPr>
            <w:tcW w:w="1980" w:type="dxa"/>
          </w:tcPr>
          <w:p w14:paraId="0000006E" w14:textId="77777777" w:rsidR="00E9643A" w:rsidRDefault="00893D4E">
            <w:pPr>
              <w:spacing w:line="480" w:lineRule="auto"/>
            </w:pPr>
            <w:r>
              <w:t>1</w:t>
            </w:r>
          </w:p>
        </w:tc>
        <w:tc>
          <w:tcPr>
            <w:tcW w:w="3060" w:type="dxa"/>
          </w:tcPr>
          <w:p w14:paraId="0000006F" w14:textId="77777777" w:rsidR="00E9643A" w:rsidRDefault="00893D4E">
            <w:pPr>
              <w:spacing w:line="480" w:lineRule="auto"/>
            </w:pPr>
            <w:r>
              <w:t>N/A</w:t>
            </w:r>
          </w:p>
        </w:tc>
        <w:tc>
          <w:tcPr>
            <w:tcW w:w="2700" w:type="dxa"/>
          </w:tcPr>
          <w:p w14:paraId="00000070" w14:textId="77777777" w:rsidR="00E9643A" w:rsidRDefault="00893D4E">
            <w:pPr>
              <w:spacing w:line="480" w:lineRule="auto"/>
            </w:pPr>
            <w:r>
              <w:t>To measure the time.</w:t>
            </w:r>
          </w:p>
        </w:tc>
      </w:tr>
      <w:tr w:rsidR="00E9643A" w14:paraId="071230F3" w14:textId="77777777">
        <w:tc>
          <w:tcPr>
            <w:tcW w:w="2335" w:type="dxa"/>
          </w:tcPr>
          <w:p w14:paraId="00000071" w14:textId="77777777" w:rsidR="00E9643A" w:rsidRDefault="00893D4E">
            <w:pPr>
              <w:spacing w:line="480" w:lineRule="auto"/>
            </w:pPr>
            <w:r>
              <w:t>Analytical balance</w:t>
            </w:r>
          </w:p>
        </w:tc>
        <w:tc>
          <w:tcPr>
            <w:tcW w:w="1980" w:type="dxa"/>
          </w:tcPr>
          <w:p w14:paraId="00000072" w14:textId="77777777" w:rsidR="00E9643A" w:rsidRDefault="00893D4E">
            <w:pPr>
              <w:spacing w:line="480" w:lineRule="auto"/>
            </w:pPr>
            <w:r>
              <w:t>1</w:t>
            </w:r>
          </w:p>
        </w:tc>
        <w:tc>
          <w:tcPr>
            <w:tcW w:w="3060" w:type="dxa"/>
          </w:tcPr>
          <w:p w14:paraId="00000073" w14:textId="77777777" w:rsidR="00E9643A" w:rsidRDefault="00893D4E">
            <w:pPr>
              <w:spacing w:line="480" w:lineRule="auto"/>
            </w:pPr>
            <w:r>
              <w:t>N/A</w:t>
            </w:r>
          </w:p>
        </w:tc>
        <w:tc>
          <w:tcPr>
            <w:tcW w:w="2700" w:type="dxa"/>
          </w:tcPr>
          <w:p w14:paraId="00000074" w14:textId="77777777" w:rsidR="00E9643A" w:rsidRDefault="00893D4E">
            <w:pPr>
              <w:spacing w:line="480" w:lineRule="auto"/>
            </w:pPr>
            <w:r>
              <w:t>To weigh the quantities.</w:t>
            </w:r>
          </w:p>
        </w:tc>
      </w:tr>
      <w:tr w:rsidR="00E9643A" w14:paraId="5FEC9552" w14:textId="77777777">
        <w:tc>
          <w:tcPr>
            <w:tcW w:w="2335" w:type="dxa"/>
          </w:tcPr>
          <w:p w14:paraId="00000075" w14:textId="77777777" w:rsidR="00E9643A" w:rsidRDefault="00893D4E">
            <w:pPr>
              <w:spacing w:line="480" w:lineRule="auto"/>
            </w:pPr>
            <w:r>
              <w:t xml:space="preserve">Thermometer </w:t>
            </w:r>
          </w:p>
        </w:tc>
        <w:tc>
          <w:tcPr>
            <w:tcW w:w="1980" w:type="dxa"/>
          </w:tcPr>
          <w:p w14:paraId="00000076" w14:textId="77777777" w:rsidR="00E9643A" w:rsidRDefault="00893D4E">
            <w:pPr>
              <w:spacing w:line="480" w:lineRule="auto"/>
            </w:pPr>
            <w:r>
              <w:t>1</w:t>
            </w:r>
          </w:p>
        </w:tc>
        <w:tc>
          <w:tcPr>
            <w:tcW w:w="3060" w:type="dxa"/>
          </w:tcPr>
          <w:p w14:paraId="00000077" w14:textId="77777777" w:rsidR="00E9643A" w:rsidRDefault="00893D4E">
            <w:pPr>
              <w:spacing w:line="480" w:lineRule="auto"/>
            </w:pPr>
            <w:r>
              <w:t>N/A</w:t>
            </w:r>
          </w:p>
        </w:tc>
        <w:tc>
          <w:tcPr>
            <w:tcW w:w="2700" w:type="dxa"/>
          </w:tcPr>
          <w:p w14:paraId="00000078" w14:textId="77777777" w:rsidR="00E9643A" w:rsidRDefault="00893D4E">
            <w:pPr>
              <w:spacing w:line="480" w:lineRule="auto"/>
            </w:pPr>
            <w:r>
              <w:t>To measure the temperature.</w:t>
            </w:r>
          </w:p>
        </w:tc>
      </w:tr>
    </w:tbl>
    <w:p w14:paraId="00000079" w14:textId="77777777" w:rsidR="00E9643A" w:rsidRDefault="00E9643A">
      <w:pPr>
        <w:pStyle w:val="Heading2"/>
        <w:spacing w:line="480" w:lineRule="auto"/>
        <w:ind w:left="1980" w:firstLine="720"/>
      </w:pPr>
    </w:p>
    <w:p w14:paraId="0000007A" w14:textId="77777777" w:rsidR="00E9643A" w:rsidRDefault="00893D4E">
      <w:pPr>
        <w:pStyle w:val="Heading1"/>
        <w:numPr>
          <w:ilvl w:val="0"/>
          <w:numId w:val="7"/>
        </w:numPr>
        <w:spacing w:line="480" w:lineRule="auto"/>
      </w:pPr>
      <w:bookmarkStart w:id="8" w:name="_heading=h.4d34og8" w:colFirst="0" w:colLast="0"/>
      <w:bookmarkEnd w:id="8"/>
      <w:r>
        <w:t xml:space="preserve">  Procedure</w:t>
      </w:r>
    </w:p>
    <w:p w14:paraId="0000007B" w14:textId="77777777" w:rsidR="00E9643A" w:rsidRDefault="00893D4E">
      <w:pPr>
        <w:numPr>
          <w:ilvl w:val="0"/>
          <w:numId w:val="2"/>
        </w:numPr>
        <w:pBdr>
          <w:top w:val="nil"/>
          <w:left w:val="nil"/>
          <w:bottom w:val="nil"/>
          <w:right w:val="nil"/>
          <w:between w:val="nil"/>
        </w:pBdr>
        <w:spacing w:after="0" w:line="480" w:lineRule="auto"/>
      </w:pPr>
      <w:r>
        <w:rPr>
          <w:color w:val="000000"/>
        </w:rPr>
        <w:t xml:space="preserve">Prepare your albumin egg white powder </w:t>
      </w:r>
      <w:r>
        <w:t>solutions (1%)</w:t>
      </w:r>
      <w:r>
        <w:rPr>
          <w:color w:val="000000"/>
        </w:rPr>
        <w:t xml:space="preserve">. Weigh out </w:t>
      </w:r>
      <w:r>
        <w:t>3.5</w:t>
      </w:r>
      <w:r>
        <w:rPr>
          <w:color w:val="000000"/>
        </w:rPr>
        <w:t xml:space="preserve"> gram</w:t>
      </w:r>
      <w:r>
        <w:t xml:space="preserve">s </w:t>
      </w:r>
      <w:r>
        <w:rPr>
          <w:color w:val="000000"/>
        </w:rPr>
        <w:t xml:space="preserve">of the powder using the analytical balance </w:t>
      </w:r>
      <w:r>
        <w:t>and add 350ml of water</w:t>
      </w:r>
      <w:r>
        <w:rPr>
          <w:color w:val="000000"/>
        </w:rPr>
        <w:t>.</w:t>
      </w:r>
    </w:p>
    <w:p w14:paraId="0000007C" w14:textId="77777777" w:rsidR="00E9643A" w:rsidRDefault="00893D4E">
      <w:pPr>
        <w:numPr>
          <w:ilvl w:val="0"/>
          <w:numId w:val="2"/>
        </w:numPr>
        <w:pBdr>
          <w:top w:val="nil"/>
          <w:left w:val="nil"/>
          <w:bottom w:val="nil"/>
          <w:right w:val="nil"/>
          <w:between w:val="nil"/>
        </w:pBdr>
        <w:spacing w:after="0" w:line="480" w:lineRule="auto"/>
      </w:pPr>
      <w:r>
        <w:rPr>
          <w:color w:val="000000"/>
        </w:rPr>
        <w:t xml:space="preserve">Prepare your digestion solutions by adding the </w:t>
      </w:r>
      <w:r>
        <w:t>trypsin</w:t>
      </w:r>
      <w:r>
        <w:rPr>
          <w:color w:val="000000"/>
        </w:rPr>
        <w:t xml:space="preserve"> to deionized water. Make </w:t>
      </w:r>
      <w:r>
        <w:t>a</w:t>
      </w:r>
      <w:r>
        <w:rPr>
          <w:color w:val="000000"/>
        </w:rPr>
        <w:t xml:space="preserve"> </w:t>
      </w:r>
      <w:r>
        <w:t>3</w:t>
      </w:r>
      <w:r>
        <w:rPr>
          <w:color w:val="000000"/>
        </w:rPr>
        <w:t xml:space="preserve">% solution </w:t>
      </w:r>
      <w:r>
        <w:t>of</w:t>
      </w:r>
      <w:r>
        <w:rPr>
          <w:color w:val="000000"/>
        </w:rPr>
        <w:t xml:space="preserve"> trypsin. </w:t>
      </w:r>
      <w:r>
        <w:t>Weigh out 10.5 grams of the powder using the analytical balance and add 350ml of water.</w:t>
      </w:r>
    </w:p>
    <w:p w14:paraId="0000007D" w14:textId="77777777" w:rsidR="00E9643A" w:rsidRDefault="00893D4E">
      <w:pPr>
        <w:numPr>
          <w:ilvl w:val="0"/>
          <w:numId w:val="2"/>
        </w:numPr>
        <w:spacing w:after="0" w:line="480" w:lineRule="auto"/>
      </w:pPr>
      <w:r>
        <w:t>Prepare ethanol solutions of different concentrations by diluting ethanol with deionized water. For the specified concentrations (0%, 5%, 10%, 15%, 20%, 25%, and 30%), add each solution to the corresponding beakers containing the albumin egg white powder and enzyme solution.</w:t>
      </w:r>
    </w:p>
    <w:p w14:paraId="0000007E" w14:textId="77777777" w:rsidR="00E9643A" w:rsidRDefault="00893D4E">
      <w:pPr>
        <w:numPr>
          <w:ilvl w:val="0"/>
          <w:numId w:val="2"/>
        </w:numPr>
        <w:pBdr>
          <w:top w:val="nil"/>
          <w:left w:val="nil"/>
          <w:bottom w:val="nil"/>
          <w:right w:val="nil"/>
          <w:between w:val="nil"/>
        </w:pBdr>
        <w:spacing w:after="0" w:line="480" w:lineRule="auto"/>
      </w:pPr>
      <w:r>
        <w:lastRenderedPageBreak/>
        <w:t>Combine the albumin solutions with the ethanol solutions.</w:t>
      </w:r>
    </w:p>
    <w:p w14:paraId="0000007F" w14:textId="77777777" w:rsidR="00E9643A" w:rsidRDefault="00893D4E">
      <w:pPr>
        <w:numPr>
          <w:ilvl w:val="0"/>
          <w:numId w:val="2"/>
        </w:numPr>
        <w:pBdr>
          <w:top w:val="nil"/>
          <w:left w:val="nil"/>
          <w:bottom w:val="nil"/>
          <w:right w:val="nil"/>
          <w:between w:val="nil"/>
        </w:pBdr>
        <w:spacing w:after="0" w:line="480" w:lineRule="auto"/>
      </w:pPr>
      <w:r>
        <w:t>Set the spectrophotometer to 570nm and calibrate it with a blank cuvette.</w:t>
      </w:r>
    </w:p>
    <w:p w14:paraId="00000080" w14:textId="77777777" w:rsidR="00E9643A" w:rsidRDefault="00893D4E">
      <w:pPr>
        <w:numPr>
          <w:ilvl w:val="0"/>
          <w:numId w:val="2"/>
        </w:numPr>
        <w:pBdr>
          <w:top w:val="nil"/>
          <w:left w:val="nil"/>
          <w:bottom w:val="nil"/>
          <w:right w:val="nil"/>
          <w:between w:val="nil"/>
        </w:pBdr>
        <w:spacing w:after="0" w:line="480" w:lineRule="auto"/>
      </w:pPr>
      <w:r>
        <w:t>Take samples from the beakers and add biuret reagents and measure the initial absorbance.</w:t>
      </w:r>
    </w:p>
    <w:p w14:paraId="00000081" w14:textId="77777777" w:rsidR="00E9643A" w:rsidRDefault="00893D4E">
      <w:pPr>
        <w:numPr>
          <w:ilvl w:val="0"/>
          <w:numId w:val="2"/>
        </w:numPr>
        <w:pBdr>
          <w:top w:val="nil"/>
          <w:left w:val="nil"/>
          <w:bottom w:val="nil"/>
          <w:right w:val="nil"/>
          <w:between w:val="nil"/>
        </w:pBdr>
        <w:spacing w:after="0" w:line="480" w:lineRule="auto"/>
      </w:pPr>
      <w:r>
        <w:t>Add the trypsin solutions to the beakers.</w:t>
      </w:r>
    </w:p>
    <w:p w14:paraId="00000082" w14:textId="77777777" w:rsidR="00E9643A" w:rsidRDefault="00893D4E">
      <w:pPr>
        <w:numPr>
          <w:ilvl w:val="0"/>
          <w:numId w:val="2"/>
        </w:numPr>
        <w:pBdr>
          <w:top w:val="nil"/>
          <w:left w:val="nil"/>
          <w:bottom w:val="nil"/>
          <w:right w:val="nil"/>
          <w:between w:val="nil"/>
        </w:pBdr>
        <w:spacing w:after="0" w:line="480" w:lineRule="auto"/>
      </w:pPr>
      <w:r>
        <w:rPr>
          <w:color w:val="000000"/>
        </w:rPr>
        <w:t>Place the beakers in a water bath at body temperature (37°C).</w:t>
      </w:r>
    </w:p>
    <w:p w14:paraId="00000083" w14:textId="77777777" w:rsidR="00E9643A" w:rsidRDefault="00893D4E">
      <w:pPr>
        <w:numPr>
          <w:ilvl w:val="0"/>
          <w:numId w:val="2"/>
        </w:numPr>
        <w:pBdr>
          <w:top w:val="nil"/>
          <w:left w:val="nil"/>
          <w:bottom w:val="nil"/>
          <w:right w:val="nil"/>
          <w:between w:val="nil"/>
        </w:pBdr>
        <w:spacing w:after="0" w:line="480" w:lineRule="auto"/>
      </w:pPr>
      <w:r>
        <w:rPr>
          <w:color w:val="000000"/>
        </w:rPr>
        <w:t xml:space="preserve">Leave the samples to digest </w:t>
      </w:r>
      <w:r>
        <w:t>for 10 minutes</w:t>
      </w:r>
      <w:r>
        <w:rPr>
          <w:color w:val="000000"/>
        </w:rPr>
        <w:t xml:space="preserve">. Note the time of initiation of the digestion process. </w:t>
      </w:r>
    </w:p>
    <w:p w14:paraId="00000084" w14:textId="77777777" w:rsidR="00E9643A" w:rsidRDefault="00893D4E">
      <w:pPr>
        <w:numPr>
          <w:ilvl w:val="0"/>
          <w:numId w:val="2"/>
        </w:numPr>
        <w:pBdr>
          <w:top w:val="nil"/>
          <w:left w:val="nil"/>
          <w:bottom w:val="nil"/>
          <w:right w:val="nil"/>
          <w:between w:val="nil"/>
        </w:pBdr>
        <w:spacing w:line="480" w:lineRule="auto"/>
      </w:pPr>
      <w:r>
        <w:rPr>
          <w:color w:val="000000"/>
        </w:rPr>
        <w:t xml:space="preserve">After the digestion process, </w:t>
      </w:r>
      <w:r>
        <w:t>add</w:t>
      </w:r>
      <w:r>
        <w:rPr>
          <w:color w:val="000000"/>
        </w:rPr>
        <w:t xml:space="preserve"> the Biuret reagents to the solutions.</w:t>
      </w:r>
    </w:p>
    <w:p w14:paraId="00000085" w14:textId="77777777" w:rsidR="00E9643A" w:rsidRDefault="00893D4E">
      <w:pPr>
        <w:numPr>
          <w:ilvl w:val="0"/>
          <w:numId w:val="2"/>
        </w:numPr>
        <w:pBdr>
          <w:top w:val="nil"/>
          <w:left w:val="nil"/>
          <w:bottom w:val="nil"/>
          <w:right w:val="nil"/>
          <w:between w:val="nil"/>
        </w:pBdr>
        <w:spacing w:line="480" w:lineRule="auto"/>
      </w:pPr>
      <w:r>
        <w:t>Measure the Final absorbance values of the solutions.</w:t>
      </w:r>
    </w:p>
    <w:p w14:paraId="00000086" w14:textId="77777777" w:rsidR="00E9643A" w:rsidRDefault="00893D4E">
      <w:pPr>
        <w:numPr>
          <w:ilvl w:val="0"/>
          <w:numId w:val="2"/>
        </w:numPr>
        <w:pBdr>
          <w:top w:val="nil"/>
          <w:left w:val="nil"/>
          <w:bottom w:val="nil"/>
          <w:right w:val="nil"/>
          <w:between w:val="nil"/>
        </w:pBdr>
        <w:spacing w:line="480" w:lineRule="auto"/>
      </w:pPr>
      <w:r>
        <w:t>Record the results and repeat for 4 more trials.</w:t>
      </w:r>
    </w:p>
    <w:p w14:paraId="00000087" w14:textId="77777777" w:rsidR="00E9643A" w:rsidRDefault="00893D4E">
      <w:pPr>
        <w:pStyle w:val="Heading1"/>
        <w:numPr>
          <w:ilvl w:val="0"/>
          <w:numId w:val="7"/>
        </w:numPr>
        <w:spacing w:line="480" w:lineRule="auto"/>
      </w:pPr>
      <w:bookmarkStart w:id="9" w:name="_heading=h.2s8eyo1" w:colFirst="0" w:colLast="0"/>
      <w:bookmarkEnd w:id="9"/>
      <w:r>
        <w:t xml:space="preserve"> Safety And Ethical Considerations</w:t>
      </w:r>
    </w:p>
    <w:p w14:paraId="00000088" w14:textId="77777777" w:rsidR="00E9643A" w:rsidRDefault="00893D4E">
      <w:pPr>
        <w:numPr>
          <w:ilvl w:val="0"/>
          <w:numId w:val="1"/>
        </w:numPr>
        <w:pBdr>
          <w:top w:val="nil"/>
          <w:left w:val="nil"/>
          <w:bottom w:val="nil"/>
          <w:right w:val="nil"/>
          <w:between w:val="nil"/>
        </w:pBdr>
        <w:spacing w:after="0" w:line="480" w:lineRule="auto"/>
      </w:pPr>
      <w:r>
        <w:rPr>
          <w:color w:val="000000"/>
        </w:rPr>
        <w:t>Guarantee the discarding and appropriate handling of hazardous chemicals like ethanol</w:t>
      </w:r>
    </w:p>
    <w:p w14:paraId="00000089" w14:textId="77777777" w:rsidR="00E9643A" w:rsidRDefault="00893D4E">
      <w:pPr>
        <w:numPr>
          <w:ilvl w:val="0"/>
          <w:numId w:val="1"/>
        </w:numPr>
        <w:pBdr>
          <w:top w:val="nil"/>
          <w:left w:val="nil"/>
          <w:bottom w:val="nil"/>
          <w:right w:val="nil"/>
          <w:between w:val="nil"/>
        </w:pBdr>
        <w:spacing w:after="0" w:line="480" w:lineRule="auto"/>
      </w:pPr>
      <w:r>
        <w:rPr>
          <w:color w:val="000000"/>
        </w:rPr>
        <w:t>Safety lab protocol for using and handling spectrophotometers should be followed.</w:t>
      </w:r>
    </w:p>
    <w:p w14:paraId="0000008A" w14:textId="77777777" w:rsidR="00E9643A" w:rsidRDefault="00893D4E">
      <w:pPr>
        <w:numPr>
          <w:ilvl w:val="0"/>
          <w:numId w:val="1"/>
        </w:numPr>
        <w:pBdr>
          <w:top w:val="nil"/>
          <w:left w:val="nil"/>
          <w:bottom w:val="nil"/>
          <w:right w:val="nil"/>
          <w:between w:val="nil"/>
        </w:pBdr>
        <w:spacing w:line="480" w:lineRule="auto"/>
      </w:pPr>
      <w:r>
        <w:rPr>
          <w:color w:val="000000"/>
        </w:rPr>
        <w:t>Ethical considerations and standards should be kept in mind while analyzing and reporting the data.</w:t>
      </w:r>
    </w:p>
    <w:p w14:paraId="0000008B" w14:textId="77777777" w:rsidR="00E9643A" w:rsidRDefault="00E9643A">
      <w:pPr>
        <w:pBdr>
          <w:top w:val="nil"/>
          <w:left w:val="nil"/>
          <w:bottom w:val="nil"/>
          <w:right w:val="nil"/>
          <w:between w:val="nil"/>
        </w:pBdr>
        <w:spacing w:line="480" w:lineRule="auto"/>
        <w:ind w:left="720"/>
      </w:pPr>
    </w:p>
    <w:p w14:paraId="0000008C" w14:textId="77777777" w:rsidR="00E9643A" w:rsidRDefault="00893D4E">
      <w:pPr>
        <w:pStyle w:val="Heading2"/>
        <w:numPr>
          <w:ilvl w:val="1"/>
          <w:numId w:val="7"/>
        </w:numPr>
        <w:spacing w:line="480" w:lineRule="auto"/>
        <w:jc w:val="both"/>
      </w:pPr>
      <w:bookmarkStart w:id="10" w:name="_heading=h.3rdcrjn" w:colFirst="0" w:colLast="0"/>
      <w:bookmarkEnd w:id="10"/>
      <w:r>
        <w:t>Data Collection</w:t>
      </w:r>
    </w:p>
    <w:p w14:paraId="0000008D" w14:textId="77777777" w:rsidR="00E9643A" w:rsidRDefault="00893D4E">
      <w:pPr>
        <w:spacing w:line="480" w:lineRule="auto"/>
      </w:pPr>
      <w:r>
        <w:tab/>
        <w:t>Record the absorbance values from the spectrophotometer for each sample after 10 minutes, which correlates to the protein concentration. The greater the absorbance values, the less protein remaining, the more complete the digestion process. Plot these values against time to get a digestion curve for each alcohol concentration.</w:t>
      </w:r>
    </w:p>
    <w:p w14:paraId="0000008E" w14:textId="44D743B9" w:rsidR="00E9643A" w:rsidRDefault="00893D4E">
      <w:pPr>
        <w:spacing w:line="480" w:lineRule="auto"/>
      </w:pPr>
      <w:r>
        <w:lastRenderedPageBreak/>
        <w:t xml:space="preserve">Table </w:t>
      </w:r>
      <w:r w:rsidR="001D4A80">
        <w:t>3</w:t>
      </w:r>
    </w:p>
    <w:p w14:paraId="0000008F" w14:textId="77777777" w:rsidR="00E9643A" w:rsidRDefault="00893D4E">
      <w:pPr>
        <w:spacing w:line="480" w:lineRule="auto"/>
        <w:rPr>
          <w:rFonts w:ascii="Arial" w:eastAsia="Arial" w:hAnsi="Arial" w:cs="Arial"/>
        </w:rPr>
      </w:pPr>
      <w:r>
        <w:rPr>
          <w:i/>
        </w:rPr>
        <w:t>Absorbance values for different alcohol concentrations at the beginning and end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643A" w14:paraId="122949BA" w14:textId="77777777">
        <w:tc>
          <w:tcPr>
            <w:tcW w:w="2340" w:type="dxa"/>
            <w:shd w:val="clear" w:color="auto" w:fill="auto"/>
            <w:tcMar>
              <w:top w:w="100" w:type="dxa"/>
              <w:left w:w="100" w:type="dxa"/>
              <w:bottom w:w="100" w:type="dxa"/>
              <w:right w:w="100" w:type="dxa"/>
            </w:tcMar>
          </w:tcPr>
          <w:p w14:paraId="00000090" w14:textId="77777777" w:rsidR="00E9643A" w:rsidRDefault="00893D4E">
            <w:pPr>
              <w:widowControl w:val="0"/>
              <w:spacing w:after="0" w:line="240" w:lineRule="auto"/>
            </w:pPr>
            <w:r>
              <w:t>% ethanol concentration</w:t>
            </w:r>
          </w:p>
        </w:tc>
        <w:tc>
          <w:tcPr>
            <w:tcW w:w="2340" w:type="dxa"/>
            <w:shd w:val="clear" w:color="auto" w:fill="auto"/>
            <w:tcMar>
              <w:top w:w="100" w:type="dxa"/>
              <w:left w:w="100" w:type="dxa"/>
              <w:bottom w:w="100" w:type="dxa"/>
              <w:right w:w="100" w:type="dxa"/>
            </w:tcMar>
          </w:tcPr>
          <w:p w14:paraId="00000091" w14:textId="77777777" w:rsidR="00E9643A" w:rsidRDefault="00893D4E">
            <w:pPr>
              <w:widowControl w:val="0"/>
              <w:spacing w:after="0" w:line="240" w:lineRule="auto"/>
            </w:pPr>
            <w:r>
              <w:t>Trial</w:t>
            </w:r>
          </w:p>
        </w:tc>
        <w:tc>
          <w:tcPr>
            <w:tcW w:w="2340" w:type="dxa"/>
            <w:shd w:val="clear" w:color="auto" w:fill="auto"/>
            <w:tcMar>
              <w:top w:w="100" w:type="dxa"/>
              <w:left w:w="100" w:type="dxa"/>
              <w:bottom w:w="100" w:type="dxa"/>
              <w:right w:w="100" w:type="dxa"/>
            </w:tcMar>
          </w:tcPr>
          <w:p w14:paraId="00000092" w14:textId="77777777" w:rsidR="00E9643A" w:rsidRDefault="00893D4E">
            <w:pPr>
              <w:widowControl w:val="0"/>
              <w:spacing w:after="0" w:line="240" w:lineRule="auto"/>
            </w:pPr>
            <w:r>
              <w:t>Initial (nm)</w:t>
            </w:r>
          </w:p>
        </w:tc>
        <w:tc>
          <w:tcPr>
            <w:tcW w:w="2340" w:type="dxa"/>
            <w:shd w:val="clear" w:color="auto" w:fill="auto"/>
            <w:tcMar>
              <w:top w:w="100" w:type="dxa"/>
              <w:left w:w="100" w:type="dxa"/>
              <w:bottom w:w="100" w:type="dxa"/>
              <w:right w:w="100" w:type="dxa"/>
            </w:tcMar>
          </w:tcPr>
          <w:p w14:paraId="00000093" w14:textId="77777777" w:rsidR="00E9643A" w:rsidRDefault="00893D4E">
            <w:pPr>
              <w:widowControl w:val="0"/>
              <w:spacing w:after="0" w:line="240" w:lineRule="auto"/>
            </w:pPr>
            <w:r>
              <w:t>Final (nm)</w:t>
            </w:r>
          </w:p>
        </w:tc>
      </w:tr>
      <w:tr w:rsidR="00E9643A" w14:paraId="54FE1D5D" w14:textId="77777777">
        <w:tc>
          <w:tcPr>
            <w:tcW w:w="2340" w:type="dxa"/>
            <w:shd w:val="clear" w:color="auto" w:fill="auto"/>
            <w:tcMar>
              <w:top w:w="100" w:type="dxa"/>
              <w:left w:w="100" w:type="dxa"/>
              <w:bottom w:w="100" w:type="dxa"/>
              <w:right w:w="100" w:type="dxa"/>
            </w:tcMar>
          </w:tcPr>
          <w:p w14:paraId="00000094" w14:textId="77777777" w:rsidR="00E9643A" w:rsidRDefault="00893D4E">
            <w:pPr>
              <w:widowControl w:val="0"/>
              <w:spacing w:after="0" w:line="240" w:lineRule="auto"/>
            </w:pPr>
            <w:r>
              <w:t>0%</w:t>
            </w:r>
          </w:p>
        </w:tc>
        <w:tc>
          <w:tcPr>
            <w:tcW w:w="2340" w:type="dxa"/>
            <w:shd w:val="clear" w:color="auto" w:fill="auto"/>
            <w:tcMar>
              <w:top w:w="100" w:type="dxa"/>
              <w:left w:w="100" w:type="dxa"/>
              <w:bottom w:w="100" w:type="dxa"/>
              <w:right w:w="100" w:type="dxa"/>
            </w:tcMar>
          </w:tcPr>
          <w:p w14:paraId="00000095" w14:textId="77777777" w:rsidR="00E9643A" w:rsidRDefault="00893D4E">
            <w:pPr>
              <w:widowControl w:val="0"/>
              <w:spacing w:after="0" w:line="240" w:lineRule="auto"/>
            </w:pPr>
            <w:r>
              <w:t>1</w:t>
            </w:r>
          </w:p>
        </w:tc>
        <w:tc>
          <w:tcPr>
            <w:tcW w:w="2340" w:type="dxa"/>
            <w:shd w:val="clear" w:color="auto" w:fill="auto"/>
            <w:tcMar>
              <w:top w:w="100" w:type="dxa"/>
              <w:left w:w="100" w:type="dxa"/>
              <w:bottom w:w="100" w:type="dxa"/>
              <w:right w:w="100" w:type="dxa"/>
            </w:tcMar>
          </w:tcPr>
          <w:p w14:paraId="00000096" w14:textId="77777777" w:rsidR="00E9643A" w:rsidRDefault="00893D4E">
            <w:pPr>
              <w:widowControl w:val="0"/>
              <w:spacing w:after="0" w:line="240" w:lineRule="auto"/>
            </w:pPr>
            <w:r>
              <w:t>0.829</w:t>
            </w:r>
          </w:p>
        </w:tc>
        <w:tc>
          <w:tcPr>
            <w:tcW w:w="2340" w:type="dxa"/>
            <w:shd w:val="clear" w:color="auto" w:fill="auto"/>
            <w:tcMar>
              <w:top w:w="100" w:type="dxa"/>
              <w:left w:w="100" w:type="dxa"/>
              <w:bottom w:w="100" w:type="dxa"/>
              <w:right w:w="100" w:type="dxa"/>
            </w:tcMar>
          </w:tcPr>
          <w:p w14:paraId="00000097" w14:textId="77777777" w:rsidR="00E9643A" w:rsidRDefault="00893D4E">
            <w:pPr>
              <w:widowControl w:val="0"/>
              <w:spacing w:after="0" w:line="240" w:lineRule="auto"/>
            </w:pPr>
            <w:r>
              <w:t>0.345</w:t>
            </w:r>
          </w:p>
        </w:tc>
      </w:tr>
      <w:tr w:rsidR="00E9643A" w14:paraId="33B96CDA" w14:textId="77777777">
        <w:tc>
          <w:tcPr>
            <w:tcW w:w="2340" w:type="dxa"/>
            <w:shd w:val="clear" w:color="auto" w:fill="auto"/>
            <w:tcMar>
              <w:top w:w="100" w:type="dxa"/>
              <w:left w:w="100" w:type="dxa"/>
              <w:bottom w:w="100" w:type="dxa"/>
              <w:right w:w="100" w:type="dxa"/>
            </w:tcMar>
          </w:tcPr>
          <w:p w14:paraId="00000098"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99" w14:textId="77777777" w:rsidR="00E9643A" w:rsidRDefault="00893D4E">
            <w:pPr>
              <w:widowControl w:val="0"/>
              <w:spacing w:after="0" w:line="240" w:lineRule="auto"/>
            </w:pPr>
            <w:r>
              <w:t>2</w:t>
            </w:r>
          </w:p>
        </w:tc>
        <w:tc>
          <w:tcPr>
            <w:tcW w:w="2340" w:type="dxa"/>
            <w:shd w:val="clear" w:color="auto" w:fill="auto"/>
            <w:tcMar>
              <w:top w:w="100" w:type="dxa"/>
              <w:left w:w="100" w:type="dxa"/>
              <w:bottom w:w="100" w:type="dxa"/>
              <w:right w:w="100" w:type="dxa"/>
            </w:tcMar>
          </w:tcPr>
          <w:p w14:paraId="0000009A" w14:textId="77777777" w:rsidR="00E9643A" w:rsidRDefault="00893D4E">
            <w:pPr>
              <w:widowControl w:val="0"/>
              <w:spacing w:after="0" w:line="240" w:lineRule="auto"/>
            </w:pPr>
            <w:r>
              <w:t>0.848</w:t>
            </w:r>
          </w:p>
        </w:tc>
        <w:tc>
          <w:tcPr>
            <w:tcW w:w="2340" w:type="dxa"/>
            <w:shd w:val="clear" w:color="auto" w:fill="auto"/>
            <w:tcMar>
              <w:top w:w="100" w:type="dxa"/>
              <w:left w:w="100" w:type="dxa"/>
              <w:bottom w:w="100" w:type="dxa"/>
              <w:right w:w="100" w:type="dxa"/>
            </w:tcMar>
          </w:tcPr>
          <w:p w14:paraId="0000009B" w14:textId="77777777" w:rsidR="00E9643A" w:rsidRDefault="00893D4E">
            <w:pPr>
              <w:widowControl w:val="0"/>
              <w:spacing w:after="0" w:line="240" w:lineRule="auto"/>
            </w:pPr>
            <w:r>
              <w:t>0.322</w:t>
            </w:r>
          </w:p>
        </w:tc>
      </w:tr>
      <w:tr w:rsidR="00E9643A" w14:paraId="6B91A888" w14:textId="77777777">
        <w:tc>
          <w:tcPr>
            <w:tcW w:w="2340" w:type="dxa"/>
            <w:shd w:val="clear" w:color="auto" w:fill="auto"/>
            <w:tcMar>
              <w:top w:w="100" w:type="dxa"/>
              <w:left w:w="100" w:type="dxa"/>
              <w:bottom w:w="100" w:type="dxa"/>
              <w:right w:w="100" w:type="dxa"/>
            </w:tcMar>
          </w:tcPr>
          <w:p w14:paraId="0000009C"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9D" w14:textId="77777777" w:rsidR="00E9643A" w:rsidRDefault="00893D4E">
            <w:pPr>
              <w:widowControl w:val="0"/>
              <w:spacing w:after="0" w:line="240" w:lineRule="auto"/>
            </w:pPr>
            <w:r>
              <w:t>3</w:t>
            </w:r>
          </w:p>
        </w:tc>
        <w:tc>
          <w:tcPr>
            <w:tcW w:w="2340" w:type="dxa"/>
            <w:shd w:val="clear" w:color="auto" w:fill="auto"/>
            <w:tcMar>
              <w:top w:w="100" w:type="dxa"/>
              <w:left w:w="100" w:type="dxa"/>
              <w:bottom w:w="100" w:type="dxa"/>
              <w:right w:w="100" w:type="dxa"/>
            </w:tcMar>
          </w:tcPr>
          <w:p w14:paraId="0000009E" w14:textId="77777777" w:rsidR="00E9643A" w:rsidRDefault="00893D4E">
            <w:pPr>
              <w:widowControl w:val="0"/>
              <w:spacing w:after="0" w:line="240" w:lineRule="auto"/>
            </w:pPr>
            <w:r>
              <w:t>0.856</w:t>
            </w:r>
          </w:p>
        </w:tc>
        <w:tc>
          <w:tcPr>
            <w:tcW w:w="2340" w:type="dxa"/>
            <w:shd w:val="clear" w:color="auto" w:fill="auto"/>
            <w:tcMar>
              <w:top w:w="100" w:type="dxa"/>
              <w:left w:w="100" w:type="dxa"/>
              <w:bottom w:w="100" w:type="dxa"/>
              <w:right w:w="100" w:type="dxa"/>
            </w:tcMar>
          </w:tcPr>
          <w:p w14:paraId="0000009F" w14:textId="77777777" w:rsidR="00E9643A" w:rsidRDefault="00893D4E">
            <w:pPr>
              <w:widowControl w:val="0"/>
              <w:spacing w:after="0" w:line="240" w:lineRule="auto"/>
            </w:pPr>
            <w:r>
              <w:t>0.354</w:t>
            </w:r>
          </w:p>
        </w:tc>
      </w:tr>
      <w:tr w:rsidR="00E9643A" w14:paraId="4DFB523B" w14:textId="77777777">
        <w:tc>
          <w:tcPr>
            <w:tcW w:w="2340" w:type="dxa"/>
            <w:shd w:val="clear" w:color="auto" w:fill="auto"/>
            <w:tcMar>
              <w:top w:w="100" w:type="dxa"/>
              <w:left w:w="100" w:type="dxa"/>
              <w:bottom w:w="100" w:type="dxa"/>
              <w:right w:w="100" w:type="dxa"/>
            </w:tcMar>
          </w:tcPr>
          <w:p w14:paraId="000000A0"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A1" w14:textId="77777777" w:rsidR="00E9643A" w:rsidRDefault="00893D4E">
            <w:pPr>
              <w:widowControl w:val="0"/>
              <w:spacing w:after="0" w:line="240" w:lineRule="auto"/>
            </w:pPr>
            <w:r>
              <w:t>4</w:t>
            </w:r>
          </w:p>
        </w:tc>
        <w:tc>
          <w:tcPr>
            <w:tcW w:w="2340" w:type="dxa"/>
            <w:shd w:val="clear" w:color="auto" w:fill="auto"/>
            <w:tcMar>
              <w:top w:w="100" w:type="dxa"/>
              <w:left w:w="100" w:type="dxa"/>
              <w:bottom w:w="100" w:type="dxa"/>
              <w:right w:w="100" w:type="dxa"/>
            </w:tcMar>
          </w:tcPr>
          <w:p w14:paraId="000000A2" w14:textId="77777777" w:rsidR="00E9643A" w:rsidRDefault="00893D4E">
            <w:pPr>
              <w:widowControl w:val="0"/>
              <w:spacing w:after="0" w:line="240" w:lineRule="auto"/>
            </w:pPr>
            <w:r>
              <w:t>0.850</w:t>
            </w:r>
          </w:p>
        </w:tc>
        <w:tc>
          <w:tcPr>
            <w:tcW w:w="2340" w:type="dxa"/>
            <w:shd w:val="clear" w:color="auto" w:fill="auto"/>
            <w:tcMar>
              <w:top w:w="100" w:type="dxa"/>
              <w:left w:w="100" w:type="dxa"/>
              <w:bottom w:w="100" w:type="dxa"/>
              <w:right w:w="100" w:type="dxa"/>
            </w:tcMar>
          </w:tcPr>
          <w:p w14:paraId="000000A3" w14:textId="77777777" w:rsidR="00E9643A" w:rsidRDefault="00893D4E">
            <w:pPr>
              <w:widowControl w:val="0"/>
              <w:spacing w:after="0" w:line="240" w:lineRule="auto"/>
            </w:pPr>
            <w:r>
              <w:t>0.372</w:t>
            </w:r>
          </w:p>
        </w:tc>
      </w:tr>
      <w:tr w:rsidR="00E9643A" w14:paraId="3D8E7FC5" w14:textId="77777777">
        <w:tc>
          <w:tcPr>
            <w:tcW w:w="2340" w:type="dxa"/>
            <w:shd w:val="clear" w:color="auto" w:fill="auto"/>
            <w:tcMar>
              <w:top w:w="100" w:type="dxa"/>
              <w:left w:w="100" w:type="dxa"/>
              <w:bottom w:w="100" w:type="dxa"/>
              <w:right w:w="100" w:type="dxa"/>
            </w:tcMar>
          </w:tcPr>
          <w:p w14:paraId="000000A4"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A5" w14:textId="77777777" w:rsidR="00E9643A" w:rsidRDefault="00893D4E">
            <w:pPr>
              <w:widowControl w:val="0"/>
              <w:spacing w:after="0" w:line="240" w:lineRule="auto"/>
            </w:pPr>
            <w:r>
              <w:t>5</w:t>
            </w:r>
          </w:p>
        </w:tc>
        <w:tc>
          <w:tcPr>
            <w:tcW w:w="2340" w:type="dxa"/>
            <w:shd w:val="clear" w:color="auto" w:fill="auto"/>
            <w:tcMar>
              <w:top w:w="100" w:type="dxa"/>
              <w:left w:w="100" w:type="dxa"/>
              <w:bottom w:w="100" w:type="dxa"/>
              <w:right w:w="100" w:type="dxa"/>
            </w:tcMar>
          </w:tcPr>
          <w:p w14:paraId="000000A6" w14:textId="77777777" w:rsidR="00E9643A" w:rsidRDefault="00893D4E">
            <w:pPr>
              <w:widowControl w:val="0"/>
              <w:spacing w:after="0" w:line="240" w:lineRule="auto"/>
            </w:pPr>
            <w:r>
              <w:t>0.848</w:t>
            </w:r>
          </w:p>
        </w:tc>
        <w:tc>
          <w:tcPr>
            <w:tcW w:w="2340" w:type="dxa"/>
            <w:shd w:val="clear" w:color="auto" w:fill="auto"/>
            <w:tcMar>
              <w:top w:w="100" w:type="dxa"/>
              <w:left w:w="100" w:type="dxa"/>
              <w:bottom w:w="100" w:type="dxa"/>
              <w:right w:w="100" w:type="dxa"/>
            </w:tcMar>
          </w:tcPr>
          <w:p w14:paraId="000000A7" w14:textId="77777777" w:rsidR="00E9643A" w:rsidRDefault="00893D4E">
            <w:pPr>
              <w:widowControl w:val="0"/>
              <w:spacing w:after="0" w:line="240" w:lineRule="auto"/>
            </w:pPr>
            <w:r>
              <w:t>0.367</w:t>
            </w:r>
          </w:p>
        </w:tc>
      </w:tr>
      <w:tr w:rsidR="00E9643A" w14:paraId="1EC87658" w14:textId="77777777">
        <w:tc>
          <w:tcPr>
            <w:tcW w:w="2340" w:type="dxa"/>
            <w:shd w:val="clear" w:color="auto" w:fill="auto"/>
            <w:tcMar>
              <w:top w:w="100" w:type="dxa"/>
              <w:left w:w="100" w:type="dxa"/>
              <w:bottom w:w="100" w:type="dxa"/>
              <w:right w:w="100" w:type="dxa"/>
            </w:tcMar>
          </w:tcPr>
          <w:p w14:paraId="000000A8" w14:textId="77777777" w:rsidR="00E9643A" w:rsidRDefault="00893D4E">
            <w:pPr>
              <w:widowControl w:val="0"/>
              <w:spacing w:after="0" w:line="240" w:lineRule="auto"/>
            </w:pPr>
            <w:r>
              <w:t>5%</w:t>
            </w:r>
          </w:p>
        </w:tc>
        <w:tc>
          <w:tcPr>
            <w:tcW w:w="2340" w:type="dxa"/>
            <w:shd w:val="clear" w:color="auto" w:fill="auto"/>
            <w:tcMar>
              <w:top w:w="100" w:type="dxa"/>
              <w:left w:w="100" w:type="dxa"/>
              <w:bottom w:w="100" w:type="dxa"/>
              <w:right w:w="100" w:type="dxa"/>
            </w:tcMar>
          </w:tcPr>
          <w:p w14:paraId="000000A9" w14:textId="77777777" w:rsidR="00E9643A" w:rsidRDefault="00893D4E">
            <w:pPr>
              <w:widowControl w:val="0"/>
              <w:spacing w:after="0" w:line="240" w:lineRule="auto"/>
            </w:pPr>
            <w:r>
              <w:t>1</w:t>
            </w:r>
          </w:p>
        </w:tc>
        <w:tc>
          <w:tcPr>
            <w:tcW w:w="2340" w:type="dxa"/>
            <w:shd w:val="clear" w:color="auto" w:fill="auto"/>
            <w:tcMar>
              <w:top w:w="100" w:type="dxa"/>
              <w:left w:w="100" w:type="dxa"/>
              <w:bottom w:w="100" w:type="dxa"/>
              <w:right w:w="100" w:type="dxa"/>
            </w:tcMar>
          </w:tcPr>
          <w:p w14:paraId="000000AA" w14:textId="77777777" w:rsidR="00E9643A" w:rsidRDefault="00893D4E">
            <w:pPr>
              <w:widowControl w:val="0"/>
              <w:spacing w:after="0" w:line="240" w:lineRule="auto"/>
            </w:pPr>
            <w:r>
              <w:t>0.842</w:t>
            </w:r>
          </w:p>
        </w:tc>
        <w:tc>
          <w:tcPr>
            <w:tcW w:w="2340" w:type="dxa"/>
            <w:shd w:val="clear" w:color="auto" w:fill="auto"/>
            <w:tcMar>
              <w:top w:w="100" w:type="dxa"/>
              <w:left w:w="100" w:type="dxa"/>
              <w:bottom w:w="100" w:type="dxa"/>
              <w:right w:w="100" w:type="dxa"/>
            </w:tcMar>
          </w:tcPr>
          <w:p w14:paraId="000000AB" w14:textId="77777777" w:rsidR="00E9643A" w:rsidRDefault="00893D4E">
            <w:pPr>
              <w:widowControl w:val="0"/>
              <w:spacing w:after="0" w:line="240" w:lineRule="auto"/>
            </w:pPr>
            <w:r>
              <w:t>0.437</w:t>
            </w:r>
          </w:p>
        </w:tc>
      </w:tr>
      <w:tr w:rsidR="00E9643A" w14:paraId="0B70D647" w14:textId="77777777">
        <w:tc>
          <w:tcPr>
            <w:tcW w:w="2340" w:type="dxa"/>
            <w:shd w:val="clear" w:color="auto" w:fill="auto"/>
            <w:tcMar>
              <w:top w:w="100" w:type="dxa"/>
              <w:left w:w="100" w:type="dxa"/>
              <w:bottom w:w="100" w:type="dxa"/>
              <w:right w:w="100" w:type="dxa"/>
            </w:tcMar>
          </w:tcPr>
          <w:p w14:paraId="000000AC"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AD" w14:textId="77777777" w:rsidR="00E9643A" w:rsidRDefault="00893D4E">
            <w:pPr>
              <w:widowControl w:val="0"/>
              <w:spacing w:after="0" w:line="240" w:lineRule="auto"/>
            </w:pPr>
            <w:r>
              <w:t>2</w:t>
            </w:r>
          </w:p>
        </w:tc>
        <w:tc>
          <w:tcPr>
            <w:tcW w:w="2340" w:type="dxa"/>
            <w:shd w:val="clear" w:color="auto" w:fill="auto"/>
            <w:tcMar>
              <w:top w:w="100" w:type="dxa"/>
              <w:left w:w="100" w:type="dxa"/>
              <w:bottom w:w="100" w:type="dxa"/>
              <w:right w:w="100" w:type="dxa"/>
            </w:tcMar>
          </w:tcPr>
          <w:p w14:paraId="000000AE" w14:textId="77777777" w:rsidR="00E9643A" w:rsidRDefault="00893D4E">
            <w:pPr>
              <w:widowControl w:val="0"/>
              <w:spacing w:after="0" w:line="240" w:lineRule="auto"/>
            </w:pPr>
            <w:r>
              <w:t>0.842</w:t>
            </w:r>
          </w:p>
        </w:tc>
        <w:tc>
          <w:tcPr>
            <w:tcW w:w="2340" w:type="dxa"/>
            <w:shd w:val="clear" w:color="auto" w:fill="auto"/>
            <w:tcMar>
              <w:top w:w="100" w:type="dxa"/>
              <w:left w:w="100" w:type="dxa"/>
              <w:bottom w:w="100" w:type="dxa"/>
              <w:right w:w="100" w:type="dxa"/>
            </w:tcMar>
          </w:tcPr>
          <w:p w14:paraId="000000AF" w14:textId="77777777" w:rsidR="00E9643A" w:rsidRDefault="00893D4E">
            <w:pPr>
              <w:widowControl w:val="0"/>
              <w:spacing w:after="0" w:line="240" w:lineRule="auto"/>
            </w:pPr>
            <w:r>
              <w:t>0.470</w:t>
            </w:r>
          </w:p>
        </w:tc>
      </w:tr>
      <w:tr w:rsidR="00E9643A" w14:paraId="02D92023" w14:textId="77777777">
        <w:tc>
          <w:tcPr>
            <w:tcW w:w="2340" w:type="dxa"/>
            <w:shd w:val="clear" w:color="auto" w:fill="auto"/>
            <w:tcMar>
              <w:top w:w="100" w:type="dxa"/>
              <w:left w:w="100" w:type="dxa"/>
              <w:bottom w:w="100" w:type="dxa"/>
              <w:right w:w="100" w:type="dxa"/>
            </w:tcMar>
          </w:tcPr>
          <w:p w14:paraId="000000B0"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B1" w14:textId="77777777" w:rsidR="00E9643A" w:rsidRDefault="00893D4E">
            <w:pPr>
              <w:widowControl w:val="0"/>
              <w:spacing w:after="0" w:line="240" w:lineRule="auto"/>
            </w:pPr>
            <w:r>
              <w:t>3</w:t>
            </w:r>
          </w:p>
        </w:tc>
        <w:tc>
          <w:tcPr>
            <w:tcW w:w="2340" w:type="dxa"/>
            <w:shd w:val="clear" w:color="auto" w:fill="auto"/>
            <w:tcMar>
              <w:top w:w="100" w:type="dxa"/>
              <w:left w:w="100" w:type="dxa"/>
              <w:bottom w:w="100" w:type="dxa"/>
              <w:right w:w="100" w:type="dxa"/>
            </w:tcMar>
          </w:tcPr>
          <w:p w14:paraId="000000B2" w14:textId="77777777" w:rsidR="00E9643A" w:rsidRDefault="00893D4E">
            <w:pPr>
              <w:widowControl w:val="0"/>
              <w:spacing w:after="0" w:line="240" w:lineRule="auto"/>
            </w:pPr>
            <w:r>
              <w:t>0.852</w:t>
            </w:r>
          </w:p>
        </w:tc>
        <w:tc>
          <w:tcPr>
            <w:tcW w:w="2340" w:type="dxa"/>
            <w:shd w:val="clear" w:color="auto" w:fill="auto"/>
            <w:tcMar>
              <w:top w:w="100" w:type="dxa"/>
              <w:left w:w="100" w:type="dxa"/>
              <w:bottom w:w="100" w:type="dxa"/>
              <w:right w:w="100" w:type="dxa"/>
            </w:tcMar>
          </w:tcPr>
          <w:p w14:paraId="000000B3" w14:textId="77777777" w:rsidR="00E9643A" w:rsidRDefault="00893D4E">
            <w:pPr>
              <w:widowControl w:val="0"/>
              <w:spacing w:after="0" w:line="240" w:lineRule="auto"/>
            </w:pPr>
            <w:r>
              <w:t>0.422</w:t>
            </w:r>
          </w:p>
        </w:tc>
      </w:tr>
      <w:tr w:rsidR="00E9643A" w14:paraId="5EB296FC" w14:textId="77777777">
        <w:tc>
          <w:tcPr>
            <w:tcW w:w="2340" w:type="dxa"/>
            <w:shd w:val="clear" w:color="auto" w:fill="auto"/>
            <w:tcMar>
              <w:top w:w="100" w:type="dxa"/>
              <w:left w:w="100" w:type="dxa"/>
              <w:bottom w:w="100" w:type="dxa"/>
              <w:right w:w="100" w:type="dxa"/>
            </w:tcMar>
          </w:tcPr>
          <w:p w14:paraId="000000B4"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B5" w14:textId="77777777" w:rsidR="00E9643A" w:rsidRDefault="00893D4E">
            <w:pPr>
              <w:widowControl w:val="0"/>
              <w:spacing w:after="0" w:line="240" w:lineRule="auto"/>
            </w:pPr>
            <w:r>
              <w:t>4</w:t>
            </w:r>
          </w:p>
        </w:tc>
        <w:tc>
          <w:tcPr>
            <w:tcW w:w="2340" w:type="dxa"/>
            <w:shd w:val="clear" w:color="auto" w:fill="auto"/>
            <w:tcMar>
              <w:top w:w="100" w:type="dxa"/>
              <w:left w:w="100" w:type="dxa"/>
              <w:bottom w:w="100" w:type="dxa"/>
              <w:right w:w="100" w:type="dxa"/>
            </w:tcMar>
          </w:tcPr>
          <w:p w14:paraId="000000B6" w14:textId="77777777" w:rsidR="00E9643A" w:rsidRDefault="00893D4E">
            <w:pPr>
              <w:widowControl w:val="0"/>
              <w:spacing w:after="0" w:line="240" w:lineRule="auto"/>
            </w:pPr>
            <w:r>
              <w:t>0.843</w:t>
            </w:r>
          </w:p>
        </w:tc>
        <w:tc>
          <w:tcPr>
            <w:tcW w:w="2340" w:type="dxa"/>
            <w:shd w:val="clear" w:color="auto" w:fill="auto"/>
            <w:tcMar>
              <w:top w:w="100" w:type="dxa"/>
              <w:left w:w="100" w:type="dxa"/>
              <w:bottom w:w="100" w:type="dxa"/>
              <w:right w:w="100" w:type="dxa"/>
            </w:tcMar>
          </w:tcPr>
          <w:p w14:paraId="000000B7" w14:textId="77777777" w:rsidR="00E9643A" w:rsidRDefault="00893D4E">
            <w:pPr>
              <w:widowControl w:val="0"/>
              <w:spacing w:after="0" w:line="240" w:lineRule="auto"/>
            </w:pPr>
            <w:r>
              <w:t>0.453</w:t>
            </w:r>
          </w:p>
        </w:tc>
      </w:tr>
      <w:tr w:rsidR="00E9643A" w14:paraId="04572B34" w14:textId="77777777">
        <w:tc>
          <w:tcPr>
            <w:tcW w:w="2340" w:type="dxa"/>
            <w:shd w:val="clear" w:color="auto" w:fill="auto"/>
            <w:tcMar>
              <w:top w:w="100" w:type="dxa"/>
              <w:left w:w="100" w:type="dxa"/>
              <w:bottom w:w="100" w:type="dxa"/>
              <w:right w:w="100" w:type="dxa"/>
            </w:tcMar>
          </w:tcPr>
          <w:p w14:paraId="000000B8"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B9" w14:textId="77777777" w:rsidR="00E9643A" w:rsidRDefault="00893D4E">
            <w:pPr>
              <w:widowControl w:val="0"/>
              <w:spacing w:after="0" w:line="240" w:lineRule="auto"/>
            </w:pPr>
            <w:r>
              <w:t>5</w:t>
            </w:r>
          </w:p>
        </w:tc>
        <w:tc>
          <w:tcPr>
            <w:tcW w:w="2340" w:type="dxa"/>
            <w:shd w:val="clear" w:color="auto" w:fill="auto"/>
            <w:tcMar>
              <w:top w:w="100" w:type="dxa"/>
              <w:left w:w="100" w:type="dxa"/>
              <w:bottom w:w="100" w:type="dxa"/>
              <w:right w:w="100" w:type="dxa"/>
            </w:tcMar>
          </w:tcPr>
          <w:p w14:paraId="000000BA" w14:textId="77777777" w:rsidR="00E9643A" w:rsidRDefault="00893D4E">
            <w:pPr>
              <w:widowControl w:val="0"/>
              <w:spacing w:after="0" w:line="240" w:lineRule="auto"/>
            </w:pPr>
            <w:r>
              <w:t>0.864</w:t>
            </w:r>
          </w:p>
        </w:tc>
        <w:tc>
          <w:tcPr>
            <w:tcW w:w="2340" w:type="dxa"/>
            <w:shd w:val="clear" w:color="auto" w:fill="auto"/>
            <w:tcMar>
              <w:top w:w="100" w:type="dxa"/>
              <w:left w:w="100" w:type="dxa"/>
              <w:bottom w:w="100" w:type="dxa"/>
              <w:right w:w="100" w:type="dxa"/>
            </w:tcMar>
          </w:tcPr>
          <w:p w14:paraId="000000BB" w14:textId="77777777" w:rsidR="00E9643A" w:rsidRDefault="00893D4E">
            <w:pPr>
              <w:widowControl w:val="0"/>
              <w:spacing w:after="0" w:line="240" w:lineRule="auto"/>
            </w:pPr>
            <w:r>
              <w:t>0.448</w:t>
            </w:r>
          </w:p>
        </w:tc>
      </w:tr>
      <w:tr w:rsidR="00E9643A" w14:paraId="1F21125B" w14:textId="77777777">
        <w:tc>
          <w:tcPr>
            <w:tcW w:w="2340" w:type="dxa"/>
            <w:shd w:val="clear" w:color="auto" w:fill="auto"/>
            <w:tcMar>
              <w:top w:w="100" w:type="dxa"/>
              <w:left w:w="100" w:type="dxa"/>
              <w:bottom w:w="100" w:type="dxa"/>
              <w:right w:w="100" w:type="dxa"/>
            </w:tcMar>
          </w:tcPr>
          <w:p w14:paraId="000000BC" w14:textId="77777777" w:rsidR="00E9643A" w:rsidRDefault="00893D4E">
            <w:pPr>
              <w:widowControl w:val="0"/>
              <w:spacing w:after="0" w:line="240" w:lineRule="auto"/>
            </w:pPr>
            <w:r>
              <w:t>10%</w:t>
            </w:r>
          </w:p>
        </w:tc>
        <w:tc>
          <w:tcPr>
            <w:tcW w:w="2340" w:type="dxa"/>
            <w:shd w:val="clear" w:color="auto" w:fill="auto"/>
            <w:tcMar>
              <w:top w:w="100" w:type="dxa"/>
              <w:left w:w="100" w:type="dxa"/>
              <w:bottom w:w="100" w:type="dxa"/>
              <w:right w:w="100" w:type="dxa"/>
            </w:tcMar>
          </w:tcPr>
          <w:p w14:paraId="000000BD" w14:textId="77777777" w:rsidR="00E9643A" w:rsidRDefault="00893D4E">
            <w:pPr>
              <w:widowControl w:val="0"/>
              <w:spacing w:after="0" w:line="240" w:lineRule="auto"/>
            </w:pPr>
            <w:r>
              <w:t>1</w:t>
            </w:r>
          </w:p>
        </w:tc>
        <w:tc>
          <w:tcPr>
            <w:tcW w:w="2340" w:type="dxa"/>
            <w:shd w:val="clear" w:color="auto" w:fill="auto"/>
            <w:tcMar>
              <w:top w:w="100" w:type="dxa"/>
              <w:left w:w="100" w:type="dxa"/>
              <w:bottom w:w="100" w:type="dxa"/>
              <w:right w:w="100" w:type="dxa"/>
            </w:tcMar>
          </w:tcPr>
          <w:p w14:paraId="000000BE" w14:textId="77777777" w:rsidR="00E9643A" w:rsidRDefault="00893D4E">
            <w:pPr>
              <w:widowControl w:val="0"/>
              <w:spacing w:after="0" w:line="240" w:lineRule="auto"/>
            </w:pPr>
            <w:r>
              <w:t>0.869</w:t>
            </w:r>
          </w:p>
        </w:tc>
        <w:tc>
          <w:tcPr>
            <w:tcW w:w="2340" w:type="dxa"/>
            <w:shd w:val="clear" w:color="auto" w:fill="auto"/>
            <w:tcMar>
              <w:top w:w="100" w:type="dxa"/>
              <w:left w:w="100" w:type="dxa"/>
              <w:bottom w:w="100" w:type="dxa"/>
              <w:right w:w="100" w:type="dxa"/>
            </w:tcMar>
          </w:tcPr>
          <w:p w14:paraId="000000BF" w14:textId="77777777" w:rsidR="00E9643A" w:rsidRDefault="00893D4E">
            <w:pPr>
              <w:widowControl w:val="0"/>
              <w:spacing w:after="0" w:line="240" w:lineRule="auto"/>
            </w:pPr>
            <w:r>
              <w:t>0.504</w:t>
            </w:r>
          </w:p>
        </w:tc>
      </w:tr>
      <w:tr w:rsidR="00E9643A" w14:paraId="52C9E3D5" w14:textId="77777777">
        <w:tc>
          <w:tcPr>
            <w:tcW w:w="2340" w:type="dxa"/>
            <w:shd w:val="clear" w:color="auto" w:fill="auto"/>
            <w:tcMar>
              <w:top w:w="100" w:type="dxa"/>
              <w:left w:w="100" w:type="dxa"/>
              <w:bottom w:w="100" w:type="dxa"/>
              <w:right w:w="100" w:type="dxa"/>
            </w:tcMar>
          </w:tcPr>
          <w:p w14:paraId="000000C0"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C1" w14:textId="77777777" w:rsidR="00E9643A" w:rsidRDefault="00893D4E">
            <w:pPr>
              <w:widowControl w:val="0"/>
              <w:spacing w:after="0" w:line="240" w:lineRule="auto"/>
            </w:pPr>
            <w:r>
              <w:t>2</w:t>
            </w:r>
          </w:p>
        </w:tc>
        <w:tc>
          <w:tcPr>
            <w:tcW w:w="2340" w:type="dxa"/>
            <w:shd w:val="clear" w:color="auto" w:fill="auto"/>
            <w:tcMar>
              <w:top w:w="100" w:type="dxa"/>
              <w:left w:w="100" w:type="dxa"/>
              <w:bottom w:w="100" w:type="dxa"/>
              <w:right w:w="100" w:type="dxa"/>
            </w:tcMar>
          </w:tcPr>
          <w:p w14:paraId="000000C2" w14:textId="77777777" w:rsidR="00E9643A" w:rsidRDefault="00893D4E">
            <w:pPr>
              <w:widowControl w:val="0"/>
              <w:spacing w:after="0" w:line="240" w:lineRule="auto"/>
            </w:pPr>
            <w:r>
              <w:t>0.867</w:t>
            </w:r>
          </w:p>
        </w:tc>
        <w:tc>
          <w:tcPr>
            <w:tcW w:w="2340" w:type="dxa"/>
            <w:shd w:val="clear" w:color="auto" w:fill="auto"/>
            <w:tcMar>
              <w:top w:w="100" w:type="dxa"/>
              <w:left w:w="100" w:type="dxa"/>
              <w:bottom w:w="100" w:type="dxa"/>
              <w:right w:w="100" w:type="dxa"/>
            </w:tcMar>
          </w:tcPr>
          <w:p w14:paraId="000000C3" w14:textId="77777777" w:rsidR="00E9643A" w:rsidRDefault="00893D4E">
            <w:pPr>
              <w:widowControl w:val="0"/>
              <w:spacing w:after="0" w:line="240" w:lineRule="auto"/>
            </w:pPr>
            <w:r>
              <w:t>0.528</w:t>
            </w:r>
          </w:p>
        </w:tc>
      </w:tr>
      <w:tr w:rsidR="00E9643A" w14:paraId="263633C1" w14:textId="77777777">
        <w:tc>
          <w:tcPr>
            <w:tcW w:w="2340" w:type="dxa"/>
            <w:shd w:val="clear" w:color="auto" w:fill="auto"/>
            <w:tcMar>
              <w:top w:w="100" w:type="dxa"/>
              <w:left w:w="100" w:type="dxa"/>
              <w:bottom w:w="100" w:type="dxa"/>
              <w:right w:w="100" w:type="dxa"/>
            </w:tcMar>
          </w:tcPr>
          <w:p w14:paraId="000000C4"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C5" w14:textId="77777777" w:rsidR="00E9643A" w:rsidRDefault="00893D4E">
            <w:pPr>
              <w:widowControl w:val="0"/>
              <w:spacing w:after="0" w:line="240" w:lineRule="auto"/>
            </w:pPr>
            <w:r>
              <w:t>3</w:t>
            </w:r>
          </w:p>
        </w:tc>
        <w:tc>
          <w:tcPr>
            <w:tcW w:w="2340" w:type="dxa"/>
            <w:shd w:val="clear" w:color="auto" w:fill="auto"/>
            <w:tcMar>
              <w:top w:w="100" w:type="dxa"/>
              <w:left w:w="100" w:type="dxa"/>
              <w:bottom w:w="100" w:type="dxa"/>
              <w:right w:w="100" w:type="dxa"/>
            </w:tcMar>
          </w:tcPr>
          <w:p w14:paraId="000000C6" w14:textId="77777777" w:rsidR="00E9643A" w:rsidRDefault="00893D4E">
            <w:pPr>
              <w:widowControl w:val="0"/>
              <w:spacing w:after="0" w:line="240" w:lineRule="auto"/>
            </w:pPr>
            <w:r>
              <w:t>0.840</w:t>
            </w:r>
          </w:p>
        </w:tc>
        <w:tc>
          <w:tcPr>
            <w:tcW w:w="2340" w:type="dxa"/>
            <w:shd w:val="clear" w:color="auto" w:fill="auto"/>
            <w:tcMar>
              <w:top w:w="100" w:type="dxa"/>
              <w:left w:w="100" w:type="dxa"/>
              <w:bottom w:w="100" w:type="dxa"/>
              <w:right w:w="100" w:type="dxa"/>
            </w:tcMar>
          </w:tcPr>
          <w:p w14:paraId="000000C7" w14:textId="77777777" w:rsidR="00E9643A" w:rsidRDefault="00893D4E">
            <w:pPr>
              <w:widowControl w:val="0"/>
              <w:spacing w:after="0" w:line="240" w:lineRule="auto"/>
            </w:pPr>
            <w:r>
              <w:t>0.515</w:t>
            </w:r>
          </w:p>
        </w:tc>
      </w:tr>
      <w:tr w:rsidR="00E9643A" w14:paraId="086C30A2" w14:textId="77777777">
        <w:tc>
          <w:tcPr>
            <w:tcW w:w="2340" w:type="dxa"/>
            <w:shd w:val="clear" w:color="auto" w:fill="auto"/>
            <w:tcMar>
              <w:top w:w="100" w:type="dxa"/>
              <w:left w:w="100" w:type="dxa"/>
              <w:bottom w:w="100" w:type="dxa"/>
              <w:right w:w="100" w:type="dxa"/>
            </w:tcMar>
          </w:tcPr>
          <w:p w14:paraId="000000C8"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C9" w14:textId="77777777" w:rsidR="00E9643A" w:rsidRDefault="00893D4E">
            <w:pPr>
              <w:widowControl w:val="0"/>
              <w:spacing w:after="0" w:line="240" w:lineRule="auto"/>
            </w:pPr>
            <w:r>
              <w:t>4</w:t>
            </w:r>
          </w:p>
        </w:tc>
        <w:tc>
          <w:tcPr>
            <w:tcW w:w="2340" w:type="dxa"/>
            <w:shd w:val="clear" w:color="auto" w:fill="auto"/>
            <w:tcMar>
              <w:top w:w="100" w:type="dxa"/>
              <w:left w:w="100" w:type="dxa"/>
              <w:bottom w:w="100" w:type="dxa"/>
              <w:right w:w="100" w:type="dxa"/>
            </w:tcMar>
          </w:tcPr>
          <w:p w14:paraId="000000CA" w14:textId="77777777" w:rsidR="00E9643A" w:rsidRDefault="00893D4E">
            <w:pPr>
              <w:widowControl w:val="0"/>
              <w:spacing w:after="0" w:line="240" w:lineRule="auto"/>
            </w:pPr>
            <w:r>
              <w:t>0.859</w:t>
            </w:r>
          </w:p>
        </w:tc>
        <w:tc>
          <w:tcPr>
            <w:tcW w:w="2340" w:type="dxa"/>
            <w:shd w:val="clear" w:color="auto" w:fill="auto"/>
            <w:tcMar>
              <w:top w:w="100" w:type="dxa"/>
              <w:left w:w="100" w:type="dxa"/>
              <w:bottom w:w="100" w:type="dxa"/>
              <w:right w:w="100" w:type="dxa"/>
            </w:tcMar>
          </w:tcPr>
          <w:p w14:paraId="000000CB" w14:textId="77777777" w:rsidR="00E9643A" w:rsidRDefault="00893D4E">
            <w:pPr>
              <w:widowControl w:val="0"/>
              <w:spacing w:after="0" w:line="240" w:lineRule="auto"/>
            </w:pPr>
            <w:r>
              <w:t>0.571</w:t>
            </w:r>
          </w:p>
        </w:tc>
      </w:tr>
      <w:tr w:rsidR="00E9643A" w14:paraId="39926F33" w14:textId="77777777">
        <w:tc>
          <w:tcPr>
            <w:tcW w:w="2340" w:type="dxa"/>
            <w:shd w:val="clear" w:color="auto" w:fill="auto"/>
            <w:tcMar>
              <w:top w:w="100" w:type="dxa"/>
              <w:left w:w="100" w:type="dxa"/>
              <w:bottom w:w="100" w:type="dxa"/>
              <w:right w:w="100" w:type="dxa"/>
            </w:tcMar>
          </w:tcPr>
          <w:p w14:paraId="000000CC"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CD" w14:textId="77777777" w:rsidR="00E9643A" w:rsidRDefault="00893D4E">
            <w:pPr>
              <w:widowControl w:val="0"/>
              <w:spacing w:after="0" w:line="240" w:lineRule="auto"/>
            </w:pPr>
            <w:r>
              <w:t>5</w:t>
            </w:r>
          </w:p>
        </w:tc>
        <w:tc>
          <w:tcPr>
            <w:tcW w:w="2340" w:type="dxa"/>
            <w:shd w:val="clear" w:color="auto" w:fill="auto"/>
            <w:tcMar>
              <w:top w:w="100" w:type="dxa"/>
              <w:left w:w="100" w:type="dxa"/>
              <w:bottom w:w="100" w:type="dxa"/>
              <w:right w:w="100" w:type="dxa"/>
            </w:tcMar>
          </w:tcPr>
          <w:p w14:paraId="000000CE" w14:textId="77777777" w:rsidR="00E9643A" w:rsidRDefault="00893D4E">
            <w:pPr>
              <w:widowControl w:val="0"/>
              <w:spacing w:after="0" w:line="240" w:lineRule="auto"/>
            </w:pPr>
            <w:r>
              <w:t>0.847</w:t>
            </w:r>
          </w:p>
        </w:tc>
        <w:tc>
          <w:tcPr>
            <w:tcW w:w="2340" w:type="dxa"/>
            <w:shd w:val="clear" w:color="auto" w:fill="auto"/>
            <w:tcMar>
              <w:top w:w="100" w:type="dxa"/>
              <w:left w:w="100" w:type="dxa"/>
              <w:bottom w:w="100" w:type="dxa"/>
              <w:right w:w="100" w:type="dxa"/>
            </w:tcMar>
          </w:tcPr>
          <w:p w14:paraId="000000CF" w14:textId="77777777" w:rsidR="00E9643A" w:rsidRDefault="00893D4E">
            <w:pPr>
              <w:widowControl w:val="0"/>
              <w:spacing w:after="0" w:line="240" w:lineRule="auto"/>
            </w:pPr>
            <w:r>
              <w:t>0.499</w:t>
            </w:r>
          </w:p>
        </w:tc>
      </w:tr>
      <w:tr w:rsidR="00E9643A" w14:paraId="41C0C1C8" w14:textId="77777777">
        <w:tc>
          <w:tcPr>
            <w:tcW w:w="2340" w:type="dxa"/>
            <w:shd w:val="clear" w:color="auto" w:fill="auto"/>
            <w:tcMar>
              <w:top w:w="100" w:type="dxa"/>
              <w:left w:w="100" w:type="dxa"/>
              <w:bottom w:w="100" w:type="dxa"/>
              <w:right w:w="100" w:type="dxa"/>
            </w:tcMar>
          </w:tcPr>
          <w:p w14:paraId="000000D0" w14:textId="77777777" w:rsidR="00E9643A" w:rsidRDefault="00893D4E">
            <w:pPr>
              <w:widowControl w:val="0"/>
              <w:spacing w:after="0" w:line="240" w:lineRule="auto"/>
            </w:pPr>
            <w:r>
              <w:t>15%</w:t>
            </w:r>
          </w:p>
        </w:tc>
        <w:tc>
          <w:tcPr>
            <w:tcW w:w="2340" w:type="dxa"/>
            <w:shd w:val="clear" w:color="auto" w:fill="auto"/>
            <w:tcMar>
              <w:top w:w="100" w:type="dxa"/>
              <w:left w:w="100" w:type="dxa"/>
              <w:bottom w:w="100" w:type="dxa"/>
              <w:right w:w="100" w:type="dxa"/>
            </w:tcMar>
          </w:tcPr>
          <w:p w14:paraId="000000D1" w14:textId="77777777" w:rsidR="00E9643A" w:rsidRDefault="00893D4E">
            <w:pPr>
              <w:widowControl w:val="0"/>
              <w:spacing w:after="0" w:line="240" w:lineRule="auto"/>
            </w:pPr>
            <w:r>
              <w:t>1</w:t>
            </w:r>
          </w:p>
        </w:tc>
        <w:tc>
          <w:tcPr>
            <w:tcW w:w="2340" w:type="dxa"/>
            <w:shd w:val="clear" w:color="auto" w:fill="auto"/>
            <w:tcMar>
              <w:top w:w="100" w:type="dxa"/>
              <w:left w:w="100" w:type="dxa"/>
              <w:bottom w:w="100" w:type="dxa"/>
              <w:right w:w="100" w:type="dxa"/>
            </w:tcMar>
          </w:tcPr>
          <w:p w14:paraId="000000D2" w14:textId="77777777" w:rsidR="00E9643A" w:rsidRDefault="00893D4E">
            <w:pPr>
              <w:widowControl w:val="0"/>
              <w:spacing w:after="0" w:line="240" w:lineRule="auto"/>
            </w:pPr>
            <w:r>
              <w:t>0.848</w:t>
            </w:r>
          </w:p>
        </w:tc>
        <w:tc>
          <w:tcPr>
            <w:tcW w:w="2340" w:type="dxa"/>
            <w:shd w:val="clear" w:color="auto" w:fill="auto"/>
            <w:tcMar>
              <w:top w:w="100" w:type="dxa"/>
              <w:left w:w="100" w:type="dxa"/>
              <w:bottom w:w="100" w:type="dxa"/>
              <w:right w:w="100" w:type="dxa"/>
            </w:tcMar>
          </w:tcPr>
          <w:p w14:paraId="000000D3" w14:textId="77777777" w:rsidR="00E9643A" w:rsidRDefault="00893D4E">
            <w:pPr>
              <w:widowControl w:val="0"/>
              <w:spacing w:after="0" w:line="240" w:lineRule="auto"/>
            </w:pPr>
            <w:r>
              <w:t>0.555</w:t>
            </w:r>
          </w:p>
        </w:tc>
      </w:tr>
      <w:tr w:rsidR="00E9643A" w14:paraId="1AD6EFB9" w14:textId="77777777">
        <w:tc>
          <w:tcPr>
            <w:tcW w:w="2340" w:type="dxa"/>
            <w:shd w:val="clear" w:color="auto" w:fill="auto"/>
            <w:tcMar>
              <w:top w:w="100" w:type="dxa"/>
              <w:left w:w="100" w:type="dxa"/>
              <w:bottom w:w="100" w:type="dxa"/>
              <w:right w:w="100" w:type="dxa"/>
            </w:tcMar>
          </w:tcPr>
          <w:p w14:paraId="000000D4"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D5" w14:textId="77777777" w:rsidR="00E9643A" w:rsidRDefault="00893D4E">
            <w:pPr>
              <w:widowControl w:val="0"/>
              <w:spacing w:after="0" w:line="240" w:lineRule="auto"/>
            </w:pPr>
            <w:r>
              <w:t>2</w:t>
            </w:r>
          </w:p>
        </w:tc>
        <w:tc>
          <w:tcPr>
            <w:tcW w:w="2340" w:type="dxa"/>
            <w:shd w:val="clear" w:color="auto" w:fill="auto"/>
            <w:tcMar>
              <w:top w:w="100" w:type="dxa"/>
              <w:left w:w="100" w:type="dxa"/>
              <w:bottom w:w="100" w:type="dxa"/>
              <w:right w:w="100" w:type="dxa"/>
            </w:tcMar>
          </w:tcPr>
          <w:p w14:paraId="000000D6" w14:textId="77777777" w:rsidR="00E9643A" w:rsidRDefault="00893D4E">
            <w:pPr>
              <w:widowControl w:val="0"/>
              <w:spacing w:after="0" w:line="240" w:lineRule="auto"/>
            </w:pPr>
            <w:r>
              <w:t>0.849</w:t>
            </w:r>
          </w:p>
        </w:tc>
        <w:tc>
          <w:tcPr>
            <w:tcW w:w="2340" w:type="dxa"/>
            <w:shd w:val="clear" w:color="auto" w:fill="auto"/>
            <w:tcMar>
              <w:top w:w="100" w:type="dxa"/>
              <w:left w:w="100" w:type="dxa"/>
              <w:bottom w:w="100" w:type="dxa"/>
              <w:right w:w="100" w:type="dxa"/>
            </w:tcMar>
          </w:tcPr>
          <w:p w14:paraId="000000D7" w14:textId="77777777" w:rsidR="00E9643A" w:rsidRDefault="00893D4E">
            <w:pPr>
              <w:widowControl w:val="0"/>
              <w:spacing w:after="0" w:line="240" w:lineRule="auto"/>
            </w:pPr>
            <w:r>
              <w:t>0.585</w:t>
            </w:r>
          </w:p>
        </w:tc>
      </w:tr>
      <w:tr w:rsidR="00E9643A" w14:paraId="42B74C6C" w14:textId="77777777">
        <w:tc>
          <w:tcPr>
            <w:tcW w:w="2340" w:type="dxa"/>
            <w:shd w:val="clear" w:color="auto" w:fill="auto"/>
            <w:tcMar>
              <w:top w:w="100" w:type="dxa"/>
              <w:left w:w="100" w:type="dxa"/>
              <w:bottom w:w="100" w:type="dxa"/>
              <w:right w:w="100" w:type="dxa"/>
            </w:tcMar>
          </w:tcPr>
          <w:p w14:paraId="000000D8"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D9" w14:textId="77777777" w:rsidR="00E9643A" w:rsidRDefault="00893D4E">
            <w:pPr>
              <w:widowControl w:val="0"/>
              <w:spacing w:after="0" w:line="240" w:lineRule="auto"/>
            </w:pPr>
            <w:r>
              <w:t>3</w:t>
            </w:r>
          </w:p>
        </w:tc>
        <w:tc>
          <w:tcPr>
            <w:tcW w:w="2340" w:type="dxa"/>
            <w:shd w:val="clear" w:color="auto" w:fill="auto"/>
            <w:tcMar>
              <w:top w:w="100" w:type="dxa"/>
              <w:left w:w="100" w:type="dxa"/>
              <w:bottom w:w="100" w:type="dxa"/>
              <w:right w:w="100" w:type="dxa"/>
            </w:tcMar>
          </w:tcPr>
          <w:p w14:paraId="000000DA" w14:textId="77777777" w:rsidR="00E9643A" w:rsidRDefault="00893D4E">
            <w:pPr>
              <w:widowControl w:val="0"/>
              <w:spacing w:after="0" w:line="240" w:lineRule="auto"/>
            </w:pPr>
            <w:r>
              <w:t>0.866</w:t>
            </w:r>
          </w:p>
        </w:tc>
        <w:tc>
          <w:tcPr>
            <w:tcW w:w="2340" w:type="dxa"/>
            <w:shd w:val="clear" w:color="auto" w:fill="auto"/>
            <w:tcMar>
              <w:top w:w="100" w:type="dxa"/>
              <w:left w:w="100" w:type="dxa"/>
              <w:bottom w:w="100" w:type="dxa"/>
              <w:right w:w="100" w:type="dxa"/>
            </w:tcMar>
          </w:tcPr>
          <w:p w14:paraId="000000DB" w14:textId="77777777" w:rsidR="00E9643A" w:rsidRDefault="00893D4E">
            <w:pPr>
              <w:widowControl w:val="0"/>
              <w:spacing w:after="0" w:line="240" w:lineRule="auto"/>
            </w:pPr>
            <w:r>
              <w:t>0.592</w:t>
            </w:r>
          </w:p>
        </w:tc>
      </w:tr>
      <w:tr w:rsidR="00E9643A" w14:paraId="0CFB9844" w14:textId="77777777">
        <w:tc>
          <w:tcPr>
            <w:tcW w:w="2340" w:type="dxa"/>
            <w:shd w:val="clear" w:color="auto" w:fill="auto"/>
            <w:tcMar>
              <w:top w:w="100" w:type="dxa"/>
              <w:left w:w="100" w:type="dxa"/>
              <w:bottom w:w="100" w:type="dxa"/>
              <w:right w:w="100" w:type="dxa"/>
            </w:tcMar>
          </w:tcPr>
          <w:p w14:paraId="000000DC"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DD" w14:textId="77777777" w:rsidR="00E9643A" w:rsidRDefault="00893D4E">
            <w:pPr>
              <w:widowControl w:val="0"/>
              <w:spacing w:after="0" w:line="240" w:lineRule="auto"/>
            </w:pPr>
            <w:r>
              <w:t>4</w:t>
            </w:r>
          </w:p>
        </w:tc>
        <w:tc>
          <w:tcPr>
            <w:tcW w:w="2340" w:type="dxa"/>
            <w:shd w:val="clear" w:color="auto" w:fill="auto"/>
            <w:tcMar>
              <w:top w:w="100" w:type="dxa"/>
              <w:left w:w="100" w:type="dxa"/>
              <w:bottom w:w="100" w:type="dxa"/>
              <w:right w:w="100" w:type="dxa"/>
            </w:tcMar>
          </w:tcPr>
          <w:p w14:paraId="000000DE" w14:textId="77777777" w:rsidR="00E9643A" w:rsidRDefault="00893D4E">
            <w:pPr>
              <w:widowControl w:val="0"/>
              <w:spacing w:after="0" w:line="240" w:lineRule="auto"/>
            </w:pPr>
            <w:r>
              <w:t>0.825</w:t>
            </w:r>
          </w:p>
        </w:tc>
        <w:tc>
          <w:tcPr>
            <w:tcW w:w="2340" w:type="dxa"/>
            <w:shd w:val="clear" w:color="auto" w:fill="auto"/>
            <w:tcMar>
              <w:top w:w="100" w:type="dxa"/>
              <w:left w:w="100" w:type="dxa"/>
              <w:bottom w:w="100" w:type="dxa"/>
              <w:right w:w="100" w:type="dxa"/>
            </w:tcMar>
          </w:tcPr>
          <w:p w14:paraId="000000DF" w14:textId="77777777" w:rsidR="00E9643A" w:rsidRDefault="00893D4E">
            <w:pPr>
              <w:widowControl w:val="0"/>
              <w:spacing w:after="0" w:line="240" w:lineRule="auto"/>
            </w:pPr>
            <w:r>
              <w:t>0.543</w:t>
            </w:r>
          </w:p>
        </w:tc>
      </w:tr>
      <w:tr w:rsidR="00E9643A" w14:paraId="2B0D11B1" w14:textId="77777777">
        <w:tc>
          <w:tcPr>
            <w:tcW w:w="2340" w:type="dxa"/>
            <w:shd w:val="clear" w:color="auto" w:fill="auto"/>
            <w:tcMar>
              <w:top w:w="100" w:type="dxa"/>
              <w:left w:w="100" w:type="dxa"/>
              <w:bottom w:w="100" w:type="dxa"/>
              <w:right w:w="100" w:type="dxa"/>
            </w:tcMar>
          </w:tcPr>
          <w:p w14:paraId="000000E0"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E1" w14:textId="77777777" w:rsidR="00E9643A" w:rsidRDefault="00893D4E">
            <w:pPr>
              <w:widowControl w:val="0"/>
              <w:spacing w:after="0" w:line="240" w:lineRule="auto"/>
            </w:pPr>
            <w:r>
              <w:t>5</w:t>
            </w:r>
          </w:p>
        </w:tc>
        <w:tc>
          <w:tcPr>
            <w:tcW w:w="2340" w:type="dxa"/>
            <w:shd w:val="clear" w:color="auto" w:fill="auto"/>
            <w:tcMar>
              <w:top w:w="100" w:type="dxa"/>
              <w:left w:w="100" w:type="dxa"/>
              <w:bottom w:w="100" w:type="dxa"/>
              <w:right w:w="100" w:type="dxa"/>
            </w:tcMar>
          </w:tcPr>
          <w:p w14:paraId="000000E2" w14:textId="77777777" w:rsidR="00E9643A" w:rsidRDefault="00893D4E">
            <w:pPr>
              <w:widowControl w:val="0"/>
              <w:spacing w:after="0" w:line="240" w:lineRule="auto"/>
            </w:pPr>
            <w:r>
              <w:t>0.826</w:t>
            </w:r>
          </w:p>
        </w:tc>
        <w:tc>
          <w:tcPr>
            <w:tcW w:w="2340" w:type="dxa"/>
            <w:shd w:val="clear" w:color="auto" w:fill="auto"/>
            <w:tcMar>
              <w:top w:w="100" w:type="dxa"/>
              <w:left w:w="100" w:type="dxa"/>
              <w:bottom w:w="100" w:type="dxa"/>
              <w:right w:w="100" w:type="dxa"/>
            </w:tcMar>
          </w:tcPr>
          <w:p w14:paraId="000000E3" w14:textId="77777777" w:rsidR="00E9643A" w:rsidRDefault="00893D4E">
            <w:pPr>
              <w:widowControl w:val="0"/>
              <w:spacing w:after="0" w:line="240" w:lineRule="auto"/>
            </w:pPr>
            <w:r>
              <w:t>0.578</w:t>
            </w:r>
          </w:p>
        </w:tc>
      </w:tr>
      <w:tr w:rsidR="00E9643A" w14:paraId="2F6C747D" w14:textId="77777777">
        <w:tc>
          <w:tcPr>
            <w:tcW w:w="2340" w:type="dxa"/>
            <w:shd w:val="clear" w:color="auto" w:fill="auto"/>
            <w:tcMar>
              <w:top w:w="100" w:type="dxa"/>
              <w:left w:w="100" w:type="dxa"/>
              <w:bottom w:w="100" w:type="dxa"/>
              <w:right w:w="100" w:type="dxa"/>
            </w:tcMar>
          </w:tcPr>
          <w:p w14:paraId="000000E4" w14:textId="77777777" w:rsidR="00E9643A" w:rsidRDefault="00893D4E">
            <w:pPr>
              <w:widowControl w:val="0"/>
              <w:spacing w:after="0" w:line="240" w:lineRule="auto"/>
            </w:pPr>
            <w:r>
              <w:t>20%</w:t>
            </w:r>
          </w:p>
        </w:tc>
        <w:tc>
          <w:tcPr>
            <w:tcW w:w="2340" w:type="dxa"/>
            <w:shd w:val="clear" w:color="auto" w:fill="auto"/>
            <w:tcMar>
              <w:top w:w="100" w:type="dxa"/>
              <w:left w:w="100" w:type="dxa"/>
              <w:bottom w:w="100" w:type="dxa"/>
              <w:right w:w="100" w:type="dxa"/>
            </w:tcMar>
          </w:tcPr>
          <w:p w14:paraId="000000E5" w14:textId="77777777" w:rsidR="00E9643A" w:rsidRDefault="00893D4E">
            <w:pPr>
              <w:widowControl w:val="0"/>
              <w:spacing w:after="0" w:line="240" w:lineRule="auto"/>
            </w:pPr>
            <w:r>
              <w:t>1</w:t>
            </w:r>
          </w:p>
        </w:tc>
        <w:tc>
          <w:tcPr>
            <w:tcW w:w="2340" w:type="dxa"/>
            <w:shd w:val="clear" w:color="auto" w:fill="auto"/>
            <w:tcMar>
              <w:top w:w="100" w:type="dxa"/>
              <w:left w:w="100" w:type="dxa"/>
              <w:bottom w:w="100" w:type="dxa"/>
              <w:right w:w="100" w:type="dxa"/>
            </w:tcMar>
          </w:tcPr>
          <w:p w14:paraId="000000E6" w14:textId="77777777" w:rsidR="00E9643A" w:rsidRDefault="00893D4E">
            <w:pPr>
              <w:widowControl w:val="0"/>
              <w:spacing w:after="0" w:line="240" w:lineRule="auto"/>
            </w:pPr>
            <w:r>
              <w:t>0.822</w:t>
            </w:r>
          </w:p>
        </w:tc>
        <w:tc>
          <w:tcPr>
            <w:tcW w:w="2340" w:type="dxa"/>
            <w:shd w:val="clear" w:color="auto" w:fill="auto"/>
            <w:tcMar>
              <w:top w:w="100" w:type="dxa"/>
              <w:left w:w="100" w:type="dxa"/>
              <w:bottom w:w="100" w:type="dxa"/>
              <w:right w:w="100" w:type="dxa"/>
            </w:tcMar>
          </w:tcPr>
          <w:p w14:paraId="000000E7" w14:textId="77777777" w:rsidR="00E9643A" w:rsidRDefault="00893D4E">
            <w:pPr>
              <w:widowControl w:val="0"/>
              <w:spacing w:after="0" w:line="240" w:lineRule="auto"/>
            </w:pPr>
            <w:r>
              <w:t>0.620</w:t>
            </w:r>
          </w:p>
        </w:tc>
      </w:tr>
      <w:tr w:rsidR="00E9643A" w14:paraId="6EBDBA4C" w14:textId="77777777">
        <w:tc>
          <w:tcPr>
            <w:tcW w:w="2340" w:type="dxa"/>
            <w:shd w:val="clear" w:color="auto" w:fill="auto"/>
            <w:tcMar>
              <w:top w:w="100" w:type="dxa"/>
              <w:left w:w="100" w:type="dxa"/>
              <w:bottom w:w="100" w:type="dxa"/>
              <w:right w:w="100" w:type="dxa"/>
            </w:tcMar>
          </w:tcPr>
          <w:p w14:paraId="000000E8"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E9" w14:textId="77777777" w:rsidR="00E9643A" w:rsidRDefault="00893D4E">
            <w:pPr>
              <w:widowControl w:val="0"/>
              <w:spacing w:after="0" w:line="240" w:lineRule="auto"/>
            </w:pPr>
            <w:r>
              <w:t>2</w:t>
            </w:r>
          </w:p>
        </w:tc>
        <w:tc>
          <w:tcPr>
            <w:tcW w:w="2340" w:type="dxa"/>
            <w:shd w:val="clear" w:color="auto" w:fill="auto"/>
            <w:tcMar>
              <w:top w:w="100" w:type="dxa"/>
              <w:left w:w="100" w:type="dxa"/>
              <w:bottom w:w="100" w:type="dxa"/>
              <w:right w:w="100" w:type="dxa"/>
            </w:tcMar>
          </w:tcPr>
          <w:p w14:paraId="000000EA" w14:textId="77777777" w:rsidR="00E9643A" w:rsidRDefault="00893D4E">
            <w:pPr>
              <w:widowControl w:val="0"/>
              <w:spacing w:after="0" w:line="240" w:lineRule="auto"/>
            </w:pPr>
            <w:r>
              <w:t>0.823</w:t>
            </w:r>
          </w:p>
        </w:tc>
        <w:tc>
          <w:tcPr>
            <w:tcW w:w="2340" w:type="dxa"/>
            <w:shd w:val="clear" w:color="auto" w:fill="auto"/>
            <w:tcMar>
              <w:top w:w="100" w:type="dxa"/>
              <w:left w:w="100" w:type="dxa"/>
              <w:bottom w:w="100" w:type="dxa"/>
              <w:right w:w="100" w:type="dxa"/>
            </w:tcMar>
          </w:tcPr>
          <w:p w14:paraId="000000EB" w14:textId="77777777" w:rsidR="00E9643A" w:rsidRDefault="00893D4E">
            <w:pPr>
              <w:widowControl w:val="0"/>
              <w:spacing w:after="0" w:line="240" w:lineRule="auto"/>
            </w:pPr>
            <w:r>
              <w:t>0.630</w:t>
            </w:r>
          </w:p>
        </w:tc>
      </w:tr>
      <w:tr w:rsidR="00E9643A" w14:paraId="7FA0DC1C" w14:textId="77777777">
        <w:tc>
          <w:tcPr>
            <w:tcW w:w="2340" w:type="dxa"/>
            <w:shd w:val="clear" w:color="auto" w:fill="auto"/>
            <w:tcMar>
              <w:top w:w="100" w:type="dxa"/>
              <w:left w:w="100" w:type="dxa"/>
              <w:bottom w:w="100" w:type="dxa"/>
              <w:right w:w="100" w:type="dxa"/>
            </w:tcMar>
          </w:tcPr>
          <w:p w14:paraId="000000EC"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ED" w14:textId="77777777" w:rsidR="00E9643A" w:rsidRDefault="00893D4E">
            <w:pPr>
              <w:widowControl w:val="0"/>
              <w:spacing w:after="0" w:line="240" w:lineRule="auto"/>
            </w:pPr>
            <w:r>
              <w:t>3</w:t>
            </w:r>
          </w:p>
        </w:tc>
        <w:tc>
          <w:tcPr>
            <w:tcW w:w="2340" w:type="dxa"/>
            <w:shd w:val="clear" w:color="auto" w:fill="auto"/>
            <w:tcMar>
              <w:top w:w="100" w:type="dxa"/>
              <w:left w:w="100" w:type="dxa"/>
              <w:bottom w:w="100" w:type="dxa"/>
              <w:right w:w="100" w:type="dxa"/>
            </w:tcMar>
          </w:tcPr>
          <w:p w14:paraId="000000EE" w14:textId="77777777" w:rsidR="00E9643A" w:rsidRDefault="00893D4E">
            <w:pPr>
              <w:widowControl w:val="0"/>
              <w:spacing w:after="0" w:line="240" w:lineRule="auto"/>
            </w:pPr>
            <w:r>
              <w:t>0.861</w:t>
            </w:r>
          </w:p>
        </w:tc>
        <w:tc>
          <w:tcPr>
            <w:tcW w:w="2340" w:type="dxa"/>
            <w:shd w:val="clear" w:color="auto" w:fill="auto"/>
            <w:tcMar>
              <w:top w:w="100" w:type="dxa"/>
              <w:left w:w="100" w:type="dxa"/>
              <w:bottom w:w="100" w:type="dxa"/>
              <w:right w:w="100" w:type="dxa"/>
            </w:tcMar>
          </w:tcPr>
          <w:p w14:paraId="000000EF" w14:textId="77777777" w:rsidR="00E9643A" w:rsidRDefault="00893D4E">
            <w:pPr>
              <w:widowControl w:val="0"/>
              <w:spacing w:after="0" w:line="240" w:lineRule="auto"/>
            </w:pPr>
            <w:r>
              <w:t>0.617</w:t>
            </w:r>
          </w:p>
        </w:tc>
      </w:tr>
      <w:tr w:rsidR="00E9643A" w14:paraId="59290A98" w14:textId="77777777">
        <w:tc>
          <w:tcPr>
            <w:tcW w:w="2340" w:type="dxa"/>
            <w:shd w:val="clear" w:color="auto" w:fill="auto"/>
            <w:tcMar>
              <w:top w:w="100" w:type="dxa"/>
              <w:left w:w="100" w:type="dxa"/>
              <w:bottom w:w="100" w:type="dxa"/>
              <w:right w:w="100" w:type="dxa"/>
            </w:tcMar>
          </w:tcPr>
          <w:p w14:paraId="000000F0"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F1" w14:textId="77777777" w:rsidR="00E9643A" w:rsidRDefault="00893D4E">
            <w:pPr>
              <w:widowControl w:val="0"/>
              <w:spacing w:after="0" w:line="240" w:lineRule="auto"/>
            </w:pPr>
            <w:r>
              <w:t>4</w:t>
            </w:r>
          </w:p>
        </w:tc>
        <w:tc>
          <w:tcPr>
            <w:tcW w:w="2340" w:type="dxa"/>
            <w:shd w:val="clear" w:color="auto" w:fill="auto"/>
            <w:tcMar>
              <w:top w:w="100" w:type="dxa"/>
              <w:left w:w="100" w:type="dxa"/>
              <w:bottom w:w="100" w:type="dxa"/>
              <w:right w:w="100" w:type="dxa"/>
            </w:tcMar>
          </w:tcPr>
          <w:p w14:paraId="000000F2" w14:textId="77777777" w:rsidR="00E9643A" w:rsidRDefault="00893D4E">
            <w:pPr>
              <w:widowControl w:val="0"/>
              <w:spacing w:after="0" w:line="240" w:lineRule="auto"/>
            </w:pPr>
            <w:r>
              <w:t>0.859</w:t>
            </w:r>
          </w:p>
        </w:tc>
        <w:tc>
          <w:tcPr>
            <w:tcW w:w="2340" w:type="dxa"/>
            <w:shd w:val="clear" w:color="auto" w:fill="auto"/>
            <w:tcMar>
              <w:top w:w="100" w:type="dxa"/>
              <w:left w:w="100" w:type="dxa"/>
              <w:bottom w:w="100" w:type="dxa"/>
              <w:right w:w="100" w:type="dxa"/>
            </w:tcMar>
          </w:tcPr>
          <w:p w14:paraId="000000F3" w14:textId="77777777" w:rsidR="00E9643A" w:rsidRDefault="00893D4E">
            <w:pPr>
              <w:widowControl w:val="0"/>
              <w:spacing w:after="0" w:line="240" w:lineRule="auto"/>
            </w:pPr>
            <w:r>
              <w:t>0.648</w:t>
            </w:r>
          </w:p>
        </w:tc>
      </w:tr>
      <w:tr w:rsidR="00E9643A" w14:paraId="16883CC4" w14:textId="77777777">
        <w:tc>
          <w:tcPr>
            <w:tcW w:w="2340" w:type="dxa"/>
            <w:shd w:val="clear" w:color="auto" w:fill="auto"/>
            <w:tcMar>
              <w:top w:w="100" w:type="dxa"/>
              <w:left w:w="100" w:type="dxa"/>
              <w:bottom w:w="100" w:type="dxa"/>
              <w:right w:w="100" w:type="dxa"/>
            </w:tcMar>
          </w:tcPr>
          <w:p w14:paraId="000000F4"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F5" w14:textId="77777777" w:rsidR="00E9643A" w:rsidRDefault="00893D4E">
            <w:pPr>
              <w:widowControl w:val="0"/>
              <w:spacing w:after="0" w:line="240" w:lineRule="auto"/>
            </w:pPr>
            <w:r>
              <w:t>5</w:t>
            </w:r>
          </w:p>
        </w:tc>
        <w:tc>
          <w:tcPr>
            <w:tcW w:w="2340" w:type="dxa"/>
            <w:shd w:val="clear" w:color="auto" w:fill="auto"/>
            <w:tcMar>
              <w:top w:w="100" w:type="dxa"/>
              <w:left w:w="100" w:type="dxa"/>
              <w:bottom w:w="100" w:type="dxa"/>
              <w:right w:w="100" w:type="dxa"/>
            </w:tcMar>
          </w:tcPr>
          <w:p w14:paraId="000000F6" w14:textId="77777777" w:rsidR="00E9643A" w:rsidRDefault="00893D4E">
            <w:pPr>
              <w:widowControl w:val="0"/>
              <w:spacing w:after="0" w:line="240" w:lineRule="auto"/>
            </w:pPr>
            <w:r>
              <w:t>0.863</w:t>
            </w:r>
          </w:p>
        </w:tc>
        <w:tc>
          <w:tcPr>
            <w:tcW w:w="2340" w:type="dxa"/>
            <w:shd w:val="clear" w:color="auto" w:fill="auto"/>
            <w:tcMar>
              <w:top w:w="100" w:type="dxa"/>
              <w:left w:w="100" w:type="dxa"/>
              <w:bottom w:w="100" w:type="dxa"/>
              <w:right w:w="100" w:type="dxa"/>
            </w:tcMar>
          </w:tcPr>
          <w:p w14:paraId="000000F7" w14:textId="77777777" w:rsidR="00E9643A" w:rsidRDefault="00893D4E">
            <w:pPr>
              <w:widowControl w:val="0"/>
              <w:spacing w:after="0" w:line="240" w:lineRule="auto"/>
            </w:pPr>
            <w:r>
              <w:t>0.643</w:t>
            </w:r>
          </w:p>
        </w:tc>
      </w:tr>
      <w:tr w:rsidR="00E9643A" w14:paraId="038FF2FD" w14:textId="77777777">
        <w:tc>
          <w:tcPr>
            <w:tcW w:w="2340" w:type="dxa"/>
            <w:shd w:val="clear" w:color="auto" w:fill="auto"/>
            <w:tcMar>
              <w:top w:w="100" w:type="dxa"/>
              <w:left w:w="100" w:type="dxa"/>
              <w:bottom w:w="100" w:type="dxa"/>
              <w:right w:w="100" w:type="dxa"/>
            </w:tcMar>
          </w:tcPr>
          <w:p w14:paraId="000000F8" w14:textId="77777777" w:rsidR="00E9643A" w:rsidRDefault="00893D4E">
            <w:pPr>
              <w:widowControl w:val="0"/>
              <w:spacing w:after="0" w:line="240" w:lineRule="auto"/>
            </w:pPr>
            <w:r>
              <w:t>25%</w:t>
            </w:r>
          </w:p>
        </w:tc>
        <w:tc>
          <w:tcPr>
            <w:tcW w:w="2340" w:type="dxa"/>
            <w:shd w:val="clear" w:color="auto" w:fill="auto"/>
            <w:tcMar>
              <w:top w:w="100" w:type="dxa"/>
              <w:left w:w="100" w:type="dxa"/>
              <w:bottom w:w="100" w:type="dxa"/>
              <w:right w:w="100" w:type="dxa"/>
            </w:tcMar>
          </w:tcPr>
          <w:p w14:paraId="000000F9" w14:textId="77777777" w:rsidR="00E9643A" w:rsidRDefault="00893D4E">
            <w:pPr>
              <w:widowControl w:val="0"/>
              <w:spacing w:after="0" w:line="240" w:lineRule="auto"/>
            </w:pPr>
            <w:r>
              <w:t>1</w:t>
            </w:r>
          </w:p>
        </w:tc>
        <w:tc>
          <w:tcPr>
            <w:tcW w:w="2340" w:type="dxa"/>
            <w:shd w:val="clear" w:color="auto" w:fill="auto"/>
            <w:tcMar>
              <w:top w:w="100" w:type="dxa"/>
              <w:left w:w="100" w:type="dxa"/>
              <w:bottom w:w="100" w:type="dxa"/>
              <w:right w:w="100" w:type="dxa"/>
            </w:tcMar>
          </w:tcPr>
          <w:p w14:paraId="000000FA" w14:textId="77777777" w:rsidR="00E9643A" w:rsidRDefault="00893D4E">
            <w:pPr>
              <w:widowControl w:val="0"/>
              <w:spacing w:after="0" w:line="240" w:lineRule="auto"/>
            </w:pPr>
            <w:r>
              <w:t>0.835</w:t>
            </w:r>
          </w:p>
        </w:tc>
        <w:tc>
          <w:tcPr>
            <w:tcW w:w="2340" w:type="dxa"/>
            <w:shd w:val="clear" w:color="auto" w:fill="auto"/>
            <w:tcMar>
              <w:top w:w="100" w:type="dxa"/>
              <w:left w:w="100" w:type="dxa"/>
              <w:bottom w:w="100" w:type="dxa"/>
              <w:right w:w="100" w:type="dxa"/>
            </w:tcMar>
          </w:tcPr>
          <w:p w14:paraId="000000FB" w14:textId="77777777" w:rsidR="00E9643A" w:rsidRDefault="00893D4E">
            <w:pPr>
              <w:widowControl w:val="0"/>
              <w:spacing w:after="0" w:line="240" w:lineRule="auto"/>
            </w:pPr>
            <w:r>
              <w:t>0.703</w:t>
            </w:r>
          </w:p>
        </w:tc>
      </w:tr>
      <w:tr w:rsidR="00E9643A" w14:paraId="446987D6" w14:textId="77777777">
        <w:tc>
          <w:tcPr>
            <w:tcW w:w="2340" w:type="dxa"/>
            <w:shd w:val="clear" w:color="auto" w:fill="auto"/>
            <w:tcMar>
              <w:top w:w="100" w:type="dxa"/>
              <w:left w:w="100" w:type="dxa"/>
              <w:bottom w:w="100" w:type="dxa"/>
              <w:right w:w="100" w:type="dxa"/>
            </w:tcMar>
          </w:tcPr>
          <w:p w14:paraId="000000FC"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0FD" w14:textId="77777777" w:rsidR="00E9643A" w:rsidRDefault="00893D4E">
            <w:pPr>
              <w:widowControl w:val="0"/>
              <w:spacing w:after="0" w:line="240" w:lineRule="auto"/>
            </w:pPr>
            <w:r>
              <w:t>2</w:t>
            </w:r>
          </w:p>
        </w:tc>
        <w:tc>
          <w:tcPr>
            <w:tcW w:w="2340" w:type="dxa"/>
            <w:shd w:val="clear" w:color="auto" w:fill="auto"/>
            <w:tcMar>
              <w:top w:w="100" w:type="dxa"/>
              <w:left w:w="100" w:type="dxa"/>
              <w:bottom w:w="100" w:type="dxa"/>
              <w:right w:w="100" w:type="dxa"/>
            </w:tcMar>
          </w:tcPr>
          <w:p w14:paraId="000000FE" w14:textId="77777777" w:rsidR="00E9643A" w:rsidRDefault="00893D4E">
            <w:pPr>
              <w:widowControl w:val="0"/>
              <w:spacing w:after="0" w:line="240" w:lineRule="auto"/>
            </w:pPr>
            <w:r>
              <w:t>0.868</w:t>
            </w:r>
          </w:p>
        </w:tc>
        <w:tc>
          <w:tcPr>
            <w:tcW w:w="2340" w:type="dxa"/>
            <w:shd w:val="clear" w:color="auto" w:fill="auto"/>
            <w:tcMar>
              <w:top w:w="100" w:type="dxa"/>
              <w:left w:w="100" w:type="dxa"/>
              <w:bottom w:w="100" w:type="dxa"/>
              <w:right w:w="100" w:type="dxa"/>
            </w:tcMar>
          </w:tcPr>
          <w:p w14:paraId="000000FF" w14:textId="77777777" w:rsidR="00E9643A" w:rsidRDefault="00893D4E">
            <w:pPr>
              <w:widowControl w:val="0"/>
              <w:spacing w:after="0" w:line="240" w:lineRule="auto"/>
            </w:pPr>
            <w:r>
              <w:t>0.679</w:t>
            </w:r>
          </w:p>
        </w:tc>
      </w:tr>
      <w:tr w:rsidR="00E9643A" w14:paraId="1F8CF1DD" w14:textId="77777777">
        <w:tc>
          <w:tcPr>
            <w:tcW w:w="2340" w:type="dxa"/>
            <w:shd w:val="clear" w:color="auto" w:fill="auto"/>
            <w:tcMar>
              <w:top w:w="100" w:type="dxa"/>
              <w:left w:w="100" w:type="dxa"/>
              <w:bottom w:w="100" w:type="dxa"/>
              <w:right w:w="100" w:type="dxa"/>
            </w:tcMar>
          </w:tcPr>
          <w:p w14:paraId="00000100"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101" w14:textId="77777777" w:rsidR="00E9643A" w:rsidRDefault="00893D4E">
            <w:pPr>
              <w:widowControl w:val="0"/>
              <w:spacing w:after="0" w:line="240" w:lineRule="auto"/>
            </w:pPr>
            <w:r>
              <w:t>3</w:t>
            </w:r>
          </w:p>
        </w:tc>
        <w:tc>
          <w:tcPr>
            <w:tcW w:w="2340" w:type="dxa"/>
            <w:shd w:val="clear" w:color="auto" w:fill="auto"/>
            <w:tcMar>
              <w:top w:w="100" w:type="dxa"/>
              <w:left w:w="100" w:type="dxa"/>
              <w:bottom w:w="100" w:type="dxa"/>
              <w:right w:w="100" w:type="dxa"/>
            </w:tcMar>
          </w:tcPr>
          <w:p w14:paraId="00000102" w14:textId="77777777" w:rsidR="00E9643A" w:rsidRDefault="00893D4E">
            <w:pPr>
              <w:widowControl w:val="0"/>
              <w:spacing w:after="0" w:line="240" w:lineRule="auto"/>
            </w:pPr>
            <w:r>
              <w:t>0.860</w:t>
            </w:r>
          </w:p>
        </w:tc>
        <w:tc>
          <w:tcPr>
            <w:tcW w:w="2340" w:type="dxa"/>
            <w:shd w:val="clear" w:color="auto" w:fill="auto"/>
            <w:tcMar>
              <w:top w:w="100" w:type="dxa"/>
              <w:left w:w="100" w:type="dxa"/>
              <w:bottom w:w="100" w:type="dxa"/>
              <w:right w:w="100" w:type="dxa"/>
            </w:tcMar>
          </w:tcPr>
          <w:p w14:paraId="00000103" w14:textId="77777777" w:rsidR="00E9643A" w:rsidRDefault="00893D4E">
            <w:pPr>
              <w:widowControl w:val="0"/>
              <w:spacing w:after="0" w:line="240" w:lineRule="auto"/>
            </w:pPr>
            <w:r>
              <w:t>0.688</w:t>
            </w:r>
          </w:p>
        </w:tc>
      </w:tr>
      <w:tr w:rsidR="00E9643A" w14:paraId="7D276BF2" w14:textId="77777777">
        <w:tc>
          <w:tcPr>
            <w:tcW w:w="2340" w:type="dxa"/>
            <w:shd w:val="clear" w:color="auto" w:fill="auto"/>
            <w:tcMar>
              <w:top w:w="100" w:type="dxa"/>
              <w:left w:w="100" w:type="dxa"/>
              <w:bottom w:w="100" w:type="dxa"/>
              <w:right w:w="100" w:type="dxa"/>
            </w:tcMar>
          </w:tcPr>
          <w:p w14:paraId="00000104"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105" w14:textId="77777777" w:rsidR="00E9643A" w:rsidRDefault="00893D4E">
            <w:pPr>
              <w:widowControl w:val="0"/>
              <w:spacing w:after="0" w:line="240" w:lineRule="auto"/>
            </w:pPr>
            <w:r>
              <w:t>4</w:t>
            </w:r>
          </w:p>
        </w:tc>
        <w:tc>
          <w:tcPr>
            <w:tcW w:w="2340" w:type="dxa"/>
            <w:shd w:val="clear" w:color="auto" w:fill="auto"/>
            <w:tcMar>
              <w:top w:w="100" w:type="dxa"/>
              <w:left w:w="100" w:type="dxa"/>
              <w:bottom w:w="100" w:type="dxa"/>
              <w:right w:w="100" w:type="dxa"/>
            </w:tcMar>
          </w:tcPr>
          <w:p w14:paraId="00000106" w14:textId="77777777" w:rsidR="00E9643A" w:rsidRDefault="00893D4E">
            <w:pPr>
              <w:widowControl w:val="0"/>
              <w:spacing w:after="0" w:line="240" w:lineRule="auto"/>
            </w:pPr>
            <w:r>
              <w:t>0.844</w:t>
            </w:r>
          </w:p>
        </w:tc>
        <w:tc>
          <w:tcPr>
            <w:tcW w:w="2340" w:type="dxa"/>
            <w:shd w:val="clear" w:color="auto" w:fill="auto"/>
            <w:tcMar>
              <w:top w:w="100" w:type="dxa"/>
              <w:left w:w="100" w:type="dxa"/>
              <w:bottom w:w="100" w:type="dxa"/>
              <w:right w:w="100" w:type="dxa"/>
            </w:tcMar>
          </w:tcPr>
          <w:p w14:paraId="00000107" w14:textId="77777777" w:rsidR="00E9643A" w:rsidRDefault="00893D4E">
            <w:pPr>
              <w:widowControl w:val="0"/>
              <w:spacing w:after="0" w:line="240" w:lineRule="auto"/>
            </w:pPr>
            <w:r>
              <w:t>0.672</w:t>
            </w:r>
          </w:p>
        </w:tc>
      </w:tr>
      <w:tr w:rsidR="00E9643A" w14:paraId="6C6519BF" w14:textId="77777777">
        <w:tc>
          <w:tcPr>
            <w:tcW w:w="2340" w:type="dxa"/>
            <w:shd w:val="clear" w:color="auto" w:fill="auto"/>
            <w:tcMar>
              <w:top w:w="100" w:type="dxa"/>
              <w:left w:w="100" w:type="dxa"/>
              <w:bottom w:w="100" w:type="dxa"/>
              <w:right w:w="100" w:type="dxa"/>
            </w:tcMar>
          </w:tcPr>
          <w:p w14:paraId="00000108"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109" w14:textId="77777777" w:rsidR="00E9643A" w:rsidRDefault="00893D4E">
            <w:pPr>
              <w:widowControl w:val="0"/>
              <w:spacing w:after="0" w:line="240" w:lineRule="auto"/>
            </w:pPr>
            <w:r>
              <w:t>5</w:t>
            </w:r>
          </w:p>
        </w:tc>
        <w:tc>
          <w:tcPr>
            <w:tcW w:w="2340" w:type="dxa"/>
            <w:shd w:val="clear" w:color="auto" w:fill="auto"/>
            <w:tcMar>
              <w:top w:w="100" w:type="dxa"/>
              <w:left w:w="100" w:type="dxa"/>
              <w:bottom w:w="100" w:type="dxa"/>
              <w:right w:w="100" w:type="dxa"/>
            </w:tcMar>
          </w:tcPr>
          <w:p w14:paraId="0000010A" w14:textId="77777777" w:rsidR="00E9643A" w:rsidRDefault="00893D4E">
            <w:pPr>
              <w:widowControl w:val="0"/>
              <w:spacing w:after="0" w:line="240" w:lineRule="auto"/>
            </w:pPr>
            <w:r>
              <w:t>0.859</w:t>
            </w:r>
          </w:p>
        </w:tc>
        <w:tc>
          <w:tcPr>
            <w:tcW w:w="2340" w:type="dxa"/>
            <w:shd w:val="clear" w:color="auto" w:fill="auto"/>
            <w:tcMar>
              <w:top w:w="100" w:type="dxa"/>
              <w:left w:w="100" w:type="dxa"/>
              <w:bottom w:w="100" w:type="dxa"/>
              <w:right w:w="100" w:type="dxa"/>
            </w:tcMar>
          </w:tcPr>
          <w:p w14:paraId="0000010B" w14:textId="77777777" w:rsidR="00E9643A" w:rsidRDefault="00893D4E">
            <w:pPr>
              <w:widowControl w:val="0"/>
              <w:spacing w:after="0" w:line="240" w:lineRule="auto"/>
            </w:pPr>
            <w:r>
              <w:t>0.660</w:t>
            </w:r>
          </w:p>
        </w:tc>
      </w:tr>
      <w:tr w:rsidR="00E9643A" w14:paraId="7D99B7E2" w14:textId="77777777">
        <w:tc>
          <w:tcPr>
            <w:tcW w:w="2340" w:type="dxa"/>
            <w:shd w:val="clear" w:color="auto" w:fill="auto"/>
            <w:tcMar>
              <w:top w:w="100" w:type="dxa"/>
              <w:left w:w="100" w:type="dxa"/>
              <w:bottom w:w="100" w:type="dxa"/>
              <w:right w:w="100" w:type="dxa"/>
            </w:tcMar>
          </w:tcPr>
          <w:p w14:paraId="0000010C" w14:textId="77777777" w:rsidR="00E9643A" w:rsidRDefault="00893D4E">
            <w:pPr>
              <w:widowControl w:val="0"/>
              <w:spacing w:after="0" w:line="240" w:lineRule="auto"/>
            </w:pPr>
            <w:r>
              <w:t>30%</w:t>
            </w:r>
          </w:p>
        </w:tc>
        <w:tc>
          <w:tcPr>
            <w:tcW w:w="2340" w:type="dxa"/>
            <w:shd w:val="clear" w:color="auto" w:fill="auto"/>
            <w:tcMar>
              <w:top w:w="100" w:type="dxa"/>
              <w:left w:w="100" w:type="dxa"/>
              <w:bottom w:w="100" w:type="dxa"/>
              <w:right w:w="100" w:type="dxa"/>
            </w:tcMar>
          </w:tcPr>
          <w:p w14:paraId="0000010D" w14:textId="77777777" w:rsidR="00E9643A" w:rsidRDefault="00893D4E">
            <w:pPr>
              <w:widowControl w:val="0"/>
              <w:spacing w:after="0" w:line="240" w:lineRule="auto"/>
            </w:pPr>
            <w:r>
              <w:t>1</w:t>
            </w:r>
          </w:p>
        </w:tc>
        <w:tc>
          <w:tcPr>
            <w:tcW w:w="2340" w:type="dxa"/>
            <w:shd w:val="clear" w:color="auto" w:fill="auto"/>
            <w:tcMar>
              <w:top w:w="100" w:type="dxa"/>
              <w:left w:w="100" w:type="dxa"/>
              <w:bottom w:w="100" w:type="dxa"/>
              <w:right w:w="100" w:type="dxa"/>
            </w:tcMar>
          </w:tcPr>
          <w:p w14:paraId="0000010E" w14:textId="77777777" w:rsidR="00E9643A" w:rsidRDefault="00893D4E">
            <w:pPr>
              <w:widowControl w:val="0"/>
              <w:spacing w:after="0" w:line="240" w:lineRule="auto"/>
            </w:pPr>
            <w:r>
              <w:t>0.832</w:t>
            </w:r>
          </w:p>
        </w:tc>
        <w:tc>
          <w:tcPr>
            <w:tcW w:w="2340" w:type="dxa"/>
            <w:shd w:val="clear" w:color="auto" w:fill="auto"/>
            <w:tcMar>
              <w:top w:w="100" w:type="dxa"/>
              <w:left w:w="100" w:type="dxa"/>
              <w:bottom w:w="100" w:type="dxa"/>
              <w:right w:w="100" w:type="dxa"/>
            </w:tcMar>
          </w:tcPr>
          <w:p w14:paraId="0000010F" w14:textId="77777777" w:rsidR="00E9643A" w:rsidRDefault="00893D4E">
            <w:pPr>
              <w:widowControl w:val="0"/>
              <w:spacing w:after="0" w:line="240" w:lineRule="auto"/>
            </w:pPr>
            <w:r>
              <w:t>0.711</w:t>
            </w:r>
          </w:p>
        </w:tc>
      </w:tr>
      <w:tr w:rsidR="00E9643A" w14:paraId="0D3050EA" w14:textId="77777777">
        <w:tc>
          <w:tcPr>
            <w:tcW w:w="2340" w:type="dxa"/>
            <w:shd w:val="clear" w:color="auto" w:fill="auto"/>
            <w:tcMar>
              <w:top w:w="100" w:type="dxa"/>
              <w:left w:w="100" w:type="dxa"/>
              <w:bottom w:w="100" w:type="dxa"/>
              <w:right w:w="100" w:type="dxa"/>
            </w:tcMar>
          </w:tcPr>
          <w:p w14:paraId="00000110"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111" w14:textId="77777777" w:rsidR="00E9643A" w:rsidRDefault="00893D4E">
            <w:pPr>
              <w:widowControl w:val="0"/>
              <w:spacing w:after="0" w:line="240" w:lineRule="auto"/>
            </w:pPr>
            <w:r>
              <w:t>2</w:t>
            </w:r>
          </w:p>
        </w:tc>
        <w:tc>
          <w:tcPr>
            <w:tcW w:w="2340" w:type="dxa"/>
            <w:shd w:val="clear" w:color="auto" w:fill="auto"/>
            <w:tcMar>
              <w:top w:w="100" w:type="dxa"/>
              <w:left w:w="100" w:type="dxa"/>
              <w:bottom w:w="100" w:type="dxa"/>
              <w:right w:w="100" w:type="dxa"/>
            </w:tcMar>
          </w:tcPr>
          <w:p w14:paraId="00000112" w14:textId="77777777" w:rsidR="00E9643A" w:rsidRDefault="00893D4E">
            <w:pPr>
              <w:widowControl w:val="0"/>
              <w:spacing w:after="0" w:line="240" w:lineRule="auto"/>
            </w:pPr>
            <w:r>
              <w:t>0.828</w:t>
            </w:r>
          </w:p>
        </w:tc>
        <w:tc>
          <w:tcPr>
            <w:tcW w:w="2340" w:type="dxa"/>
            <w:shd w:val="clear" w:color="auto" w:fill="auto"/>
            <w:tcMar>
              <w:top w:w="100" w:type="dxa"/>
              <w:left w:w="100" w:type="dxa"/>
              <w:bottom w:w="100" w:type="dxa"/>
              <w:right w:w="100" w:type="dxa"/>
            </w:tcMar>
          </w:tcPr>
          <w:p w14:paraId="00000113" w14:textId="77777777" w:rsidR="00E9643A" w:rsidRDefault="00893D4E">
            <w:pPr>
              <w:widowControl w:val="0"/>
              <w:spacing w:after="0" w:line="240" w:lineRule="auto"/>
            </w:pPr>
            <w:r>
              <w:t>0.723</w:t>
            </w:r>
          </w:p>
        </w:tc>
      </w:tr>
      <w:tr w:rsidR="00E9643A" w14:paraId="119CE592" w14:textId="77777777">
        <w:tc>
          <w:tcPr>
            <w:tcW w:w="2340" w:type="dxa"/>
            <w:shd w:val="clear" w:color="auto" w:fill="auto"/>
            <w:tcMar>
              <w:top w:w="100" w:type="dxa"/>
              <w:left w:w="100" w:type="dxa"/>
              <w:bottom w:w="100" w:type="dxa"/>
              <w:right w:w="100" w:type="dxa"/>
            </w:tcMar>
          </w:tcPr>
          <w:p w14:paraId="00000114"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115" w14:textId="77777777" w:rsidR="00E9643A" w:rsidRDefault="00893D4E">
            <w:pPr>
              <w:widowControl w:val="0"/>
              <w:spacing w:after="0" w:line="240" w:lineRule="auto"/>
            </w:pPr>
            <w:r>
              <w:t>3</w:t>
            </w:r>
          </w:p>
        </w:tc>
        <w:tc>
          <w:tcPr>
            <w:tcW w:w="2340" w:type="dxa"/>
            <w:shd w:val="clear" w:color="auto" w:fill="auto"/>
            <w:tcMar>
              <w:top w:w="100" w:type="dxa"/>
              <w:left w:w="100" w:type="dxa"/>
              <w:bottom w:w="100" w:type="dxa"/>
              <w:right w:w="100" w:type="dxa"/>
            </w:tcMar>
          </w:tcPr>
          <w:p w14:paraId="00000116" w14:textId="77777777" w:rsidR="00E9643A" w:rsidRDefault="00893D4E">
            <w:pPr>
              <w:widowControl w:val="0"/>
              <w:spacing w:after="0" w:line="240" w:lineRule="auto"/>
            </w:pPr>
            <w:r>
              <w:t>0.852</w:t>
            </w:r>
          </w:p>
        </w:tc>
        <w:tc>
          <w:tcPr>
            <w:tcW w:w="2340" w:type="dxa"/>
            <w:shd w:val="clear" w:color="auto" w:fill="auto"/>
            <w:tcMar>
              <w:top w:w="100" w:type="dxa"/>
              <w:left w:w="100" w:type="dxa"/>
              <w:bottom w:w="100" w:type="dxa"/>
              <w:right w:w="100" w:type="dxa"/>
            </w:tcMar>
          </w:tcPr>
          <w:p w14:paraId="00000117" w14:textId="77777777" w:rsidR="00E9643A" w:rsidRDefault="00893D4E">
            <w:pPr>
              <w:widowControl w:val="0"/>
              <w:spacing w:after="0" w:line="240" w:lineRule="auto"/>
            </w:pPr>
            <w:r>
              <w:t>0.705</w:t>
            </w:r>
          </w:p>
        </w:tc>
      </w:tr>
      <w:tr w:rsidR="00E9643A" w14:paraId="4B1FCD3B" w14:textId="77777777">
        <w:tc>
          <w:tcPr>
            <w:tcW w:w="2340" w:type="dxa"/>
            <w:shd w:val="clear" w:color="auto" w:fill="auto"/>
            <w:tcMar>
              <w:top w:w="100" w:type="dxa"/>
              <w:left w:w="100" w:type="dxa"/>
              <w:bottom w:w="100" w:type="dxa"/>
              <w:right w:w="100" w:type="dxa"/>
            </w:tcMar>
          </w:tcPr>
          <w:p w14:paraId="00000118"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119" w14:textId="77777777" w:rsidR="00E9643A" w:rsidRDefault="00893D4E">
            <w:pPr>
              <w:widowControl w:val="0"/>
              <w:spacing w:after="0" w:line="240" w:lineRule="auto"/>
            </w:pPr>
            <w:r>
              <w:t>4</w:t>
            </w:r>
          </w:p>
        </w:tc>
        <w:tc>
          <w:tcPr>
            <w:tcW w:w="2340" w:type="dxa"/>
            <w:shd w:val="clear" w:color="auto" w:fill="auto"/>
            <w:tcMar>
              <w:top w:w="100" w:type="dxa"/>
              <w:left w:w="100" w:type="dxa"/>
              <w:bottom w:w="100" w:type="dxa"/>
              <w:right w:w="100" w:type="dxa"/>
            </w:tcMar>
          </w:tcPr>
          <w:p w14:paraId="0000011A" w14:textId="77777777" w:rsidR="00E9643A" w:rsidRDefault="00893D4E">
            <w:pPr>
              <w:widowControl w:val="0"/>
              <w:spacing w:after="0" w:line="240" w:lineRule="auto"/>
            </w:pPr>
            <w:r>
              <w:t>0.829</w:t>
            </w:r>
          </w:p>
        </w:tc>
        <w:tc>
          <w:tcPr>
            <w:tcW w:w="2340" w:type="dxa"/>
            <w:shd w:val="clear" w:color="auto" w:fill="auto"/>
            <w:tcMar>
              <w:top w:w="100" w:type="dxa"/>
              <w:left w:w="100" w:type="dxa"/>
              <w:bottom w:w="100" w:type="dxa"/>
              <w:right w:w="100" w:type="dxa"/>
            </w:tcMar>
          </w:tcPr>
          <w:p w14:paraId="0000011B" w14:textId="77777777" w:rsidR="00E9643A" w:rsidRDefault="00893D4E">
            <w:pPr>
              <w:widowControl w:val="0"/>
              <w:spacing w:after="0" w:line="240" w:lineRule="auto"/>
            </w:pPr>
            <w:r>
              <w:t>0.699</w:t>
            </w:r>
          </w:p>
        </w:tc>
      </w:tr>
      <w:tr w:rsidR="00E9643A" w14:paraId="1E113D4F" w14:textId="77777777">
        <w:tc>
          <w:tcPr>
            <w:tcW w:w="2340" w:type="dxa"/>
            <w:shd w:val="clear" w:color="auto" w:fill="auto"/>
            <w:tcMar>
              <w:top w:w="100" w:type="dxa"/>
              <w:left w:w="100" w:type="dxa"/>
              <w:bottom w:w="100" w:type="dxa"/>
              <w:right w:w="100" w:type="dxa"/>
            </w:tcMar>
          </w:tcPr>
          <w:p w14:paraId="0000011C" w14:textId="77777777" w:rsidR="00E9643A" w:rsidRDefault="00E9643A">
            <w:pPr>
              <w:widowControl w:val="0"/>
              <w:spacing w:after="0" w:line="240" w:lineRule="auto"/>
            </w:pPr>
          </w:p>
        </w:tc>
        <w:tc>
          <w:tcPr>
            <w:tcW w:w="2340" w:type="dxa"/>
            <w:shd w:val="clear" w:color="auto" w:fill="auto"/>
            <w:tcMar>
              <w:top w:w="100" w:type="dxa"/>
              <w:left w:w="100" w:type="dxa"/>
              <w:bottom w:w="100" w:type="dxa"/>
              <w:right w:w="100" w:type="dxa"/>
            </w:tcMar>
          </w:tcPr>
          <w:p w14:paraId="0000011D" w14:textId="77777777" w:rsidR="00E9643A" w:rsidRDefault="00893D4E">
            <w:pPr>
              <w:widowControl w:val="0"/>
              <w:spacing w:after="0" w:line="240" w:lineRule="auto"/>
            </w:pPr>
            <w:r>
              <w:t>5</w:t>
            </w:r>
          </w:p>
        </w:tc>
        <w:tc>
          <w:tcPr>
            <w:tcW w:w="2340" w:type="dxa"/>
            <w:shd w:val="clear" w:color="auto" w:fill="auto"/>
            <w:tcMar>
              <w:top w:w="100" w:type="dxa"/>
              <w:left w:w="100" w:type="dxa"/>
              <w:bottom w:w="100" w:type="dxa"/>
              <w:right w:w="100" w:type="dxa"/>
            </w:tcMar>
          </w:tcPr>
          <w:p w14:paraId="0000011E" w14:textId="77777777" w:rsidR="00E9643A" w:rsidRDefault="00893D4E">
            <w:pPr>
              <w:widowControl w:val="0"/>
              <w:spacing w:after="0" w:line="240" w:lineRule="auto"/>
            </w:pPr>
            <w:r>
              <w:t>0.866</w:t>
            </w:r>
          </w:p>
        </w:tc>
        <w:tc>
          <w:tcPr>
            <w:tcW w:w="2340" w:type="dxa"/>
            <w:shd w:val="clear" w:color="auto" w:fill="auto"/>
            <w:tcMar>
              <w:top w:w="100" w:type="dxa"/>
              <w:left w:w="100" w:type="dxa"/>
              <w:bottom w:w="100" w:type="dxa"/>
              <w:right w:w="100" w:type="dxa"/>
            </w:tcMar>
          </w:tcPr>
          <w:p w14:paraId="0000011F" w14:textId="77777777" w:rsidR="00E9643A" w:rsidRDefault="00893D4E">
            <w:pPr>
              <w:widowControl w:val="0"/>
              <w:spacing w:after="0" w:line="240" w:lineRule="auto"/>
            </w:pPr>
            <w:r>
              <w:t>0.725</w:t>
            </w:r>
          </w:p>
        </w:tc>
      </w:tr>
    </w:tbl>
    <w:p w14:paraId="00000120" w14:textId="77777777" w:rsidR="00E9643A" w:rsidRDefault="00E9643A">
      <w:pPr>
        <w:pStyle w:val="Heading2"/>
        <w:spacing w:line="480" w:lineRule="auto"/>
        <w:ind w:left="0" w:firstLine="0"/>
      </w:pPr>
      <w:bookmarkStart w:id="11" w:name="_heading=h.r4qy95jqggl7" w:colFirst="0" w:colLast="0"/>
      <w:bookmarkEnd w:id="11"/>
    </w:p>
    <w:p w14:paraId="00000121" w14:textId="77777777" w:rsidR="00E9643A" w:rsidRDefault="00893D4E">
      <w:pPr>
        <w:pStyle w:val="Heading2"/>
        <w:spacing w:line="480" w:lineRule="auto"/>
        <w:ind w:left="0" w:firstLine="0"/>
      </w:pPr>
      <w:bookmarkStart w:id="12" w:name="_heading=h.jb7o9ck9k6n6" w:colFirst="0" w:colLast="0"/>
      <w:bookmarkEnd w:id="12"/>
      <w:r>
        <w:t>Sample calculation:</w:t>
      </w:r>
    </w:p>
    <w:p w14:paraId="00000122" w14:textId="77777777" w:rsidR="00E9643A" w:rsidRDefault="00893D4E">
      <w:pPr>
        <w:pStyle w:val="Heading2"/>
        <w:spacing w:line="480" w:lineRule="auto"/>
        <w:ind w:left="0" w:firstLine="0"/>
        <w:rPr>
          <w:b w:val="0"/>
        </w:rPr>
      </w:pPr>
      <w:bookmarkStart w:id="13" w:name="_heading=h.6mbasc8tgx71" w:colFirst="0" w:colLast="0"/>
      <w:bookmarkEnd w:id="13"/>
      <w:r>
        <w:rPr>
          <w:b w:val="0"/>
        </w:rPr>
        <w:t xml:space="preserve">Average absorbance: Trial 1+ Trial 2+ Trial 3+ Trial 4+ Trial 5 / 5 = </w:t>
      </w:r>
    </w:p>
    <w:p w14:paraId="00000123" w14:textId="77777777" w:rsidR="00E9643A" w:rsidRDefault="00893D4E">
      <w:pPr>
        <w:pStyle w:val="Heading2"/>
        <w:spacing w:line="480" w:lineRule="auto"/>
        <w:ind w:left="0" w:firstLine="0"/>
        <w:rPr>
          <w:b w:val="0"/>
        </w:rPr>
      </w:pPr>
      <w:bookmarkStart w:id="14" w:name="_heading=h.3p44185vojc2" w:colFirst="0" w:colLast="0"/>
      <w:bookmarkEnd w:id="14"/>
      <w:r>
        <w:rPr>
          <w:b w:val="0"/>
        </w:rPr>
        <w:t xml:space="preserve">0.829+0.848+0.856+0.850+0.848 = 0.8462 </w:t>
      </w:r>
    </w:p>
    <w:p w14:paraId="00000124" w14:textId="333B96C5" w:rsidR="00E9643A" w:rsidRDefault="00893D4E">
      <w:pPr>
        <w:pStyle w:val="Heading2"/>
        <w:spacing w:line="480" w:lineRule="auto"/>
        <w:ind w:left="0" w:firstLine="0"/>
        <w:rPr>
          <w:b w:val="0"/>
        </w:rPr>
      </w:pPr>
      <w:bookmarkStart w:id="15" w:name="_heading=h.ljo2iys2lzbx" w:colFirst="0" w:colLast="0"/>
      <w:bookmarkEnd w:id="15"/>
      <w:r>
        <w:rPr>
          <w:b w:val="0"/>
        </w:rPr>
        <w:t xml:space="preserve">Percent change = average initial - average final / average </w:t>
      </w:r>
      <w:r w:rsidR="0036737B">
        <w:rPr>
          <w:b w:val="0"/>
        </w:rPr>
        <w:t>initial x</w:t>
      </w:r>
      <w:r>
        <w:rPr>
          <w:b w:val="0"/>
        </w:rPr>
        <w:t>100% =</w:t>
      </w:r>
    </w:p>
    <w:p w14:paraId="00000125" w14:textId="6C32F5F4" w:rsidR="00E9643A" w:rsidRDefault="00893D4E">
      <w:r>
        <w:t xml:space="preserve">0.8462-0.352 / </w:t>
      </w:r>
      <w:r w:rsidR="0036737B">
        <w:t>0.8462 x</w:t>
      </w:r>
      <w:r>
        <w:t>100% = 58.40%</w:t>
      </w:r>
    </w:p>
    <w:p w14:paraId="00000126" w14:textId="77777777" w:rsidR="00E9643A" w:rsidRDefault="00E9643A"/>
    <w:p w14:paraId="00000127" w14:textId="274CE5A4" w:rsidR="00E9643A" w:rsidRDefault="00893D4E">
      <w:r>
        <w:t xml:space="preserve">Table </w:t>
      </w:r>
      <w:r w:rsidR="001D4A80">
        <w:t>4</w:t>
      </w:r>
      <w:r>
        <w:t>: average values and percent change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643A" w14:paraId="1669B041" w14:textId="77777777">
        <w:tc>
          <w:tcPr>
            <w:tcW w:w="2340" w:type="dxa"/>
            <w:shd w:val="clear" w:color="auto" w:fill="auto"/>
            <w:tcMar>
              <w:top w:w="100" w:type="dxa"/>
              <w:left w:w="100" w:type="dxa"/>
              <w:bottom w:w="100" w:type="dxa"/>
              <w:right w:w="100" w:type="dxa"/>
            </w:tcMar>
          </w:tcPr>
          <w:p w14:paraId="00000128" w14:textId="77777777" w:rsidR="00E9643A" w:rsidRDefault="00893D4E">
            <w:pPr>
              <w:widowControl w:val="0"/>
              <w:pBdr>
                <w:top w:val="nil"/>
                <w:left w:val="nil"/>
                <w:bottom w:val="nil"/>
                <w:right w:val="nil"/>
                <w:between w:val="nil"/>
              </w:pBdr>
              <w:spacing w:after="0" w:line="240" w:lineRule="auto"/>
            </w:pPr>
            <w:r>
              <w:t>% ethanol concentration</w:t>
            </w:r>
          </w:p>
        </w:tc>
        <w:tc>
          <w:tcPr>
            <w:tcW w:w="2340" w:type="dxa"/>
            <w:shd w:val="clear" w:color="auto" w:fill="auto"/>
            <w:tcMar>
              <w:top w:w="100" w:type="dxa"/>
              <w:left w:w="100" w:type="dxa"/>
              <w:bottom w:w="100" w:type="dxa"/>
              <w:right w:w="100" w:type="dxa"/>
            </w:tcMar>
          </w:tcPr>
          <w:p w14:paraId="00000129" w14:textId="77777777" w:rsidR="00E9643A" w:rsidRDefault="00893D4E">
            <w:pPr>
              <w:widowControl w:val="0"/>
              <w:pBdr>
                <w:top w:val="nil"/>
                <w:left w:val="nil"/>
                <w:bottom w:val="nil"/>
                <w:right w:val="nil"/>
                <w:between w:val="nil"/>
              </w:pBdr>
              <w:spacing w:after="0" w:line="240" w:lineRule="auto"/>
            </w:pPr>
            <w:r>
              <w:t>Initial avg (nm)</w:t>
            </w:r>
          </w:p>
        </w:tc>
        <w:tc>
          <w:tcPr>
            <w:tcW w:w="2340" w:type="dxa"/>
            <w:shd w:val="clear" w:color="auto" w:fill="auto"/>
            <w:tcMar>
              <w:top w:w="100" w:type="dxa"/>
              <w:left w:w="100" w:type="dxa"/>
              <w:bottom w:w="100" w:type="dxa"/>
              <w:right w:w="100" w:type="dxa"/>
            </w:tcMar>
          </w:tcPr>
          <w:p w14:paraId="0000012A" w14:textId="77777777" w:rsidR="00E9643A" w:rsidRDefault="00893D4E">
            <w:pPr>
              <w:widowControl w:val="0"/>
              <w:pBdr>
                <w:top w:val="nil"/>
                <w:left w:val="nil"/>
                <w:bottom w:val="nil"/>
                <w:right w:val="nil"/>
                <w:between w:val="nil"/>
              </w:pBdr>
              <w:spacing w:after="0" w:line="240" w:lineRule="auto"/>
            </w:pPr>
            <w:r>
              <w:t>Final avg (nm)</w:t>
            </w:r>
          </w:p>
        </w:tc>
        <w:tc>
          <w:tcPr>
            <w:tcW w:w="2340" w:type="dxa"/>
            <w:shd w:val="clear" w:color="auto" w:fill="auto"/>
            <w:tcMar>
              <w:top w:w="100" w:type="dxa"/>
              <w:left w:w="100" w:type="dxa"/>
              <w:bottom w:w="100" w:type="dxa"/>
              <w:right w:w="100" w:type="dxa"/>
            </w:tcMar>
          </w:tcPr>
          <w:p w14:paraId="0000012B" w14:textId="77777777" w:rsidR="00E9643A" w:rsidRDefault="00893D4E">
            <w:pPr>
              <w:widowControl w:val="0"/>
              <w:pBdr>
                <w:top w:val="nil"/>
                <w:left w:val="nil"/>
                <w:bottom w:val="nil"/>
                <w:right w:val="nil"/>
                <w:between w:val="nil"/>
              </w:pBdr>
              <w:spacing w:after="0" w:line="240" w:lineRule="auto"/>
            </w:pPr>
            <w:r>
              <w:t>Percent change (%)</w:t>
            </w:r>
          </w:p>
        </w:tc>
      </w:tr>
      <w:tr w:rsidR="00E9643A" w14:paraId="6F9B7C10" w14:textId="77777777">
        <w:tc>
          <w:tcPr>
            <w:tcW w:w="2340" w:type="dxa"/>
            <w:shd w:val="clear" w:color="auto" w:fill="auto"/>
            <w:tcMar>
              <w:top w:w="100" w:type="dxa"/>
              <w:left w:w="100" w:type="dxa"/>
              <w:bottom w:w="100" w:type="dxa"/>
              <w:right w:w="100" w:type="dxa"/>
            </w:tcMar>
          </w:tcPr>
          <w:p w14:paraId="0000012C" w14:textId="77777777" w:rsidR="00E9643A" w:rsidRDefault="00893D4E">
            <w:pPr>
              <w:widowControl w:val="0"/>
              <w:pBdr>
                <w:top w:val="nil"/>
                <w:left w:val="nil"/>
                <w:bottom w:val="nil"/>
                <w:right w:val="nil"/>
                <w:between w:val="nil"/>
              </w:pBdr>
              <w:spacing w:after="0" w:line="240" w:lineRule="auto"/>
            </w:pPr>
            <w:r>
              <w:t>0%</w:t>
            </w:r>
          </w:p>
        </w:tc>
        <w:tc>
          <w:tcPr>
            <w:tcW w:w="2340" w:type="dxa"/>
            <w:shd w:val="clear" w:color="auto" w:fill="auto"/>
            <w:tcMar>
              <w:top w:w="100" w:type="dxa"/>
              <w:left w:w="100" w:type="dxa"/>
              <w:bottom w:w="100" w:type="dxa"/>
              <w:right w:w="100" w:type="dxa"/>
            </w:tcMar>
          </w:tcPr>
          <w:p w14:paraId="0000012D" w14:textId="77777777" w:rsidR="00E9643A" w:rsidRDefault="00893D4E">
            <w:pPr>
              <w:widowControl w:val="0"/>
              <w:pBdr>
                <w:top w:val="nil"/>
                <w:left w:val="nil"/>
                <w:bottom w:val="nil"/>
                <w:right w:val="nil"/>
                <w:between w:val="nil"/>
              </w:pBdr>
              <w:spacing w:after="0" w:line="240" w:lineRule="auto"/>
            </w:pPr>
            <w:r>
              <w:t xml:space="preserve">0.8462 </w:t>
            </w:r>
          </w:p>
        </w:tc>
        <w:tc>
          <w:tcPr>
            <w:tcW w:w="2340" w:type="dxa"/>
            <w:shd w:val="clear" w:color="auto" w:fill="auto"/>
            <w:tcMar>
              <w:top w:w="100" w:type="dxa"/>
              <w:left w:w="100" w:type="dxa"/>
              <w:bottom w:w="100" w:type="dxa"/>
              <w:right w:w="100" w:type="dxa"/>
            </w:tcMar>
          </w:tcPr>
          <w:p w14:paraId="0000012E" w14:textId="77777777" w:rsidR="00E9643A" w:rsidRDefault="00893D4E">
            <w:pPr>
              <w:widowControl w:val="0"/>
              <w:pBdr>
                <w:top w:val="nil"/>
                <w:left w:val="nil"/>
                <w:bottom w:val="nil"/>
                <w:right w:val="nil"/>
                <w:between w:val="nil"/>
              </w:pBdr>
              <w:spacing w:after="0" w:line="240" w:lineRule="auto"/>
            </w:pPr>
            <w:r>
              <w:t xml:space="preserve">0.352 </w:t>
            </w:r>
          </w:p>
        </w:tc>
        <w:tc>
          <w:tcPr>
            <w:tcW w:w="2340" w:type="dxa"/>
            <w:shd w:val="clear" w:color="auto" w:fill="auto"/>
            <w:tcMar>
              <w:top w:w="100" w:type="dxa"/>
              <w:left w:w="100" w:type="dxa"/>
              <w:bottom w:w="100" w:type="dxa"/>
              <w:right w:w="100" w:type="dxa"/>
            </w:tcMar>
          </w:tcPr>
          <w:p w14:paraId="0000012F" w14:textId="77777777" w:rsidR="00E9643A" w:rsidRDefault="00893D4E">
            <w:pPr>
              <w:widowControl w:val="0"/>
              <w:pBdr>
                <w:top w:val="nil"/>
                <w:left w:val="nil"/>
                <w:bottom w:val="nil"/>
                <w:right w:val="nil"/>
                <w:between w:val="nil"/>
              </w:pBdr>
              <w:spacing w:after="0" w:line="240" w:lineRule="auto"/>
            </w:pPr>
            <w:r>
              <w:t>58.40</w:t>
            </w:r>
          </w:p>
        </w:tc>
      </w:tr>
      <w:tr w:rsidR="00E9643A" w14:paraId="3AF35278" w14:textId="77777777">
        <w:tc>
          <w:tcPr>
            <w:tcW w:w="2340" w:type="dxa"/>
            <w:shd w:val="clear" w:color="auto" w:fill="auto"/>
            <w:tcMar>
              <w:top w:w="100" w:type="dxa"/>
              <w:left w:w="100" w:type="dxa"/>
              <w:bottom w:w="100" w:type="dxa"/>
              <w:right w:w="100" w:type="dxa"/>
            </w:tcMar>
          </w:tcPr>
          <w:p w14:paraId="00000130" w14:textId="77777777" w:rsidR="00E9643A" w:rsidRDefault="00893D4E">
            <w:pPr>
              <w:widowControl w:val="0"/>
              <w:spacing w:after="0" w:line="240" w:lineRule="auto"/>
            </w:pPr>
            <w:r>
              <w:lastRenderedPageBreak/>
              <w:t>5%</w:t>
            </w:r>
          </w:p>
        </w:tc>
        <w:tc>
          <w:tcPr>
            <w:tcW w:w="2340" w:type="dxa"/>
            <w:shd w:val="clear" w:color="auto" w:fill="auto"/>
            <w:tcMar>
              <w:top w:w="100" w:type="dxa"/>
              <w:left w:w="100" w:type="dxa"/>
              <w:bottom w:w="100" w:type="dxa"/>
              <w:right w:w="100" w:type="dxa"/>
            </w:tcMar>
          </w:tcPr>
          <w:p w14:paraId="00000131" w14:textId="77777777" w:rsidR="00E9643A" w:rsidRDefault="00893D4E">
            <w:pPr>
              <w:widowControl w:val="0"/>
              <w:pBdr>
                <w:top w:val="nil"/>
                <w:left w:val="nil"/>
                <w:bottom w:val="nil"/>
                <w:right w:val="nil"/>
                <w:between w:val="nil"/>
              </w:pBdr>
              <w:spacing w:after="0" w:line="240" w:lineRule="auto"/>
            </w:pPr>
            <w:r>
              <w:t>0.8486</w:t>
            </w:r>
          </w:p>
        </w:tc>
        <w:tc>
          <w:tcPr>
            <w:tcW w:w="2340" w:type="dxa"/>
            <w:shd w:val="clear" w:color="auto" w:fill="auto"/>
            <w:tcMar>
              <w:top w:w="100" w:type="dxa"/>
              <w:left w:w="100" w:type="dxa"/>
              <w:bottom w:w="100" w:type="dxa"/>
              <w:right w:w="100" w:type="dxa"/>
            </w:tcMar>
          </w:tcPr>
          <w:p w14:paraId="00000132" w14:textId="77777777" w:rsidR="00E9643A" w:rsidRDefault="00893D4E">
            <w:pPr>
              <w:widowControl w:val="0"/>
              <w:pBdr>
                <w:top w:val="nil"/>
                <w:left w:val="nil"/>
                <w:bottom w:val="nil"/>
                <w:right w:val="nil"/>
                <w:between w:val="nil"/>
              </w:pBdr>
              <w:spacing w:after="0" w:line="240" w:lineRule="auto"/>
            </w:pPr>
            <w:r>
              <w:t>0.446</w:t>
            </w:r>
          </w:p>
        </w:tc>
        <w:tc>
          <w:tcPr>
            <w:tcW w:w="2340" w:type="dxa"/>
            <w:shd w:val="clear" w:color="auto" w:fill="auto"/>
            <w:tcMar>
              <w:top w:w="100" w:type="dxa"/>
              <w:left w:w="100" w:type="dxa"/>
              <w:bottom w:w="100" w:type="dxa"/>
              <w:right w:w="100" w:type="dxa"/>
            </w:tcMar>
          </w:tcPr>
          <w:p w14:paraId="00000133" w14:textId="77777777" w:rsidR="00E9643A" w:rsidRDefault="00893D4E">
            <w:pPr>
              <w:widowControl w:val="0"/>
              <w:pBdr>
                <w:top w:val="nil"/>
                <w:left w:val="nil"/>
                <w:bottom w:val="nil"/>
                <w:right w:val="nil"/>
                <w:between w:val="nil"/>
              </w:pBdr>
              <w:spacing w:after="0" w:line="240" w:lineRule="auto"/>
            </w:pPr>
            <w:r>
              <w:t>47.44</w:t>
            </w:r>
          </w:p>
        </w:tc>
      </w:tr>
      <w:tr w:rsidR="00E9643A" w14:paraId="23AFABB9" w14:textId="77777777">
        <w:tc>
          <w:tcPr>
            <w:tcW w:w="2340" w:type="dxa"/>
            <w:shd w:val="clear" w:color="auto" w:fill="auto"/>
            <w:tcMar>
              <w:top w:w="100" w:type="dxa"/>
              <w:left w:w="100" w:type="dxa"/>
              <w:bottom w:w="100" w:type="dxa"/>
              <w:right w:w="100" w:type="dxa"/>
            </w:tcMar>
          </w:tcPr>
          <w:p w14:paraId="00000134" w14:textId="77777777" w:rsidR="00E9643A" w:rsidRDefault="00893D4E">
            <w:pPr>
              <w:widowControl w:val="0"/>
              <w:spacing w:after="0" w:line="240" w:lineRule="auto"/>
            </w:pPr>
            <w:r>
              <w:t>10%</w:t>
            </w:r>
          </w:p>
        </w:tc>
        <w:tc>
          <w:tcPr>
            <w:tcW w:w="2340" w:type="dxa"/>
            <w:shd w:val="clear" w:color="auto" w:fill="auto"/>
            <w:tcMar>
              <w:top w:w="100" w:type="dxa"/>
              <w:left w:w="100" w:type="dxa"/>
              <w:bottom w:w="100" w:type="dxa"/>
              <w:right w:w="100" w:type="dxa"/>
            </w:tcMar>
          </w:tcPr>
          <w:p w14:paraId="00000135" w14:textId="77777777" w:rsidR="00E9643A" w:rsidRDefault="00893D4E">
            <w:pPr>
              <w:widowControl w:val="0"/>
              <w:pBdr>
                <w:top w:val="nil"/>
                <w:left w:val="nil"/>
                <w:bottom w:val="nil"/>
                <w:right w:val="nil"/>
                <w:between w:val="nil"/>
              </w:pBdr>
              <w:spacing w:after="0" w:line="240" w:lineRule="auto"/>
            </w:pPr>
            <w:r>
              <w:t>0.8564</w:t>
            </w:r>
          </w:p>
        </w:tc>
        <w:tc>
          <w:tcPr>
            <w:tcW w:w="2340" w:type="dxa"/>
            <w:shd w:val="clear" w:color="auto" w:fill="auto"/>
            <w:tcMar>
              <w:top w:w="100" w:type="dxa"/>
              <w:left w:w="100" w:type="dxa"/>
              <w:bottom w:w="100" w:type="dxa"/>
              <w:right w:w="100" w:type="dxa"/>
            </w:tcMar>
          </w:tcPr>
          <w:p w14:paraId="00000136" w14:textId="77777777" w:rsidR="00E9643A" w:rsidRDefault="00893D4E">
            <w:pPr>
              <w:widowControl w:val="0"/>
              <w:pBdr>
                <w:top w:val="nil"/>
                <w:left w:val="nil"/>
                <w:bottom w:val="nil"/>
                <w:right w:val="nil"/>
                <w:between w:val="nil"/>
              </w:pBdr>
              <w:spacing w:after="0" w:line="240" w:lineRule="auto"/>
            </w:pPr>
            <w:r>
              <w:t>0.5234</w:t>
            </w:r>
          </w:p>
        </w:tc>
        <w:tc>
          <w:tcPr>
            <w:tcW w:w="2340" w:type="dxa"/>
            <w:shd w:val="clear" w:color="auto" w:fill="auto"/>
            <w:tcMar>
              <w:top w:w="100" w:type="dxa"/>
              <w:left w:w="100" w:type="dxa"/>
              <w:bottom w:w="100" w:type="dxa"/>
              <w:right w:w="100" w:type="dxa"/>
            </w:tcMar>
          </w:tcPr>
          <w:p w14:paraId="00000137" w14:textId="77777777" w:rsidR="00E9643A" w:rsidRDefault="00893D4E">
            <w:pPr>
              <w:widowControl w:val="0"/>
              <w:pBdr>
                <w:top w:val="nil"/>
                <w:left w:val="nil"/>
                <w:bottom w:val="nil"/>
                <w:right w:val="nil"/>
                <w:between w:val="nil"/>
              </w:pBdr>
              <w:spacing w:after="0" w:line="240" w:lineRule="auto"/>
            </w:pPr>
            <w:r>
              <w:t>38.88</w:t>
            </w:r>
          </w:p>
        </w:tc>
      </w:tr>
      <w:tr w:rsidR="00E9643A" w14:paraId="255BA1CA" w14:textId="77777777">
        <w:tc>
          <w:tcPr>
            <w:tcW w:w="2340" w:type="dxa"/>
            <w:shd w:val="clear" w:color="auto" w:fill="auto"/>
            <w:tcMar>
              <w:top w:w="100" w:type="dxa"/>
              <w:left w:w="100" w:type="dxa"/>
              <w:bottom w:w="100" w:type="dxa"/>
              <w:right w:w="100" w:type="dxa"/>
            </w:tcMar>
          </w:tcPr>
          <w:p w14:paraId="00000138" w14:textId="77777777" w:rsidR="00E9643A" w:rsidRDefault="00893D4E">
            <w:pPr>
              <w:widowControl w:val="0"/>
              <w:spacing w:after="0" w:line="240" w:lineRule="auto"/>
            </w:pPr>
            <w:r>
              <w:t>15%</w:t>
            </w:r>
          </w:p>
        </w:tc>
        <w:tc>
          <w:tcPr>
            <w:tcW w:w="2340" w:type="dxa"/>
            <w:shd w:val="clear" w:color="auto" w:fill="auto"/>
            <w:tcMar>
              <w:top w:w="100" w:type="dxa"/>
              <w:left w:w="100" w:type="dxa"/>
              <w:bottom w:w="100" w:type="dxa"/>
              <w:right w:w="100" w:type="dxa"/>
            </w:tcMar>
          </w:tcPr>
          <w:p w14:paraId="00000139" w14:textId="77777777" w:rsidR="00E9643A" w:rsidRDefault="00893D4E">
            <w:pPr>
              <w:widowControl w:val="0"/>
              <w:pBdr>
                <w:top w:val="nil"/>
                <w:left w:val="nil"/>
                <w:bottom w:val="nil"/>
                <w:right w:val="nil"/>
                <w:between w:val="nil"/>
              </w:pBdr>
              <w:spacing w:after="0" w:line="240" w:lineRule="auto"/>
            </w:pPr>
            <w:r>
              <w:t>0.8428</w:t>
            </w:r>
          </w:p>
        </w:tc>
        <w:tc>
          <w:tcPr>
            <w:tcW w:w="2340" w:type="dxa"/>
            <w:shd w:val="clear" w:color="auto" w:fill="auto"/>
            <w:tcMar>
              <w:top w:w="100" w:type="dxa"/>
              <w:left w:w="100" w:type="dxa"/>
              <w:bottom w:w="100" w:type="dxa"/>
              <w:right w:w="100" w:type="dxa"/>
            </w:tcMar>
          </w:tcPr>
          <w:p w14:paraId="0000013A" w14:textId="77777777" w:rsidR="00E9643A" w:rsidRDefault="00893D4E">
            <w:pPr>
              <w:widowControl w:val="0"/>
              <w:pBdr>
                <w:top w:val="nil"/>
                <w:left w:val="nil"/>
                <w:bottom w:val="nil"/>
                <w:right w:val="nil"/>
                <w:between w:val="nil"/>
              </w:pBdr>
              <w:spacing w:after="0" w:line="240" w:lineRule="auto"/>
            </w:pPr>
            <w:r>
              <w:t>0.5706</w:t>
            </w:r>
          </w:p>
        </w:tc>
        <w:tc>
          <w:tcPr>
            <w:tcW w:w="2340" w:type="dxa"/>
            <w:shd w:val="clear" w:color="auto" w:fill="auto"/>
            <w:tcMar>
              <w:top w:w="100" w:type="dxa"/>
              <w:left w:w="100" w:type="dxa"/>
              <w:bottom w:w="100" w:type="dxa"/>
              <w:right w:w="100" w:type="dxa"/>
            </w:tcMar>
          </w:tcPr>
          <w:p w14:paraId="0000013B" w14:textId="77777777" w:rsidR="00E9643A" w:rsidRDefault="00893D4E">
            <w:pPr>
              <w:widowControl w:val="0"/>
              <w:pBdr>
                <w:top w:val="nil"/>
                <w:left w:val="nil"/>
                <w:bottom w:val="nil"/>
                <w:right w:val="nil"/>
                <w:between w:val="nil"/>
              </w:pBdr>
              <w:spacing w:after="0" w:line="240" w:lineRule="auto"/>
            </w:pPr>
            <w:r>
              <w:t>32.30</w:t>
            </w:r>
          </w:p>
        </w:tc>
      </w:tr>
      <w:tr w:rsidR="00E9643A" w14:paraId="475A8418" w14:textId="77777777">
        <w:tc>
          <w:tcPr>
            <w:tcW w:w="2340" w:type="dxa"/>
            <w:shd w:val="clear" w:color="auto" w:fill="auto"/>
            <w:tcMar>
              <w:top w:w="100" w:type="dxa"/>
              <w:left w:w="100" w:type="dxa"/>
              <w:bottom w:w="100" w:type="dxa"/>
              <w:right w:w="100" w:type="dxa"/>
            </w:tcMar>
          </w:tcPr>
          <w:p w14:paraId="0000013C" w14:textId="77777777" w:rsidR="00E9643A" w:rsidRDefault="00893D4E">
            <w:pPr>
              <w:widowControl w:val="0"/>
              <w:spacing w:after="0" w:line="240" w:lineRule="auto"/>
            </w:pPr>
            <w:r>
              <w:t>20%</w:t>
            </w:r>
          </w:p>
        </w:tc>
        <w:tc>
          <w:tcPr>
            <w:tcW w:w="2340" w:type="dxa"/>
            <w:shd w:val="clear" w:color="auto" w:fill="auto"/>
            <w:tcMar>
              <w:top w:w="100" w:type="dxa"/>
              <w:left w:w="100" w:type="dxa"/>
              <w:bottom w:w="100" w:type="dxa"/>
              <w:right w:w="100" w:type="dxa"/>
            </w:tcMar>
          </w:tcPr>
          <w:p w14:paraId="0000013D" w14:textId="77777777" w:rsidR="00E9643A" w:rsidRDefault="00893D4E">
            <w:pPr>
              <w:widowControl w:val="0"/>
              <w:pBdr>
                <w:top w:val="nil"/>
                <w:left w:val="nil"/>
                <w:bottom w:val="nil"/>
                <w:right w:val="nil"/>
                <w:between w:val="nil"/>
              </w:pBdr>
              <w:spacing w:after="0" w:line="240" w:lineRule="auto"/>
            </w:pPr>
            <w:r>
              <w:t>0.8456</w:t>
            </w:r>
          </w:p>
        </w:tc>
        <w:tc>
          <w:tcPr>
            <w:tcW w:w="2340" w:type="dxa"/>
            <w:shd w:val="clear" w:color="auto" w:fill="auto"/>
            <w:tcMar>
              <w:top w:w="100" w:type="dxa"/>
              <w:left w:w="100" w:type="dxa"/>
              <w:bottom w:w="100" w:type="dxa"/>
              <w:right w:w="100" w:type="dxa"/>
            </w:tcMar>
          </w:tcPr>
          <w:p w14:paraId="0000013E" w14:textId="77777777" w:rsidR="00E9643A" w:rsidRDefault="00893D4E">
            <w:pPr>
              <w:widowControl w:val="0"/>
              <w:pBdr>
                <w:top w:val="nil"/>
                <w:left w:val="nil"/>
                <w:bottom w:val="nil"/>
                <w:right w:val="nil"/>
                <w:between w:val="nil"/>
              </w:pBdr>
              <w:spacing w:after="0" w:line="240" w:lineRule="auto"/>
            </w:pPr>
            <w:r>
              <w:t>0.6316</w:t>
            </w:r>
          </w:p>
        </w:tc>
        <w:tc>
          <w:tcPr>
            <w:tcW w:w="2340" w:type="dxa"/>
            <w:shd w:val="clear" w:color="auto" w:fill="auto"/>
            <w:tcMar>
              <w:top w:w="100" w:type="dxa"/>
              <w:left w:w="100" w:type="dxa"/>
              <w:bottom w:w="100" w:type="dxa"/>
              <w:right w:w="100" w:type="dxa"/>
            </w:tcMar>
          </w:tcPr>
          <w:p w14:paraId="0000013F" w14:textId="77777777" w:rsidR="00E9643A" w:rsidRDefault="00893D4E">
            <w:pPr>
              <w:widowControl w:val="0"/>
              <w:pBdr>
                <w:top w:val="nil"/>
                <w:left w:val="nil"/>
                <w:bottom w:val="nil"/>
                <w:right w:val="nil"/>
                <w:between w:val="nil"/>
              </w:pBdr>
              <w:spacing w:after="0" w:line="240" w:lineRule="auto"/>
            </w:pPr>
            <w:r>
              <w:t>25.31</w:t>
            </w:r>
          </w:p>
        </w:tc>
      </w:tr>
      <w:tr w:rsidR="00E9643A" w14:paraId="768A7205" w14:textId="77777777">
        <w:tc>
          <w:tcPr>
            <w:tcW w:w="2340" w:type="dxa"/>
            <w:shd w:val="clear" w:color="auto" w:fill="auto"/>
            <w:tcMar>
              <w:top w:w="100" w:type="dxa"/>
              <w:left w:w="100" w:type="dxa"/>
              <w:bottom w:w="100" w:type="dxa"/>
              <w:right w:w="100" w:type="dxa"/>
            </w:tcMar>
          </w:tcPr>
          <w:p w14:paraId="00000140" w14:textId="77777777" w:rsidR="00E9643A" w:rsidRDefault="00893D4E">
            <w:pPr>
              <w:widowControl w:val="0"/>
              <w:spacing w:after="0" w:line="240" w:lineRule="auto"/>
            </w:pPr>
            <w:r>
              <w:t>25%</w:t>
            </w:r>
          </w:p>
        </w:tc>
        <w:tc>
          <w:tcPr>
            <w:tcW w:w="2340" w:type="dxa"/>
            <w:shd w:val="clear" w:color="auto" w:fill="auto"/>
            <w:tcMar>
              <w:top w:w="100" w:type="dxa"/>
              <w:left w:w="100" w:type="dxa"/>
              <w:bottom w:w="100" w:type="dxa"/>
              <w:right w:w="100" w:type="dxa"/>
            </w:tcMar>
          </w:tcPr>
          <w:p w14:paraId="00000141" w14:textId="77777777" w:rsidR="00E9643A" w:rsidRDefault="00893D4E">
            <w:pPr>
              <w:widowControl w:val="0"/>
              <w:pBdr>
                <w:top w:val="nil"/>
                <w:left w:val="nil"/>
                <w:bottom w:val="nil"/>
                <w:right w:val="nil"/>
                <w:between w:val="nil"/>
              </w:pBdr>
              <w:spacing w:after="0" w:line="240" w:lineRule="auto"/>
            </w:pPr>
            <w:r>
              <w:t>0.8532</w:t>
            </w:r>
          </w:p>
        </w:tc>
        <w:tc>
          <w:tcPr>
            <w:tcW w:w="2340" w:type="dxa"/>
            <w:shd w:val="clear" w:color="auto" w:fill="auto"/>
            <w:tcMar>
              <w:top w:w="100" w:type="dxa"/>
              <w:left w:w="100" w:type="dxa"/>
              <w:bottom w:w="100" w:type="dxa"/>
              <w:right w:w="100" w:type="dxa"/>
            </w:tcMar>
          </w:tcPr>
          <w:p w14:paraId="00000142" w14:textId="77777777" w:rsidR="00E9643A" w:rsidRDefault="00893D4E">
            <w:pPr>
              <w:widowControl w:val="0"/>
              <w:pBdr>
                <w:top w:val="nil"/>
                <w:left w:val="nil"/>
                <w:bottom w:val="nil"/>
                <w:right w:val="nil"/>
                <w:between w:val="nil"/>
              </w:pBdr>
              <w:spacing w:after="0" w:line="240" w:lineRule="auto"/>
            </w:pPr>
            <w:r>
              <w:t>0.6804</w:t>
            </w:r>
          </w:p>
        </w:tc>
        <w:tc>
          <w:tcPr>
            <w:tcW w:w="2340" w:type="dxa"/>
            <w:shd w:val="clear" w:color="auto" w:fill="auto"/>
            <w:tcMar>
              <w:top w:w="100" w:type="dxa"/>
              <w:left w:w="100" w:type="dxa"/>
              <w:bottom w:w="100" w:type="dxa"/>
              <w:right w:w="100" w:type="dxa"/>
            </w:tcMar>
          </w:tcPr>
          <w:p w14:paraId="00000143" w14:textId="77777777" w:rsidR="00E9643A" w:rsidRDefault="00893D4E">
            <w:pPr>
              <w:widowControl w:val="0"/>
              <w:pBdr>
                <w:top w:val="nil"/>
                <w:left w:val="nil"/>
                <w:bottom w:val="nil"/>
                <w:right w:val="nil"/>
                <w:between w:val="nil"/>
              </w:pBdr>
              <w:spacing w:after="0" w:line="240" w:lineRule="auto"/>
            </w:pPr>
            <w:r>
              <w:t>20.25</w:t>
            </w:r>
          </w:p>
        </w:tc>
      </w:tr>
      <w:tr w:rsidR="00E9643A" w14:paraId="384519D6" w14:textId="77777777">
        <w:tc>
          <w:tcPr>
            <w:tcW w:w="2340" w:type="dxa"/>
            <w:shd w:val="clear" w:color="auto" w:fill="auto"/>
            <w:tcMar>
              <w:top w:w="100" w:type="dxa"/>
              <w:left w:w="100" w:type="dxa"/>
              <w:bottom w:w="100" w:type="dxa"/>
              <w:right w:w="100" w:type="dxa"/>
            </w:tcMar>
          </w:tcPr>
          <w:p w14:paraId="00000144" w14:textId="77777777" w:rsidR="00E9643A" w:rsidRDefault="00893D4E">
            <w:pPr>
              <w:widowControl w:val="0"/>
              <w:spacing w:after="0" w:line="240" w:lineRule="auto"/>
            </w:pPr>
            <w:r>
              <w:t>30%</w:t>
            </w:r>
          </w:p>
        </w:tc>
        <w:tc>
          <w:tcPr>
            <w:tcW w:w="2340" w:type="dxa"/>
            <w:shd w:val="clear" w:color="auto" w:fill="auto"/>
            <w:tcMar>
              <w:top w:w="100" w:type="dxa"/>
              <w:left w:w="100" w:type="dxa"/>
              <w:bottom w:w="100" w:type="dxa"/>
              <w:right w:w="100" w:type="dxa"/>
            </w:tcMar>
          </w:tcPr>
          <w:p w14:paraId="00000145" w14:textId="77777777" w:rsidR="00E9643A" w:rsidRDefault="00893D4E">
            <w:pPr>
              <w:widowControl w:val="0"/>
              <w:pBdr>
                <w:top w:val="nil"/>
                <w:left w:val="nil"/>
                <w:bottom w:val="nil"/>
                <w:right w:val="nil"/>
                <w:between w:val="nil"/>
              </w:pBdr>
              <w:spacing w:after="0" w:line="240" w:lineRule="auto"/>
            </w:pPr>
            <w:r>
              <w:t>0.8414</w:t>
            </w:r>
          </w:p>
        </w:tc>
        <w:tc>
          <w:tcPr>
            <w:tcW w:w="2340" w:type="dxa"/>
            <w:shd w:val="clear" w:color="auto" w:fill="auto"/>
            <w:tcMar>
              <w:top w:w="100" w:type="dxa"/>
              <w:left w:w="100" w:type="dxa"/>
              <w:bottom w:w="100" w:type="dxa"/>
              <w:right w:w="100" w:type="dxa"/>
            </w:tcMar>
          </w:tcPr>
          <w:p w14:paraId="00000146" w14:textId="77777777" w:rsidR="00E9643A" w:rsidRDefault="00893D4E">
            <w:pPr>
              <w:widowControl w:val="0"/>
              <w:pBdr>
                <w:top w:val="nil"/>
                <w:left w:val="nil"/>
                <w:bottom w:val="nil"/>
                <w:right w:val="nil"/>
                <w:between w:val="nil"/>
              </w:pBdr>
              <w:spacing w:after="0" w:line="240" w:lineRule="auto"/>
            </w:pPr>
            <w:r>
              <w:t>0.7126</w:t>
            </w:r>
          </w:p>
        </w:tc>
        <w:tc>
          <w:tcPr>
            <w:tcW w:w="2340" w:type="dxa"/>
            <w:shd w:val="clear" w:color="auto" w:fill="auto"/>
            <w:tcMar>
              <w:top w:w="100" w:type="dxa"/>
              <w:left w:w="100" w:type="dxa"/>
              <w:bottom w:w="100" w:type="dxa"/>
              <w:right w:w="100" w:type="dxa"/>
            </w:tcMar>
          </w:tcPr>
          <w:p w14:paraId="00000147" w14:textId="77777777" w:rsidR="00E9643A" w:rsidRDefault="00893D4E">
            <w:pPr>
              <w:widowControl w:val="0"/>
              <w:pBdr>
                <w:top w:val="nil"/>
                <w:left w:val="nil"/>
                <w:bottom w:val="nil"/>
                <w:right w:val="nil"/>
                <w:between w:val="nil"/>
              </w:pBdr>
              <w:spacing w:after="0" w:line="240" w:lineRule="auto"/>
            </w:pPr>
            <w:r>
              <w:t>15.31</w:t>
            </w:r>
          </w:p>
        </w:tc>
      </w:tr>
    </w:tbl>
    <w:p w14:paraId="00000148" w14:textId="77777777" w:rsidR="00E9643A" w:rsidRDefault="00E9643A"/>
    <w:p w14:paraId="00000149" w14:textId="77777777" w:rsidR="00E9643A" w:rsidRDefault="00E9643A"/>
    <w:bookmarkStart w:id="16" w:name="_heading=h.lnxbz9" w:colFirst="0" w:colLast="0"/>
    <w:bookmarkEnd w:id="16"/>
    <w:p w14:paraId="0000014A" w14:textId="77777777" w:rsidR="00E9643A" w:rsidRPr="00041BE0" w:rsidRDefault="00041BE0">
      <w:pPr>
        <w:pStyle w:val="Heading2"/>
        <w:numPr>
          <w:ilvl w:val="1"/>
          <w:numId w:val="7"/>
        </w:numPr>
        <w:spacing w:line="480" w:lineRule="auto"/>
        <w:rPr>
          <w:sz w:val="44"/>
          <w:szCs w:val="44"/>
        </w:rPr>
      </w:pPr>
      <w:sdt>
        <w:sdtPr>
          <w:tag w:val="goog_rdk_1"/>
          <w:id w:val="-1678117128"/>
        </w:sdtPr>
        <w:sdtEndPr/>
        <w:sdtContent>
          <w:commentRangeStart w:id="17"/>
        </w:sdtContent>
      </w:sdt>
      <w:r w:rsidR="00893D4E" w:rsidRPr="00041BE0">
        <w:rPr>
          <w:sz w:val="44"/>
          <w:szCs w:val="44"/>
        </w:rPr>
        <w:t>Data Processing</w:t>
      </w:r>
      <w:commentRangeEnd w:id="17"/>
      <w:r w:rsidR="00893D4E" w:rsidRPr="00041BE0">
        <w:commentReference w:id="17"/>
      </w:r>
    </w:p>
    <w:p w14:paraId="0000014B" w14:textId="77777777" w:rsidR="00E9643A" w:rsidRDefault="00893D4E">
      <w:pPr>
        <w:spacing w:line="480" w:lineRule="auto"/>
      </w:pPr>
      <w:r>
        <w:t xml:space="preserve">             </w:t>
      </w:r>
      <w:r>
        <w:tab/>
        <w:t>In medical studies, Analysis of variance (ANOVA) is among the most readily exercised methods (Kim, 2017).  ANOVA supposes that the population or numbers have identical variances. F statistic used by ANOVA is the quotient of variances within and between the sets. F statistic can be calculated by using the formula:</w:t>
      </w:r>
    </w:p>
    <w:p w14:paraId="0000014C" w14:textId="77777777" w:rsidR="00E9643A" w:rsidRDefault="00893D4E">
      <w:pPr>
        <w:spacing w:line="480" w:lineRule="auto"/>
      </w:pPr>
      <w:r>
        <w:rPr>
          <w:i/>
        </w:rPr>
        <w:t>F</w:t>
      </w:r>
      <w:r>
        <w:t>=</w:t>
      </w:r>
      <w:r>
        <w:rPr>
          <w:i/>
        </w:rPr>
        <w:t>MSW/MSB</w:t>
      </w:r>
      <w:r>
        <w:t>​</w:t>
      </w:r>
    </w:p>
    <w:p w14:paraId="0000014D" w14:textId="77777777" w:rsidR="00E9643A" w:rsidRDefault="00893D4E">
      <w:pPr>
        <w:spacing w:line="480" w:lineRule="auto"/>
      </w:pPr>
      <w:r>
        <w:t>where MSB is the average square between sets and MSW is the average square within sets.</w:t>
      </w:r>
    </w:p>
    <w:p w14:paraId="0000014E" w14:textId="77777777" w:rsidR="00E9643A" w:rsidRDefault="00893D4E">
      <w:pPr>
        <w:spacing w:line="480" w:lineRule="auto"/>
      </w:pPr>
      <w:r>
        <w:t>We reject the null hypothesis if the selected significant value (usually 0.05), is less than the p-value.</w:t>
      </w:r>
    </w:p>
    <w:p w14:paraId="0000014F" w14:textId="77777777" w:rsidR="00E9643A" w:rsidRDefault="00893D4E">
      <w:pPr>
        <w:spacing w:line="480" w:lineRule="auto"/>
      </w:pPr>
      <w:r>
        <w:t>H</w:t>
      </w:r>
      <w:r>
        <w:rPr>
          <w:vertAlign w:val="subscript"/>
        </w:rPr>
        <w:t>0</w:t>
      </w:r>
      <w:r>
        <w:t>: µ</w:t>
      </w:r>
      <w:r>
        <w:rPr>
          <w:vertAlign w:val="subscript"/>
        </w:rPr>
        <w:t>1</w:t>
      </w:r>
      <w:r>
        <w:t> = µ</w:t>
      </w:r>
      <w:r>
        <w:rPr>
          <w:vertAlign w:val="subscript"/>
        </w:rPr>
        <w:t>2</w:t>
      </w:r>
      <w:r>
        <w:t> = µ</w:t>
      </w:r>
      <w:r>
        <w:rPr>
          <w:vertAlign w:val="subscript"/>
        </w:rPr>
        <w:t>3</w:t>
      </w:r>
    </w:p>
    <w:p w14:paraId="00000150" w14:textId="77777777" w:rsidR="00E9643A" w:rsidRDefault="00893D4E">
      <w:pPr>
        <w:spacing w:line="480" w:lineRule="auto"/>
        <w:rPr>
          <w:vertAlign w:val="subscript"/>
        </w:rPr>
      </w:pPr>
      <w:r>
        <w:t>H</w:t>
      </w:r>
      <w:r>
        <w:rPr>
          <w:vertAlign w:val="subscript"/>
        </w:rPr>
        <w:t>1</w:t>
      </w:r>
      <w:r>
        <w:t>: µ</w:t>
      </w:r>
      <w:r>
        <w:rPr>
          <w:vertAlign w:val="subscript"/>
        </w:rPr>
        <w:t>1</w:t>
      </w:r>
      <w:sdt>
        <w:sdtPr>
          <w:tag w:val="goog_rdk_2"/>
          <w:id w:val="382994945"/>
        </w:sdtPr>
        <w:sdtEndPr/>
        <w:sdtContent>
          <w:r>
            <w:rPr>
              <w:rFonts w:ascii="Gungsuh" w:eastAsia="Gungsuh" w:hAnsi="Gungsuh" w:cs="Gungsuh"/>
            </w:rPr>
            <w:t> ≠ µ</w:t>
          </w:r>
        </w:sdtContent>
      </w:sdt>
      <w:r>
        <w:rPr>
          <w:vertAlign w:val="subscript"/>
        </w:rPr>
        <w:t>2</w:t>
      </w:r>
      <w:r>
        <w:rPr>
          <w:i/>
        </w:rPr>
        <w:t>or</w:t>
      </w:r>
      <w:r>
        <w:t> µ</w:t>
      </w:r>
      <w:r>
        <w:rPr>
          <w:vertAlign w:val="subscript"/>
        </w:rPr>
        <w:t>1</w:t>
      </w:r>
      <w:sdt>
        <w:sdtPr>
          <w:tag w:val="goog_rdk_3"/>
          <w:id w:val="352152835"/>
        </w:sdtPr>
        <w:sdtEndPr/>
        <w:sdtContent>
          <w:r>
            <w:rPr>
              <w:rFonts w:ascii="Gungsuh" w:eastAsia="Gungsuh" w:hAnsi="Gungsuh" w:cs="Gungsuh"/>
            </w:rPr>
            <w:t> ≠ µ</w:t>
          </w:r>
        </w:sdtContent>
      </w:sdt>
      <w:r>
        <w:rPr>
          <w:vertAlign w:val="subscript"/>
        </w:rPr>
        <w:t>3</w:t>
      </w:r>
      <w:r>
        <w:rPr>
          <w:i/>
        </w:rPr>
        <w:t>or</w:t>
      </w:r>
      <w:r>
        <w:t> µ</w:t>
      </w:r>
      <w:r>
        <w:rPr>
          <w:vertAlign w:val="subscript"/>
        </w:rPr>
        <w:t>2</w:t>
      </w:r>
      <w:sdt>
        <w:sdtPr>
          <w:tag w:val="goog_rdk_4"/>
          <w:id w:val="1420598137"/>
        </w:sdtPr>
        <w:sdtEndPr/>
        <w:sdtContent>
          <w:r>
            <w:rPr>
              <w:rFonts w:ascii="Gungsuh" w:eastAsia="Gungsuh" w:hAnsi="Gungsuh" w:cs="Gungsuh"/>
            </w:rPr>
            <w:t> ≠ µ</w:t>
          </w:r>
        </w:sdtContent>
      </w:sdt>
      <w:r>
        <w:rPr>
          <w:vertAlign w:val="subscript"/>
        </w:rPr>
        <w:t>3</w:t>
      </w:r>
    </w:p>
    <w:p w14:paraId="00000151" w14:textId="77777777" w:rsidR="00E9643A" w:rsidRDefault="00893D4E">
      <w:pPr>
        <w:numPr>
          <w:ilvl w:val="0"/>
          <w:numId w:val="3"/>
        </w:numPr>
        <w:pBdr>
          <w:top w:val="nil"/>
          <w:left w:val="nil"/>
          <w:bottom w:val="nil"/>
          <w:right w:val="nil"/>
          <w:between w:val="nil"/>
        </w:pBdr>
        <w:spacing w:after="0" w:line="480" w:lineRule="auto"/>
        <w:rPr>
          <w:b/>
          <w:color w:val="000000"/>
        </w:rPr>
      </w:pPr>
      <w:r>
        <w:rPr>
          <w:b/>
          <w:color w:val="000000"/>
        </w:rPr>
        <w:t>Statistic (F-value): 2.4909</w:t>
      </w:r>
    </w:p>
    <w:p w14:paraId="00000152" w14:textId="77777777" w:rsidR="00E9643A" w:rsidRDefault="00893D4E">
      <w:pPr>
        <w:numPr>
          <w:ilvl w:val="0"/>
          <w:numId w:val="3"/>
        </w:numPr>
        <w:pBdr>
          <w:top w:val="nil"/>
          <w:left w:val="nil"/>
          <w:bottom w:val="nil"/>
          <w:right w:val="nil"/>
          <w:between w:val="nil"/>
        </w:pBdr>
        <w:spacing w:line="480" w:lineRule="auto"/>
        <w:rPr>
          <w:b/>
          <w:color w:val="000000"/>
        </w:rPr>
      </w:pPr>
      <w:r>
        <w:rPr>
          <w:b/>
          <w:color w:val="000000"/>
        </w:rPr>
        <w:t xml:space="preserve">P-value: 0.0375 </w:t>
      </w:r>
    </w:p>
    <w:p w14:paraId="00000153" w14:textId="77777777" w:rsidR="00E9643A" w:rsidRDefault="00893D4E">
      <w:pPr>
        <w:spacing w:line="480" w:lineRule="auto"/>
        <w:rPr>
          <w:b/>
        </w:rPr>
      </w:pPr>
      <w:r>
        <w:rPr>
          <w:b/>
        </w:rPr>
        <w:lastRenderedPageBreak/>
        <w:t>Interpretation</w:t>
      </w:r>
    </w:p>
    <w:p w14:paraId="00000154" w14:textId="77777777" w:rsidR="00E9643A" w:rsidRDefault="00893D4E">
      <w:pPr>
        <w:numPr>
          <w:ilvl w:val="0"/>
          <w:numId w:val="4"/>
        </w:numPr>
        <w:pBdr>
          <w:top w:val="nil"/>
          <w:left w:val="nil"/>
          <w:bottom w:val="nil"/>
          <w:right w:val="nil"/>
          <w:between w:val="nil"/>
        </w:pBdr>
        <w:spacing w:after="0" w:line="480" w:lineRule="auto"/>
        <w:rPr>
          <w:b/>
          <w:color w:val="000000"/>
        </w:rPr>
      </w:pPr>
      <w:r>
        <w:rPr>
          <w:b/>
          <w:color w:val="000000"/>
        </w:rPr>
        <w:t xml:space="preserve">F-value: </w:t>
      </w:r>
      <w:r>
        <w:rPr>
          <w:color w:val="000000"/>
        </w:rPr>
        <w:t>the measure of the quotient of the variance between the sets to the variance within the sets. An elevated value indicates a substantial difference between the groups.</w:t>
      </w:r>
    </w:p>
    <w:p w14:paraId="00000155" w14:textId="77777777" w:rsidR="00E9643A" w:rsidRDefault="00893D4E">
      <w:pPr>
        <w:numPr>
          <w:ilvl w:val="0"/>
          <w:numId w:val="4"/>
        </w:numPr>
        <w:pBdr>
          <w:top w:val="nil"/>
          <w:left w:val="nil"/>
          <w:bottom w:val="nil"/>
          <w:right w:val="nil"/>
          <w:between w:val="nil"/>
        </w:pBdr>
        <w:spacing w:after="0" w:line="480" w:lineRule="auto"/>
        <w:rPr>
          <w:b/>
          <w:color w:val="000000"/>
        </w:rPr>
      </w:pPr>
      <w:r>
        <w:rPr>
          <w:b/>
          <w:color w:val="000000"/>
        </w:rPr>
        <w:t xml:space="preserve">P-value: </w:t>
      </w:r>
      <w:r>
        <w:rPr>
          <w:color w:val="000000"/>
        </w:rPr>
        <w:t>the importance of the results obtained is determined by this value</w:t>
      </w:r>
      <w:r>
        <w:rPr>
          <w:b/>
          <w:color w:val="000000"/>
        </w:rPr>
        <w:t>.</w:t>
      </w:r>
      <w:r>
        <w:rPr>
          <w:color w:val="000000"/>
        </w:rPr>
        <w:t xml:space="preserve"> A p-value less than 0.05 implies that the variations in average absorbance between the distinct alcohol concentrations are statistically large.</w:t>
      </w:r>
    </w:p>
    <w:p w14:paraId="00000156" w14:textId="77777777" w:rsidR="00E9643A" w:rsidRDefault="00893D4E">
      <w:pPr>
        <w:numPr>
          <w:ilvl w:val="0"/>
          <w:numId w:val="4"/>
        </w:numPr>
        <w:pBdr>
          <w:top w:val="nil"/>
          <w:left w:val="nil"/>
          <w:bottom w:val="nil"/>
          <w:right w:val="nil"/>
          <w:between w:val="nil"/>
        </w:pBdr>
        <w:spacing w:after="0" w:line="480" w:lineRule="auto"/>
      </w:pPr>
      <w:r>
        <w:rPr>
          <w:color w:val="000000"/>
        </w:rPr>
        <w:t>As the p-value is less than 0.05, the variance in the absorbance values for various alcohol concentrations is statistically large. Thus, this strongly strengthens the hypothesis that with the variation in alcohol concentrations, the protein digestion rate also varies.</w:t>
      </w:r>
    </w:p>
    <w:p w14:paraId="00000157" w14:textId="77777777" w:rsidR="00E9643A" w:rsidRDefault="00893D4E">
      <w:pPr>
        <w:numPr>
          <w:ilvl w:val="0"/>
          <w:numId w:val="4"/>
        </w:numPr>
        <w:pBdr>
          <w:top w:val="nil"/>
          <w:left w:val="nil"/>
          <w:bottom w:val="nil"/>
          <w:right w:val="nil"/>
          <w:between w:val="nil"/>
        </w:pBdr>
        <w:spacing w:line="480" w:lineRule="auto"/>
      </w:pPr>
      <w:r>
        <w:rPr>
          <w:color w:val="000000"/>
        </w:rPr>
        <w:t xml:space="preserve">ANOVA analysis plays a crucial role in the data presentation and processing, giving statistical support for the backup of lab observations. </w:t>
      </w:r>
    </w:p>
    <w:p w14:paraId="00000158" w14:textId="77777777" w:rsidR="00E9643A" w:rsidRDefault="00893D4E">
      <w:pPr>
        <w:spacing w:line="480" w:lineRule="auto"/>
      </w:pPr>
      <w:r>
        <w:t>Graph 1</w:t>
      </w:r>
    </w:p>
    <w:p w14:paraId="00000159" w14:textId="2FF0D702" w:rsidR="00E9643A" w:rsidRDefault="00893D4E">
      <w:pPr>
        <w:spacing w:line="480" w:lineRule="auto"/>
      </w:pPr>
      <w:r>
        <w:t>Relative Digestion Levels</w:t>
      </w:r>
      <w:r w:rsidR="001D4A80">
        <w:rPr>
          <w:noProof/>
        </w:rPr>
        <w:drawing>
          <wp:inline distT="0" distB="0" distL="0" distR="0" wp14:anchorId="4575276A" wp14:editId="009FC11E">
            <wp:extent cx="5943600" cy="2834640"/>
            <wp:effectExtent l="0" t="0" r="0" b="3810"/>
            <wp:docPr id="140370802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08025"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2834640"/>
                    </a:xfrm>
                    <a:prstGeom prst="rect">
                      <a:avLst/>
                    </a:prstGeom>
                  </pic:spPr>
                </pic:pic>
              </a:graphicData>
            </a:graphic>
          </wp:inline>
        </w:drawing>
      </w:r>
    </w:p>
    <w:p w14:paraId="0000015A" w14:textId="45CF0FF5" w:rsidR="00E9643A" w:rsidRDefault="00E9643A">
      <w:pPr>
        <w:spacing w:line="480" w:lineRule="auto"/>
        <w:jc w:val="center"/>
      </w:pPr>
    </w:p>
    <w:p w14:paraId="0000015C" w14:textId="77777777" w:rsidR="00E9643A" w:rsidRDefault="00893D4E">
      <w:pPr>
        <w:spacing w:line="480" w:lineRule="auto"/>
        <w:rPr>
          <w:b/>
        </w:rPr>
      </w:pPr>
      <w:r>
        <w:lastRenderedPageBreak/>
        <w:tab/>
      </w:r>
      <w:r>
        <w:rPr>
          <w:b/>
        </w:rPr>
        <w:t>Graph Interpretation</w:t>
      </w:r>
    </w:p>
    <w:p w14:paraId="0000015D" w14:textId="77777777" w:rsidR="00E9643A" w:rsidRDefault="00893D4E">
      <w:pPr>
        <w:numPr>
          <w:ilvl w:val="0"/>
          <w:numId w:val="5"/>
        </w:numPr>
        <w:pBdr>
          <w:top w:val="nil"/>
          <w:left w:val="nil"/>
          <w:bottom w:val="nil"/>
          <w:right w:val="nil"/>
          <w:between w:val="nil"/>
        </w:pBdr>
        <w:spacing w:after="0" w:line="480" w:lineRule="auto"/>
      </w:pPr>
      <w:r>
        <w:rPr>
          <w:color w:val="000000"/>
        </w:rPr>
        <w:t>The bar graph given here shows the digestion levels at different concentrations of alcohol after 24 hours.</w:t>
      </w:r>
    </w:p>
    <w:p w14:paraId="0000015E" w14:textId="77777777" w:rsidR="00E9643A" w:rsidRDefault="00893D4E">
      <w:pPr>
        <w:numPr>
          <w:ilvl w:val="0"/>
          <w:numId w:val="5"/>
        </w:numPr>
        <w:pBdr>
          <w:top w:val="nil"/>
          <w:left w:val="nil"/>
          <w:bottom w:val="nil"/>
          <w:right w:val="nil"/>
          <w:between w:val="nil"/>
        </w:pBdr>
        <w:spacing w:after="0" w:line="480" w:lineRule="auto"/>
      </w:pPr>
      <w:r>
        <w:rPr>
          <w:color w:val="000000"/>
        </w:rPr>
        <w:t xml:space="preserve"> It assesses the absorbance levels which represent the effectiveness of protein digestion at different alcohol concentrations.</w:t>
      </w:r>
    </w:p>
    <w:p w14:paraId="0000015F" w14:textId="77777777" w:rsidR="00E9643A" w:rsidRDefault="00893D4E">
      <w:pPr>
        <w:numPr>
          <w:ilvl w:val="0"/>
          <w:numId w:val="5"/>
        </w:numPr>
        <w:pBdr>
          <w:top w:val="nil"/>
          <w:left w:val="nil"/>
          <w:bottom w:val="nil"/>
          <w:right w:val="nil"/>
          <w:between w:val="nil"/>
        </w:pBdr>
        <w:spacing w:line="480" w:lineRule="auto"/>
      </w:pPr>
      <w:r>
        <w:rPr>
          <w:color w:val="000000"/>
        </w:rPr>
        <w:t xml:space="preserve"> Lesser absorbance values denote more effective protein digestion, whereas greater absorbance values denote inhibition of the proteolytic activity of pepsin and trypsin due to the presence of alcohol.</w:t>
      </w:r>
    </w:p>
    <w:p w14:paraId="00000160" w14:textId="77777777" w:rsidR="00E9643A" w:rsidRDefault="00E9643A">
      <w:pPr>
        <w:spacing w:line="480" w:lineRule="auto"/>
      </w:pPr>
    </w:p>
    <w:p w14:paraId="00000161" w14:textId="77777777" w:rsidR="00E9643A" w:rsidRDefault="00E9643A">
      <w:pPr>
        <w:spacing w:line="480" w:lineRule="auto"/>
      </w:pPr>
    </w:p>
    <w:p w14:paraId="00000162" w14:textId="77777777" w:rsidR="00E9643A" w:rsidRDefault="00E9643A">
      <w:pPr>
        <w:spacing w:line="480" w:lineRule="auto"/>
      </w:pPr>
    </w:p>
    <w:p w14:paraId="00000163" w14:textId="77777777" w:rsidR="00E9643A" w:rsidRDefault="00E9643A">
      <w:pPr>
        <w:spacing w:line="480" w:lineRule="auto"/>
      </w:pPr>
    </w:p>
    <w:p w14:paraId="00000164" w14:textId="77777777" w:rsidR="00E9643A" w:rsidRDefault="00893D4E">
      <w:pPr>
        <w:spacing w:line="480" w:lineRule="auto"/>
      </w:pPr>
      <w:r>
        <w:t>Graph 2:</w:t>
      </w:r>
    </w:p>
    <w:p w14:paraId="00000165" w14:textId="77777777" w:rsidR="00E9643A" w:rsidRDefault="00893D4E">
      <w:pPr>
        <w:spacing w:line="480" w:lineRule="auto"/>
      </w:pPr>
      <w:r>
        <w:t>The efficiency of protein digestion rate under different alcohol concentrations.</w:t>
      </w:r>
    </w:p>
    <w:p w14:paraId="00000166" w14:textId="149F4E2E" w:rsidR="00E9643A" w:rsidRDefault="001D4A80">
      <w:pPr>
        <w:spacing w:line="480" w:lineRule="auto"/>
        <w:jc w:val="center"/>
      </w:pPr>
      <w:r>
        <w:rPr>
          <w:noProof/>
        </w:rPr>
        <w:lastRenderedPageBreak/>
        <w:drawing>
          <wp:inline distT="0" distB="0" distL="0" distR="0" wp14:anchorId="61AC81EC" wp14:editId="27D5B09E">
            <wp:extent cx="5943600" cy="3190240"/>
            <wp:effectExtent l="0" t="0" r="0" b="0"/>
            <wp:docPr id="170552710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27109"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943600" cy="3190240"/>
                    </a:xfrm>
                    <a:prstGeom prst="rect">
                      <a:avLst/>
                    </a:prstGeom>
                  </pic:spPr>
                </pic:pic>
              </a:graphicData>
            </a:graphic>
          </wp:inline>
        </w:drawing>
      </w:r>
    </w:p>
    <w:p w14:paraId="00000168" w14:textId="77777777" w:rsidR="00E9643A" w:rsidRDefault="00893D4E">
      <w:pPr>
        <w:spacing w:line="480" w:lineRule="auto"/>
        <w:rPr>
          <w:b/>
        </w:rPr>
      </w:pPr>
      <w:r>
        <w:rPr>
          <w:b/>
        </w:rPr>
        <w:tab/>
        <w:t>Graph Interpretation</w:t>
      </w:r>
    </w:p>
    <w:p w14:paraId="00000169" w14:textId="77777777" w:rsidR="00E9643A" w:rsidRDefault="00893D4E">
      <w:pPr>
        <w:numPr>
          <w:ilvl w:val="0"/>
          <w:numId w:val="6"/>
        </w:numPr>
        <w:pBdr>
          <w:top w:val="nil"/>
          <w:left w:val="nil"/>
          <w:bottom w:val="nil"/>
          <w:right w:val="nil"/>
          <w:between w:val="nil"/>
        </w:pBdr>
        <w:spacing w:after="0" w:line="480" w:lineRule="auto"/>
      </w:pPr>
      <w:r>
        <w:rPr>
          <w:color w:val="000000"/>
        </w:rPr>
        <w:t>The line graph displays the rate of protein digestion under various alcohol concentrations.</w:t>
      </w:r>
    </w:p>
    <w:p w14:paraId="0000016A" w14:textId="77777777" w:rsidR="00E9643A" w:rsidRDefault="00893D4E">
      <w:pPr>
        <w:numPr>
          <w:ilvl w:val="0"/>
          <w:numId w:val="6"/>
        </w:numPr>
        <w:pBdr>
          <w:top w:val="nil"/>
          <w:left w:val="nil"/>
          <w:bottom w:val="nil"/>
          <w:right w:val="nil"/>
          <w:between w:val="nil"/>
        </w:pBdr>
        <w:spacing w:after="0" w:line="480" w:lineRule="auto"/>
      </w:pPr>
      <w:r>
        <w:rPr>
          <w:color w:val="000000"/>
        </w:rPr>
        <w:t>Higher absorbance values, i.e., slower digestion with increasing alcohol concentration is observed.</w:t>
      </w:r>
    </w:p>
    <w:p w14:paraId="0000016B" w14:textId="77777777" w:rsidR="00E9643A" w:rsidRDefault="00893D4E">
      <w:pPr>
        <w:numPr>
          <w:ilvl w:val="0"/>
          <w:numId w:val="6"/>
        </w:numPr>
        <w:pBdr>
          <w:top w:val="nil"/>
          <w:left w:val="nil"/>
          <w:bottom w:val="nil"/>
          <w:right w:val="nil"/>
          <w:between w:val="nil"/>
        </w:pBdr>
        <w:spacing w:line="480" w:lineRule="auto"/>
      </w:pPr>
      <w:r>
        <w:rPr>
          <w:color w:val="000000"/>
        </w:rPr>
        <w:t>The decrease in absorbance reduces with the increase in alcohol concentration implying the inhibition of enzymatic activity.</w:t>
      </w:r>
    </w:p>
    <w:p w14:paraId="0000016C" w14:textId="77777777" w:rsidR="00E9643A" w:rsidRDefault="00893D4E">
      <w:pPr>
        <w:pStyle w:val="Heading2"/>
        <w:numPr>
          <w:ilvl w:val="1"/>
          <w:numId w:val="7"/>
        </w:numPr>
        <w:spacing w:line="480" w:lineRule="auto"/>
      </w:pPr>
      <w:bookmarkStart w:id="18" w:name="_heading=h.35nkun2" w:colFirst="0" w:colLast="0"/>
      <w:bookmarkEnd w:id="18"/>
      <w:r>
        <w:t>Analysis</w:t>
      </w:r>
    </w:p>
    <w:p w14:paraId="0000016D" w14:textId="77777777" w:rsidR="00E9643A" w:rsidRDefault="00893D4E">
      <w:pPr>
        <w:spacing w:line="480" w:lineRule="auto"/>
      </w:pPr>
      <w:r>
        <w:t xml:space="preserve">The observations, data processing, and graphs from the performed experimentation show some strong key findings regarding the effect of alcohol on protein concentrations. The highest protein digestion rate was observed in the control (0% alcohol), denoted by the steepest decrease in absorbance. Thus, the enzymatic activity of pepsin and trypsin is efficient in the alcohol absence. There was a significant decline in protein digestion as the increase in alcohol concentration. A less steep decrease in the absorbance values with higher concentrations of alcohol supports this </w:t>
      </w:r>
      <w:r>
        <w:lastRenderedPageBreak/>
        <w:t>evidence. For example, the set with an alcohol concentration of 30% indicates the slowest digestion rate. The enzymatic activity of digestive enzymes like pepsin and trypsin is strongly inhibited in the increasing concentration of alcohol. The higher the alcohol concentration the stronger will be the inhibition in enzymatic activity. Constant patterns were observed in all the observations implying the trend of increasing alcohol concentration with the decrease in digestion rate was consistent. No considerable anomalies across the data were observed therefore improving the result's reliability. The results obtained strongly support the hypothesis that the increasing concentrations of alcohol inhibit the enzymatic activity of pepsin and trypsin. Pepsin and trypsin are important digestive enzymes and thus alter the digestion of protein.</w:t>
      </w:r>
    </w:p>
    <w:p w14:paraId="0000016E" w14:textId="77777777" w:rsidR="00E9643A" w:rsidRDefault="00893D4E">
      <w:pPr>
        <w:spacing w:line="480" w:lineRule="auto"/>
        <w:jc w:val="center"/>
        <w:rPr>
          <w:b/>
        </w:rPr>
      </w:pPr>
      <w:r>
        <w:rPr>
          <w:b/>
        </w:rPr>
        <w:t>Biology Higher Level Internal Assessment- Evaluation</w:t>
      </w:r>
    </w:p>
    <w:p w14:paraId="0000016F" w14:textId="77777777" w:rsidR="00E9643A" w:rsidRDefault="00893D4E">
      <w:pPr>
        <w:pStyle w:val="Heading3"/>
        <w:numPr>
          <w:ilvl w:val="2"/>
          <w:numId w:val="7"/>
        </w:numPr>
        <w:spacing w:line="480" w:lineRule="auto"/>
      </w:pPr>
      <w:bookmarkStart w:id="19" w:name="_heading=h.1ksv4uv" w:colFirst="0" w:colLast="0"/>
      <w:bookmarkEnd w:id="19"/>
      <w:r>
        <w:t>Conclusion</w:t>
      </w:r>
    </w:p>
    <w:p w14:paraId="00000170" w14:textId="77777777" w:rsidR="00E9643A" w:rsidRDefault="00893D4E">
      <w:pPr>
        <w:spacing w:line="480" w:lineRule="auto"/>
      </w:pPr>
      <w:r>
        <w:t xml:space="preserve">The performed experiment strongly supports an alcohol concentration-dependent inhibitory influence on the enzymatic activity of pepsin and trypsin. The effect of alcohol on trypsin activity has previously been researched (Edie,1919). The data collected were sufficient to prove that alcohol has a remarkable inhibitory effect of trypsin in the digestion of fibrin when present in percentages of 3 to 7. The digestion of protein fibrin was entirely inhibited in the higher alcohol concentrations, but it fairly digests protein caseinogen. The digestion of fibrin was entirely inhibited in the presence of a 25% concentration of alcohol. The digestion of fibrin is 10-20 % control with no ethanol in the presence of a 12% concentration of alcohol. The zymoid modification of enzyme suggests that different side chains of enzyme molecules are responsible for the digestion of different protein molecules. The reliability of the performed hypothesis is ensured by the incorporation of various replicates for different concentrations of alcohol. The reproducibility of the obtained results is achieved by the constant trends over different </w:t>
      </w:r>
      <w:r>
        <w:lastRenderedPageBreak/>
        <w:t>concentrations of alcohol. Although the experiment conducted contains some limitations and constraints that must be dealt with.  The controlled variables like standardized preparation of solutions and constant temperature contribute to the validity of the performed experiment. The research laboratory may not fulfill the vast complexities of the actual digestive system of humans. The albumen egg white powder may not be a potential alternative to whole dietary proteins consumed by humans and other organisms.</w:t>
      </w:r>
    </w:p>
    <w:p w14:paraId="00000171" w14:textId="77777777" w:rsidR="00E9643A" w:rsidRDefault="00893D4E">
      <w:pPr>
        <w:pStyle w:val="Heading3"/>
        <w:numPr>
          <w:ilvl w:val="2"/>
          <w:numId w:val="7"/>
        </w:numPr>
        <w:spacing w:line="480" w:lineRule="auto"/>
      </w:pPr>
      <w:bookmarkStart w:id="20" w:name="_heading=h.44sinio" w:colFirst="0" w:colLast="0"/>
      <w:bookmarkEnd w:id="20"/>
      <w:r>
        <w:t>Evaluation</w:t>
      </w:r>
    </w:p>
    <w:p w14:paraId="00000172" w14:textId="77777777" w:rsidR="00E9643A" w:rsidRDefault="00893D4E">
      <w:pPr>
        <w:spacing w:line="480" w:lineRule="auto"/>
      </w:pPr>
      <w:r>
        <w:t xml:space="preserve">This investigation can answer many queries and research regarding the adverse health effects of chronic consumption of alcohol. Ethanol affects all tissues of mammals, including the Musculoskeletal system, hepato-intestinal, and cardiovascular systems. (Preedy et al., 1999). The collagen accumulation in the liver is characterized by Cirrhosis, developed because of chronic misuse of alcohol. However, certain limitations that researchers may encounter can profoundly impact the execution, interpretation, and design of the experiments. </w:t>
      </w:r>
    </w:p>
    <w:p w14:paraId="00000173" w14:textId="77777777" w:rsidR="00E9643A" w:rsidRDefault="00893D4E">
      <w:pPr>
        <w:pStyle w:val="Heading3"/>
        <w:numPr>
          <w:ilvl w:val="2"/>
          <w:numId w:val="7"/>
        </w:numPr>
        <w:spacing w:line="480" w:lineRule="auto"/>
      </w:pPr>
      <w:bookmarkStart w:id="21" w:name="_heading=h.2jxsxqh" w:colFirst="0" w:colLast="0"/>
      <w:bookmarkEnd w:id="21"/>
      <w:r>
        <w:t>Method and data</w:t>
      </w:r>
    </w:p>
    <w:p w14:paraId="00000174" w14:textId="77777777" w:rsidR="00E9643A" w:rsidRDefault="00893D4E">
      <w:pPr>
        <w:spacing w:line="480" w:lineRule="auto"/>
      </w:pPr>
      <w:r>
        <w:t>The methodology used was beneficial in ensuring valid and reliable results. future research implicating a broad range of protein substrates can enhance the generalizability of the research.</w:t>
      </w:r>
    </w:p>
    <w:p w14:paraId="00000175" w14:textId="77777777" w:rsidR="00E9643A" w:rsidRDefault="00893D4E">
      <w:pPr>
        <w:spacing w:line="480" w:lineRule="auto"/>
      </w:pPr>
      <w:r>
        <w:t>Some of the constraints occurred in the experiments that must be addressed. Some of the errors that have a significant impact on the validity of the experiment is mentioned below:</w:t>
      </w:r>
    </w:p>
    <w:p w14:paraId="00000176" w14:textId="7BF07E9E" w:rsidR="00E9643A" w:rsidRDefault="00893D4E">
      <w:pPr>
        <w:spacing w:line="480" w:lineRule="auto"/>
      </w:pPr>
      <w:r>
        <w:t xml:space="preserve">Table </w:t>
      </w:r>
      <w:r w:rsidR="001D4A80">
        <w:t>5</w:t>
      </w:r>
      <w:r>
        <w:t>:</w:t>
      </w:r>
    </w:p>
    <w:p w14:paraId="00000177" w14:textId="77777777" w:rsidR="00E9643A" w:rsidRDefault="00893D4E">
      <w:pPr>
        <w:spacing w:line="480" w:lineRule="auto"/>
      </w:pPr>
      <w:r>
        <w:rPr>
          <w:i/>
        </w:rPr>
        <w:t>Different types of errors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E9643A" w14:paraId="71DFFC18" w14:textId="77777777">
        <w:tc>
          <w:tcPr>
            <w:tcW w:w="2337" w:type="dxa"/>
          </w:tcPr>
          <w:p w14:paraId="00000178" w14:textId="77777777" w:rsidR="00E9643A" w:rsidRDefault="00893D4E">
            <w:pPr>
              <w:spacing w:line="480" w:lineRule="auto"/>
              <w:jc w:val="both"/>
            </w:pPr>
            <w:r>
              <w:rPr>
                <w:b/>
              </w:rPr>
              <w:lastRenderedPageBreak/>
              <w:t>Problem</w:t>
            </w:r>
          </w:p>
        </w:tc>
        <w:tc>
          <w:tcPr>
            <w:tcW w:w="2337" w:type="dxa"/>
          </w:tcPr>
          <w:p w14:paraId="00000179" w14:textId="77777777" w:rsidR="00E9643A" w:rsidRDefault="00893D4E">
            <w:pPr>
              <w:spacing w:line="480" w:lineRule="auto"/>
            </w:pPr>
            <w:r>
              <w:rPr>
                <w:b/>
              </w:rPr>
              <w:t>Explanation of problem</w:t>
            </w:r>
          </w:p>
        </w:tc>
        <w:tc>
          <w:tcPr>
            <w:tcW w:w="2338" w:type="dxa"/>
          </w:tcPr>
          <w:p w14:paraId="0000017A" w14:textId="77777777" w:rsidR="00E9643A" w:rsidRDefault="00893D4E">
            <w:pPr>
              <w:spacing w:line="480" w:lineRule="auto"/>
              <w:jc w:val="both"/>
            </w:pPr>
            <w:r>
              <w:rPr>
                <w:b/>
              </w:rPr>
              <w:t>Improvement</w:t>
            </w:r>
          </w:p>
        </w:tc>
        <w:tc>
          <w:tcPr>
            <w:tcW w:w="2338" w:type="dxa"/>
          </w:tcPr>
          <w:p w14:paraId="0000017B" w14:textId="77777777" w:rsidR="00E9643A" w:rsidRDefault="00893D4E">
            <w:pPr>
              <w:spacing w:line="480" w:lineRule="auto"/>
            </w:pPr>
            <w:r>
              <w:rPr>
                <w:b/>
              </w:rPr>
              <w:t>Explanation of improvement</w:t>
            </w:r>
          </w:p>
        </w:tc>
      </w:tr>
      <w:tr w:rsidR="00E9643A" w14:paraId="21DA0C94" w14:textId="77777777">
        <w:tc>
          <w:tcPr>
            <w:tcW w:w="2337" w:type="dxa"/>
          </w:tcPr>
          <w:p w14:paraId="00000180" w14:textId="77777777" w:rsidR="00E9643A" w:rsidRDefault="00893D4E">
            <w:pPr>
              <w:spacing w:line="480" w:lineRule="auto"/>
            </w:pPr>
            <w:commentRangeStart w:id="22"/>
            <w:commentRangeEnd w:id="22"/>
            <w:r>
              <w:commentReference w:id="22"/>
            </w:r>
            <w:commentRangeStart w:id="23"/>
            <w:commentRangeEnd w:id="23"/>
            <w:r w:rsidR="002A69A2">
              <w:rPr>
                <w:rStyle w:val="CommentReference"/>
              </w:rPr>
              <w:commentReference w:id="23"/>
            </w:r>
            <w:r>
              <w:t>pH alterations.</w:t>
            </w:r>
          </w:p>
        </w:tc>
        <w:tc>
          <w:tcPr>
            <w:tcW w:w="2337" w:type="dxa"/>
          </w:tcPr>
          <w:p w14:paraId="00000181" w14:textId="77777777" w:rsidR="00E9643A" w:rsidRDefault="00893D4E">
            <w:pPr>
              <w:spacing w:line="480" w:lineRule="auto"/>
            </w:pPr>
            <w:r>
              <w:t>Proteins and enzymes function at the optimum pH range alterations in pH can affect their activity.</w:t>
            </w:r>
          </w:p>
        </w:tc>
        <w:tc>
          <w:tcPr>
            <w:tcW w:w="2338" w:type="dxa"/>
          </w:tcPr>
          <w:p w14:paraId="00000182" w14:textId="77777777" w:rsidR="00E9643A" w:rsidRDefault="00893D4E">
            <w:pPr>
              <w:spacing w:line="480" w:lineRule="auto"/>
            </w:pPr>
            <w:r>
              <w:t>pH meter and different sorts of buffer.</w:t>
            </w:r>
          </w:p>
        </w:tc>
        <w:tc>
          <w:tcPr>
            <w:tcW w:w="2338" w:type="dxa"/>
          </w:tcPr>
          <w:p w14:paraId="00000183" w14:textId="77777777" w:rsidR="00E9643A" w:rsidRDefault="00893D4E">
            <w:pPr>
              <w:spacing w:line="480" w:lineRule="auto"/>
            </w:pPr>
            <w:r>
              <w:t>Solutions should be buffered to maintain pH. meter should also be used for calibrations.</w:t>
            </w:r>
          </w:p>
        </w:tc>
      </w:tr>
      <w:tr w:rsidR="00E9643A" w14:paraId="452156B8" w14:textId="77777777">
        <w:tc>
          <w:tcPr>
            <w:tcW w:w="2337" w:type="dxa"/>
          </w:tcPr>
          <w:p w14:paraId="00000184" w14:textId="77777777" w:rsidR="00E9643A" w:rsidRDefault="00893D4E">
            <w:pPr>
              <w:spacing w:line="480" w:lineRule="auto"/>
            </w:pPr>
            <w:r>
              <w:t>Inaccuracy in pipetting.</w:t>
            </w:r>
          </w:p>
        </w:tc>
        <w:tc>
          <w:tcPr>
            <w:tcW w:w="2337" w:type="dxa"/>
          </w:tcPr>
          <w:p w14:paraId="00000185" w14:textId="77777777" w:rsidR="00E9643A" w:rsidRDefault="00893D4E">
            <w:pPr>
              <w:spacing w:line="480" w:lineRule="auto"/>
            </w:pPr>
            <w:r>
              <w:t>The precision of results is greatly affected by pipetting inaccuracy. (biuret)</w:t>
            </w:r>
          </w:p>
        </w:tc>
        <w:tc>
          <w:tcPr>
            <w:tcW w:w="2338" w:type="dxa"/>
          </w:tcPr>
          <w:p w14:paraId="00000186" w14:textId="77777777" w:rsidR="00E9643A" w:rsidRDefault="00893D4E">
            <w:pPr>
              <w:spacing w:line="480" w:lineRule="auto"/>
            </w:pPr>
            <w:r>
              <w:t>Use well-maintained and calibrated pipettes.</w:t>
            </w:r>
          </w:p>
        </w:tc>
        <w:tc>
          <w:tcPr>
            <w:tcW w:w="2338" w:type="dxa"/>
          </w:tcPr>
          <w:p w14:paraId="00000187" w14:textId="77777777" w:rsidR="00E9643A" w:rsidRDefault="00893D4E">
            <w:pPr>
              <w:spacing w:line="480" w:lineRule="auto"/>
            </w:pPr>
            <w:r>
              <w:t>Pipetting using automated systems and rechecking measurements can greatly reduce inaccuracy.</w:t>
            </w:r>
          </w:p>
        </w:tc>
      </w:tr>
    </w:tbl>
    <w:p w14:paraId="00000188" w14:textId="77777777" w:rsidR="00E9643A" w:rsidRDefault="00893D4E">
      <w:pPr>
        <w:pStyle w:val="Heading3"/>
        <w:numPr>
          <w:ilvl w:val="2"/>
          <w:numId w:val="7"/>
        </w:numPr>
        <w:spacing w:line="480" w:lineRule="auto"/>
      </w:pPr>
      <w:bookmarkStart w:id="24" w:name="_heading=h.z337ya" w:colFirst="0" w:colLast="0"/>
      <w:bookmarkEnd w:id="24"/>
      <w:r>
        <w:t>Extension</w:t>
      </w:r>
    </w:p>
    <w:p w14:paraId="00000189" w14:textId="77777777" w:rsidR="00E9643A" w:rsidRDefault="00893D4E">
      <w:pPr>
        <w:spacing w:line="480" w:lineRule="auto"/>
        <w:jc w:val="both"/>
      </w:pPr>
      <w:r>
        <w:t xml:space="preserve">This investigation can be expanded by selecting a broad range of protein substrates constituting an organism's distinctive diet. This advancement would surely enhance the generalizability of the research experiment. The adverse health effects of alcohol can also be investigated which would provide researchers with new insights and understanding. The enzymatic activities of various enzymes can also be investigated by implicating more accurate analytical methods. </w:t>
      </w:r>
    </w:p>
    <w:p w14:paraId="0000018A" w14:textId="77777777" w:rsidR="00E9643A" w:rsidRDefault="00893D4E">
      <w:pPr>
        <w:rPr>
          <w:b/>
        </w:rPr>
      </w:pPr>
      <w:r>
        <w:br w:type="page"/>
      </w:r>
    </w:p>
    <w:p w14:paraId="0000018B" w14:textId="77777777" w:rsidR="00E9643A" w:rsidRDefault="00893D4E">
      <w:pPr>
        <w:spacing w:line="480" w:lineRule="auto"/>
        <w:ind w:left="720" w:hanging="720"/>
        <w:jc w:val="center"/>
        <w:rPr>
          <w:color w:val="222222"/>
          <w:highlight w:val="white"/>
        </w:rPr>
      </w:pPr>
      <w:r>
        <w:rPr>
          <w:b/>
        </w:rPr>
        <w:lastRenderedPageBreak/>
        <w:t>References</w:t>
      </w:r>
    </w:p>
    <w:p w14:paraId="0000018C" w14:textId="77777777" w:rsidR="00E9643A" w:rsidRDefault="00893D4E">
      <w:pPr>
        <w:spacing w:line="480" w:lineRule="auto"/>
        <w:ind w:left="720" w:hanging="720"/>
      </w:pPr>
      <w:bookmarkStart w:id="25" w:name="_heading=h.3j2qqm3" w:colFirst="0" w:colLast="0"/>
      <w:bookmarkEnd w:id="25"/>
      <w:r>
        <w:t>Del Rio, A. R., Keppler, J. K., Boom, R. M., &amp; Janssen, A. E. (2021). Protein acidification and hydrolysis by pepsin ensure efficient trypsin-catalyzed hydrolysis. </w:t>
      </w:r>
      <w:r>
        <w:rPr>
          <w:i/>
        </w:rPr>
        <w:t>Food &amp; Function</w:t>
      </w:r>
      <w:r>
        <w:t>, </w:t>
      </w:r>
      <w:r>
        <w:rPr>
          <w:i/>
        </w:rPr>
        <w:t>12</w:t>
      </w:r>
      <w:r>
        <w:t>(10), 4570-4581.</w:t>
      </w:r>
    </w:p>
    <w:p w14:paraId="0000018D" w14:textId="77777777" w:rsidR="00E9643A" w:rsidRDefault="00893D4E">
      <w:pPr>
        <w:spacing w:line="480" w:lineRule="auto"/>
        <w:ind w:left="1440" w:hanging="1440"/>
      </w:pPr>
      <w:bookmarkStart w:id="26" w:name="_heading=h.1y810tw" w:colFirst="0" w:colLast="0"/>
      <w:bookmarkEnd w:id="26"/>
      <w:r>
        <w:t>Edie, E. S. (1919). The Effect of Alcohol on the Digestion of Fibrin and Caseinogen by Trypsin. </w:t>
      </w:r>
      <w:r>
        <w:rPr>
          <w:i/>
        </w:rPr>
        <w:t>Biochemical Journal</w:t>
      </w:r>
      <w:r>
        <w:t>, </w:t>
      </w:r>
      <w:r>
        <w:rPr>
          <w:i/>
        </w:rPr>
        <w:t>13</w:t>
      </w:r>
      <w:r>
        <w:t>(2), 219.</w:t>
      </w:r>
    </w:p>
    <w:p w14:paraId="0000018E" w14:textId="77777777" w:rsidR="00E9643A" w:rsidRDefault="00893D4E">
      <w:pPr>
        <w:spacing w:line="480" w:lineRule="auto"/>
        <w:ind w:left="1440" w:hanging="1440"/>
      </w:pPr>
      <w:r>
        <w:t>Heda, R., Toro, F., &amp; Tombazzi, C. R. (2019). Physiology, pepsin.</w:t>
      </w:r>
    </w:p>
    <w:p w14:paraId="0000018F" w14:textId="77777777" w:rsidR="00E9643A" w:rsidRDefault="00893D4E">
      <w:pPr>
        <w:spacing w:line="480" w:lineRule="auto"/>
        <w:ind w:left="1440" w:hanging="1440"/>
      </w:pPr>
      <w:r>
        <w:t>Kim, T. K. (2017). Understanding one-way ANOVA using conceptual figures. </w:t>
      </w:r>
      <w:r>
        <w:rPr>
          <w:i/>
        </w:rPr>
        <w:t>Korean journal of anesthesiology</w:t>
      </w:r>
      <w:r>
        <w:t>, </w:t>
      </w:r>
      <w:r>
        <w:rPr>
          <w:i/>
        </w:rPr>
        <w:t>70</w:t>
      </w:r>
      <w:r>
        <w:t>(1), 22-26.</w:t>
      </w:r>
    </w:p>
    <w:p w14:paraId="00000190" w14:textId="77777777" w:rsidR="00E9643A" w:rsidRDefault="00893D4E">
      <w:pPr>
        <w:spacing w:line="480" w:lineRule="auto"/>
        <w:ind w:left="720" w:hanging="720"/>
        <w:rPr>
          <w:color w:val="222222"/>
          <w:highlight w:val="white"/>
        </w:rPr>
      </w:pPr>
      <w:r>
        <w:rPr>
          <w:color w:val="222222"/>
          <w:highlight w:val="white"/>
        </w:rPr>
        <w:t>Preedy, V. R., Reilly, M. E., Patel, V. B., Richardson, P. J., &amp; Peters, T. J. (1999). Protein metabolism in alcoholism: effects on specific tissues and the whole body. </w:t>
      </w:r>
      <w:r>
        <w:rPr>
          <w:i/>
          <w:color w:val="222222"/>
          <w:highlight w:val="white"/>
        </w:rPr>
        <w:t>Nutrition</w:t>
      </w:r>
      <w:r>
        <w:rPr>
          <w:color w:val="222222"/>
          <w:highlight w:val="white"/>
        </w:rPr>
        <w:t>, </w:t>
      </w:r>
      <w:r>
        <w:rPr>
          <w:i/>
          <w:color w:val="222222"/>
          <w:highlight w:val="white"/>
        </w:rPr>
        <w:t>15</w:t>
      </w:r>
      <w:r>
        <w:rPr>
          <w:color w:val="222222"/>
          <w:highlight w:val="white"/>
        </w:rPr>
        <w:t>(7-8), 604-608.</w:t>
      </w:r>
    </w:p>
    <w:p w14:paraId="00000191" w14:textId="77777777" w:rsidR="00E9643A" w:rsidRDefault="00893D4E">
      <w:pPr>
        <w:spacing w:line="480" w:lineRule="auto"/>
        <w:ind w:left="1440" w:hanging="1440"/>
      </w:pPr>
      <w:r>
        <w:t>Preedy, V. R., Reilly, M. E., Patel, V. B., Richardson, P. J., &amp; Peters, T. J. (1999). Protein metabolism in alcoholism: effects on specific tissues and the whole body. </w:t>
      </w:r>
      <w:r>
        <w:rPr>
          <w:i/>
        </w:rPr>
        <w:t>Nutrition</w:t>
      </w:r>
      <w:r>
        <w:t>, </w:t>
      </w:r>
      <w:r>
        <w:rPr>
          <w:i/>
        </w:rPr>
        <w:t>15</w:t>
      </w:r>
      <w:r>
        <w:t>(7-8), 604-608.</w:t>
      </w:r>
    </w:p>
    <w:p w14:paraId="00000192" w14:textId="77777777" w:rsidR="00E9643A" w:rsidRDefault="00893D4E">
      <w:pPr>
        <w:spacing w:line="480" w:lineRule="auto"/>
        <w:ind w:left="1440" w:hanging="1440"/>
      </w:pPr>
      <w:r>
        <w:t>Rahman, Z., Dwivedi, D. K., &amp; Jena, G. B. (2020). Ethanol-induced gastric ulcer in rats and intervention of tert-butylhydroquinone: Involvement of Nrf2/HO-1 signalling pathway. </w:t>
      </w:r>
      <w:r>
        <w:rPr>
          <w:i/>
        </w:rPr>
        <w:t>Human &amp; Experimental Toxicology</w:t>
      </w:r>
      <w:r>
        <w:t>, </w:t>
      </w:r>
      <w:r>
        <w:rPr>
          <w:i/>
        </w:rPr>
        <w:t>39</w:t>
      </w:r>
      <w:r>
        <w:t>(4), 547-562.</w:t>
      </w:r>
    </w:p>
    <w:p w14:paraId="00000193" w14:textId="77777777" w:rsidR="00E9643A" w:rsidRDefault="00893D4E">
      <w:pPr>
        <w:spacing w:line="480" w:lineRule="auto"/>
        <w:ind w:left="1440" w:hanging="1440"/>
      </w:pPr>
      <w:r>
        <w:t>Tang, J. (1965). Competitive inhibition of pepsin by aliphatic alcohols. </w:t>
      </w:r>
      <w:r>
        <w:rPr>
          <w:i/>
        </w:rPr>
        <w:t>Journal of Biological Chemistry</w:t>
      </w:r>
      <w:r>
        <w:t>, </w:t>
      </w:r>
      <w:r>
        <w:rPr>
          <w:i/>
        </w:rPr>
        <w:t>240</w:t>
      </w:r>
      <w:r>
        <w:t>(10), 3810-3815.</w:t>
      </w:r>
    </w:p>
    <w:p w14:paraId="00000194" w14:textId="77777777" w:rsidR="00E9643A" w:rsidRDefault="00E9643A">
      <w:pPr>
        <w:spacing w:line="480" w:lineRule="auto"/>
      </w:pPr>
    </w:p>
    <w:p w14:paraId="00000195" w14:textId="77777777" w:rsidR="00E9643A" w:rsidRDefault="00E9643A">
      <w:pPr>
        <w:spacing w:line="480" w:lineRule="auto"/>
        <w:ind w:left="1440" w:hanging="1440"/>
      </w:pPr>
    </w:p>
    <w:sectPr w:rsidR="00E9643A">
      <w:head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Mazen Jaber" w:date="2023-12-19T20:45:00Z" w:initials="">
    <w:p w14:paraId="00000198" w14:textId="77777777" w:rsidR="00893D4E" w:rsidRDefault="00893D4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project makers fixes from here</w:t>
      </w:r>
    </w:p>
  </w:comment>
  <w:comment w:id="22" w:author="Mazen Jaber" w:date="2023-12-20T07:05:00Z" w:initials="">
    <w:p w14:paraId="0000019A" w14:textId="77777777" w:rsidR="00893D4E" w:rsidRDefault="00893D4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this should be in the control variables table since the experiment is done in the same room and we use a water bath</w:t>
      </w:r>
    </w:p>
  </w:comment>
  <w:comment w:id="23" w:author="Osama Abdul Ghafoor" w:date="2023-12-26T04:26:00Z" w:initials="OAG">
    <w:p w14:paraId="18062FE4" w14:textId="4067F32D" w:rsidR="002A69A2" w:rsidRDefault="002A69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98" w15:done="1"/>
  <w15:commentEx w15:paraId="0000019A" w15:done="1"/>
  <w15:commentEx w15:paraId="18062FE4" w15:paraIdParent="000001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98" w16cid:durableId="2B8D6519"/>
  <w16cid:commentId w16cid:paraId="0000019A" w16cid:durableId="17288799"/>
  <w16cid:commentId w16cid:paraId="18062FE4" w16cid:durableId="23FB27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8635" w14:textId="77777777" w:rsidR="00E66228" w:rsidRDefault="00E66228">
      <w:pPr>
        <w:spacing w:after="0" w:line="240" w:lineRule="auto"/>
      </w:pPr>
      <w:r>
        <w:separator/>
      </w:r>
    </w:p>
  </w:endnote>
  <w:endnote w:type="continuationSeparator" w:id="0">
    <w:p w14:paraId="51C3D89C" w14:textId="77777777" w:rsidR="00E66228" w:rsidRDefault="00E66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B14C" w14:textId="77777777" w:rsidR="00E66228" w:rsidRDefault="00E66228">
      <w:pPr>
        <w:spacing w:after="0" w:line="240" w:lineRule="auto"/>
      </w:pPr>
      <w:r>
        <w:separator/>
      </w:r>
    </w:p>
  </w:footnote>
  <w:footnote w:type="continuationSeparator" w:id="0">
    <w:p w14:paraId="34041AB4" w14:textId="77777777" w:rsidR="00E66228" w:rsidRDefault="00E66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6" w14:textId="05DA0615" w:rsidR="00893D4E" w:rsidRDefault="00893D4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62C61">
      <w:rPr>
        <w:noProof/>
        <w:color w:val="000000"/>
      </w:rPr>
      <w:t>10</w:t>
    </w:r>
    <w:r>
      <w:rPr>
        <w:color w:val="000000"/>
      </w:rPr>
      <w:fldChar w:fldCharType="end"/>
    </w:r>
  </w:p>
  <w:p w14:paraId="00000197" w14:textId="77777777" w:rsidR="00893D4E" w:rsidRDefault="00893D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6FD7"/>
    <w:multiLevelType w:val="multilevel"/>
    <w:tmpl w:val="D08AB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9E7F09"/>
    <w:multiLevelType w:val="multilevel"/>
    <w:tmpl w:val="C72C9488"/>
    <w:lvl w:ilvl="0">
      <w:start w:val="1"/>
      <w:numFmt w:val="upperRoman"/>
      <w:lvlText w:val="%1."/>
      <w:lvlJc w:val="right"/>
      <w:pPr>
        <w:ind w:left="0" w:firstLine="0"/>
      </w:pPr>
    </w:lvl>
    <w:lvl w:ilvl="1">
      <w:start w:val="1"/>
      <w:numFmt w:val="upperRoman"/>
      <w:lvlText w:val="%2."/>
      <w:lvlJc w:val="right"/>
      <w:pPr>
        <w:ind w:left="1080" w:hanging="360"/>
      </w:pPr>
    </w:lvl>
    <w:lvl w:ilvl="2">
      <w:start w:val="1"/>
      <w:numFmt w:val="upperRoman"/>
      <w:lvlText w:val="%3."/>
      <w:lvlJc w:val="right"/>
      <w:pPr>
        <w:ind w:left="1800" w:hanging="36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EDD489E"/>
    <w:multiLevelType w:val="multilevel"/>
    <w:tmpl w:val="3FEA5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9601FF"/>
    <w:multiLevelType w:val="multilevel"/>
    <w:tmpl w:val="A60CC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A12510"/>
    <w:multiLevelType w:val="multilevel"/>
    <w:tmpl w:val="07AE2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AA797D"/>
    <w:multiLevelType w:val="multilevel"/>
    <w:tmpl w:val="262CC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3D2EA0"/>
    <w:multiLevelType w:val="multilevel"/>
    <w:tmpl w:val="C088A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8602274">
    <w:abstractNumId w:val="2"/>
  </w:num>
  <w:num w:numId="2" w16cid:durableId="318772590">
    <w:abstractNumId w:val="4"/>
  </w:num>
  <w:num w:numId="3" w16cid:durableId="234626122">
    <w:abstractNumId w:val="5"/>
  </w:num>
  <w:num w:numId="4" w16cid:durableId="549002398">
    <w:abstractNumId w:val="6"/>
  </w:num>
  <w:num w:numId="5" w16cid:durableId="896431172">
    <w:abstractNumId w:val="3"/>
  </w:num>
  <w:num w:numId="6" w16cid:durableId="331101653">
    <w:abstractNumId w:val="0"/>
  </w:num>
  <w:num w:numId="7" w16cid:durableId="6060363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ama Abdul Ghafoor">
    <w15:presenceInfo w15:providerId="None" w15:userId="Osama Abdul Ghafo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3A"/>
    <w:rsid w:val="00041BE0"/>
    <w:rsid w:val="00071F42"/>
    <w:rsid w:val="001D4A80"/>
    <w:rsid w:val="00207EEC"/>
    <w:rsid w:val="002640C5"/>
    <w:rsid w:val="002702C3"/>
    <w:rsid w:val="002A69A2"/>
    <w:rsid w:val="0033606A"/>
    <w:rsid w:val="0036737B"/>
    <w:rsid w:val="004A6CC6"/>
    <w:rsid w:val="004F50D5"/>
    <w:rsid w:val="00583ED4"/>
    <w:rsid w:val="0058425D"/>
    <w:rsid w:val="00893D4E"/>
    <w:rsid w:val="00897490"/>
    <w:rsid w:val="00925CDE"/>
    <w:rsid w:val="00962C61"/>
    <w:rsid w:val="009E460F"/>
    <w:rsid w:val="00A61205"/>
    <w:rsid w:val="00B54D77"/>
    <w:rsid w:val="00C609AD"/>
    <w:rsid w:val="00CE0DE0"/>
    <w:rsid w:val="00E66228"/>
    <w:rsid w:val="00E67B90"/>
    <w:rsid w:val="00E9643A"/>
    <w:rsid w:val="00EA35AD"/>
    <w:rsid w:val="00F560E7"/>
    <w:rsid w:val="00F86A0D"/>
    <w:rsid w:val="00FD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5127"/>
  <w15:docId w15:val="{A7A9726C-381A-412E-AC85-778B04FD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both"/>
      <w:outlineLvl w:val="0"/>
    </w:pPr>
    <w:rPr>
      <w:b/>
    </w:rPr>
  </w:style>
  <w:style w:type="paragraph" w:styleId="Heading2">
    <w:name w:val="heading 2"/>
    <w:basedOn w:val="Normal"/>
    <w:next w:val="Normal"/>
    <w:uiPriority w:val="9"/>
    <w:unhideWhenUsed/>
    <w:qFormat/>
    <w:pPr>
      <w:keepNext/>
      <w:keepLines/>
      <w:spacing w:before="40" w:after="0"/>
      <w:ind w:left="1080" w:hanging="360"/>
      <w:outlineLvl w:val="1"/>
    </w:pPr>
    <w:rPr>
      <w:b/>
    </w:rPr>
  </w:style>
  <w:style w:type="paragraph" w:styleId="Heading3">
    <w:name w:val="heading 3"/>
    <w:basedOn w:val="Normal"/>
    <w:next w:val="Normal"/>
    <w:uiPriority w:val="9"/>
    <w:unhideWhenUsed/>
    <w:qFormat/>
    <w:pPr>
      <w:keepNext/>
      <w:keepLines/>
      <w:spacing w:before="40" w:after="0"/>
      <w:ind w:left="1800" w:hanging="360"/>
      <w:outlineLvl w:val="2"/>
    </w:pPr>
    <w:rPr>
      <w:b/>
    </w:rPr>
  </w:style>
  <w:style w:type="paragraph" w:styleId="Heading4">
    <w:name w:val="heading 4"/>
    <w:basedOn w:val="Normal"/>
    <w:next w:val="Normal"/>
    <w:uiPriority w:val="9"/>
    <w:semiHidden/>
    <w:unhideWhenUsed/>
    <w:qFormat/>
    <w:pPr>
      <w:keepNext/>
      <w:keepLines/>
      <w:spacing w:before="40" w:after="0"/>
      <w:ind w:left="216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89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5A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A69A2"/>
    <w:rPr>
      <w:b/>
      <w:bCs/>
    </w:rPr>
  </w:style>
  <w:style w:type="character" w:customStyle="1" w:styleId="CommentSubjectChar">
    <w:name w:val="Comment Subject Char"/>
    <w:basedOn w:val="CommentTextChar"/>
    <w:link w:val="CommentSubject"/>
    <w:uiPriority w:val="99"/>
    <w:semiHidden/>
    <w:rsid w:val="002A69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17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sv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sv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SkBhnpUTEFz62aCAaIutoNA/Ww==">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8462FA-E2CC-432F-8B70-9990D3DC2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Khansa Abdul Ghafoor</cp:lastModifiedBy>
  <cp:revision>4</cp:revision>
  <dcterms:created xsi:type="dcterms:W3CDTF">2023-12-26T09:01:00Z</dcterms:created>
  <dcterms:modified xsi:type="dcterms:W3CDTF">2023-12-26T09:08:00Z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5dc2a375296c765c6560f4cf3335706cb161b6f27e38ed6a6b61902b830381fe</vt:lpwstr>
  </property>
</Properties>
</file>