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8B94E" w14:textId="77777777" w:rsidR="00B05A6D" w:rsidRPr="00B05A6D" w:rsidRDefault="00B05A6D" w:rsidP="00B05A6D">
      <w:pPr>
        <w:rPr>
          <w:b/>
          <w:bCs/>
        </w:rPr>
      </w:pPr>
      <w:r w:rsidRPr="00B05A6D">
        <w:rPr>
          <w:b/>
          <w:bCs/>
        </w:rPr>
        <w:t>面向大语言模型的上市公司多维风险画像与预警系统完整代码生成提示词工程蓝图</w:t>
      </w:r>
    </w:p>
    <w:p w14:paraId="2E29BAC1" w14:textId="77777777" w:rsidR="00B05A6D" w:rsidRPr="00B05A6D" w:rsidRDefault="00B05A6D" w:rsidP="00B05A6D">
      <w:r w:rsidRPr="00B05A6D">
        <w:t>中国资本市场在经历了三十余年的快速发展后，</w:t>
      </w:r>
      <w:r w:rsidRPr="00B05A6D">
        <w:t>A</w:t>
      </w:r>
      <w:r w:rsidRPr="00B05A6D">
        <w:t>股上市公司数量已经突破五千家大关，然而市场结构依然呈现出极为鲜明的</w:t>
      </w:r>
      <w:r w:rsidRPr="00B05A6D">
        <w:t>“</w:t>
      </w:r>
      <w:r w:rsidRPr="00B05A6D">
        <w:t>散户市</w:t>
      </w:r>
      <w:r w:rsidRPr="00B05A6D">
        <w:t>”</w:t>
      </w:r>
      <w:r w:rsidRPr="00B05A6D">
        <w:t>特征，这与西方成熟的机构主导型市场存在本质上的差异。根据清华大学五道口金融学院针对五千万个账户数据的实证研究显示，尽管散户投资者的持仓市值仅占全市场总市值的百分之二十左右，但其贡献的交易量却长期占据市场总成交量的百分之八十以上。这种</w:t>
      </w:r>
      <w:r w:rsidRPr="00B05A6D">
        <w:t>“</w:t>
      </w:r>
      <w:r w:rsidRPr="00B05A6D">
        <w:t>持仓少、交易频</w:t>
      </w:r>
      <w:r w:rsidRPr="00B05A6D">
        <w:t>”</w:t>
      </w:r>
      <w:r w:rsidRPr="00B05A6D">
        <w:t>的结构性失衡导致了严重的非理性交易行为，尤其是持仓在一千万元以下的中小散户普遍表现出显著的</w:t>
      </w:r>
      <w:r w:rsidRPr="00B05A6D">
        <w:t>“</w:t>
      </w:r>
      <w:r w:rsidRPr="00B05A6D">
        <w:t>追涨杀跌</w:t>
      </w:r>
      <w:r w:rsidRPr="00B05A6D">
        <w:t>”</w:t>
      </w:r>
      <w:r w:rsidRPr="00B05A6D">
        <w:t>倾向，并且在股价预测能力上呈现负向指标特征，即其净买入的股票在次日往往遭遇下跌。在信息极度不对称和专业财务分析能力匮乏的双重约束下，中小投资者迫切需要一种客观、透明且高度量化的工具来纠正其投资行为偏差。然而，现有的传统风险评价工具大多存在滞后性，过度依赖单一维度的财务指标，完全无法适应不同行业的独特性质。以白酒行业为例，该行业具有典型的</w:t>
      </w:r>
      <w:r w:rsidRPr="00B05A6D">
        <w:t>“</w:t>
      </w:r>
      <w:r w:rsidRPr="00B05A6D">
        <w:t>高毛利、低负债</w:t>
      </w:r>
      <w:r w:rsidRPr="00B05A6D">
        <w:t>”</w:t>
      </w:r>
      <w:r w:rsidRPr="00B05A6D">
        <w:t>特征，如果单纯依靠传统的偿债能力指标进行风险评估，极易产生误判，在该行业中，存货周转率等营运能力指标才是驱动风险的核心因子。此外，企业风险管理的范式也在不断演进，风险应当在其</w:t>
      </w:r>
      <w:r w:rsidRPr="00B05A6D">
        <w:t>“</w:t>
      </w:r>
      <w:r w:rsidRPr="00B05A6D">
        <w:t>潜伏期</w:t>
      </w:r>
      <w:r w:rsidRPr="00B05A6D">
        <w:t>”</w:t>
      </w:r>
      <w:r w:rsidRPr="00B05A6D">
        <w:t>被精准识别，而非等到危机全面爆发。学术研究进一步表明，股价崩盘风险具有隐蔽的</w:t>
      </w:r>
      <w:r w:rsidRPr="00B05A6D">
        <w:t>“</w:t>
      </w:r>
      <w:r w:rsidRPr="00B05A6D">
        <w:t>顺周期</w:t>
      </w:r>
      <w:r w:rsidRPr="00B05A6D">
        <w:t>”</w:t>
      </w:r>
      <w:r w:rsidRPr="00B05A6D">
        <w:t>特征，管理层在经济扩张期具有更强的信息隐藏动机，从而在暗中积累了极高的崩盘风险。</w:t>
      </w:r>
    </w:p>
    <w:p w14:paraId="11EE5AA7" w14:textId="77777777" w:rsidR="00B05A6D" w:rsidRPr="00B05A6D" w:rsidRDefault="00B05A6D" w:rsidP="00B05A6D">
      <w:r w:rsidRPr="00B05A6D">
        <w:t>为了彻底解决上述痛点，本系统旨在构建一个涵盖财务、市场、战略三个维度的综合风险预警框架，并基于熵权法（</w:t>
      </w:r>
      <w:r w:rsidRPr="00B05A6D">
        <w:t>Entropy Weight Method, EWM</w:t>
      </w:r>
      <w:r w:rsidRPr="00B05A6D">
        <w:t>）与逼近理想解排序法（</w:t>
      </w:r>
      <w:r w:rsidRPr="00B05A6D">
        <w:t>TOPSIS</w:t>
      </w:r>
      <w:r w:rsidRPr="00B05A6D">
        <w:t>）设计一套动态的风险画像与预警原型系统。该系统不仅需要整合低频的季度财务披露数据与高频的每日市场交易行情，还需要通过跨语言的微服务架构实现复杂算法与前端界面的高效交互。从软件工程的生命周期来看，将这一宏大的理论框架转化为可运行的完整代码库，涉及庞大且错综复杂的技术栈，包括用于数据抓取与数学建模的</w:t>
      </w:r>
      <w:r w:rsidRPr="00B05A6D">
        <w:t>Python</w:t>
      </w:r>
      <w:r w:rsidRPr="00B05A6D">
        <w:t>、用于数据持久化存储的</w:t>
      </w:r>
      <w:r w:rsidRPr="00B05A6D">
        <w:t>MySQL</w:t>
      </w:r>
      <w:r w:rsidRPr="00B05A6D">
        <w:t>、用于业务逻辑编排与接口分发的</w:t>
      </w:r>
      <w:r w:rsidRPr="00B05A6D">
        <w:t>Java Spring Boot</w:t>
      </w:r>
      <w:r w:rsidRPr="00B05A6D">
        <w:t>，以及用于多维数据可视化的</w:t>
      </w:r>
      <w:r w:rsidRPr="00B05A6D">
        <w:t>Vue.js</w:t>
      </w:r>
      <w:r w:rsidRPr="00B05A6D">
        <w:t>与</w:t>
      </w:r>
      <w:r w:rsidRPr="00B05A6D">
        <w:t>Apache ECharts</w:t>
      </w:r>
      <w:r w:rsidRPr="00B05A6D">
        <w:t>。</w:t>
      </w:r>
    </w:p>
    <w:p w14:paraId="001878A9" w14:textId="77777777" w:rsidR="00B05A6D" w:rsidRPr="00B05A6D" w:rsidRDefault="00B05A6D" w:rsidP="00B05A6D">
      <w:r w:rsidRPr="00B05A6D">
        <w:t>在利用大语言模型（</w:t>
      </w:r>
      <w:r w:rsidRPr="00B05A6D">
        <w:t>Large Language Model, LLM</w:t>
      </w:r>
      <w:r w:rsidRPr="00B05A6D">
        <w:t>）辅助生成如此复杂的全栈毕业设计代码时，开发者面临的最大挑战在于上下文窗口的碎片化与指令意图的漂移。如果采用非结构化的提问方式，大语言模型生成的代码往往会在数据接口、变量命名规范以及跨层调用协议上产生严重的脱节，最终导致系统无法编译或运行。因此，必须采用一种高度结构化、分阶段、强约束的提示词工程（</w:t>
      </w:r>
      <w:r w:rsidRPr="00B05A6D">
        <w:t>Prompt Engineering</w:t>
      </w:r>
      <w:r w:rsidRPr="00B05A6D">
        <w:t>）策略。本报告将整个系统的开发生命周期严格划分为六个核心阶段：底层数据模型设计、多源异构数据采集管道、核心算法引擎实现、企业级后端架构搭建、前端可视化呈现，以及系统级异常验证。针对每一个阶段，本报告都将提供具有极高信息密度的</w:t>
      </w:r>
      <w:r w:rsidRPr="00B05A6D">
        <w:t>“</w:t>
      </w:r>
      <w:r w:rsidRPr="00B05A6D">
        <w:t>超级提示词（</w:t>
      </w:r>
      <w:r w:rsidRPr="00B05A6D">
        <w:t>Mega-Prompts</w:t>
      </w:r>
      <w:r w:rsidRPr="00B05A6D">
        <w:t>）</w:t>
      </w:r>
      <w:r w:rsidRPr="00B05A6D">
        <w:t>”</w:t>
      </w:r>
      <w:r w:rsidRPr="00B05A6D">
        <w:t>，明确界定大语言模型在生成代码时所需遵循的架构上下文、字段约束以及特定技术栈的最佳实践。通过依次向大语言模型输入这些经过精心设计的提示词，开发者将能够确保生成的</w:t>
      </w:r>
      <w:r w:rsidRPr="00B05A6D">
        <w:t>Python</w:t>
      </w:r>
      <w:r w:rsidRPr="00B05A6D">
        <w:t>脚本、</w:t>
      </w:r>
      <w:r w:rsidRPr="00B05A6D">
        <w:t>SQL</w:t>
      </w:r>
      <w:r w:rsidRPr="00B05A6D">
        <w:t>语句、</w:t>
      </w:r>
      <w:r w:rsidRPr="00B05A6D">
        <w:t>Java</w:t>
      </w:r>
      <w:r w:rsidRPr="00B05A6D">
        <w:t>类文件以及</w:t>
      </w:r>
      <w:r w:rsidRPr="00B05A6D">
        <w:t>Vue</w:t>
      </w:r>
      <w:r w:rsidRPr="00B05A6D">
        <w:t>组件在系统层面实现完美的无缝对接，最终构建出一个健壮、高效且具备高度学术价值的</w:t>
      </w:r>
      <w:r w:rsidRPr="00B05A6D">
        <w:t>A</w:t>
      </w:r>
      <w:r w:rsidRPr="00B05A6D">
        <w:t>股多维风险预警系统。</w:t>
      </w:r>
    </w:p>
    <w:p w14:paraId="45D9A384" w14:textId="77777777" w:rsidR="00B05A6D" w:rsidRPr="00B05A6D" w:rsidRDefault="00B05A6D" w:rsidP="00B05A6D">
      <w:pPr>
        <w:rPr>
          <w:b/>
          <w:bCs/>
        </w:rPr>
      </w:pPr>
      <w:r w:rsidRPr="00B05A6D">
        <w:rPr>
          <w:b/>
          <w:bCs/>
        </w:rPr>
        <w:t>第一阶段：底层数据模型与关系型持久化存储架构生成</w:t>
      </w:r>
    </w:p>
    <w:p w14:paraId="4962DAAB" w14:textId="77777777" w:rsidR="00B05A6D" w:rsidRPr="00B05A6D" w:rsidRDefault="00B05A6D" w:rsidP="00B05A6D">
      <w:r w:rsidRPr="00B05A6D">
        <w:t>任何复杂的数据驱动型金融系统，其稳定性的根基都在于底层关系型数据库的设</w:t>
      </w:r>
      <w:r w:rsidRPr="00B05A6D">
        <w:lastRenderedPageBreak/>
        <w:t>计。在本系统中，数据存储不仅需要满足范式化要求以消除冗余，更需要针对高频次的跨表联接查询与时间序列切片查询进行深度优化。系统需要处理的数据频率存在显著差异：战略维度的信息（如研发投入占比、商誉占净资产比重）与财务维度指标（如流动比率、速动比率、资产负债率、净资产收益率、销售毛利率、存货周转率、应收账款周转率）通常依赖于上市公司的定期报告，更新频率为季度或年度；而市场维度指标（如</w:t>
      </w:r>
      <w:r w:rsidRPr="00B05A6D">
        <w:t>Beta</w:t>
      </w:r>
      <w:r w:rsidRPr="00B05A6D">
        <w:t>系数、年化波动率、换手率、量比）则是基于每个交易日的行情动态生成的。为了妥善管理这种异构频率的数据，数据库架构必须严格遵循第三范式（</w:t>
      </w:r>
      <w:r w:rsidRPr="00B05A6D">
        <w:t>3NF</w:t>
      </w:r>
      <w:r w:rsidRPr="00B05A6D">
        <w:t>），将静态基础信息、低频财务数据、高频市场数据以及最终的算法评分结果解耦到独立的数据表中。</w:t>
      </w:r>
    </w:p>
    <w:p w14:paraId="706B9FD2" w14:textId="77777777" w:rsidR="00B05A6D" w:rsidRPr="00B05A6D" w:rsidRDefault="00B05A6D" w:rsidP="00B05A6D">
      <w:r w:rsidRPr="00B05A6D">
        <w:t>在大语言模型辅助代码生成的过程中，数据库设计阶段的提示词必须强制规定表名、主外键关系、字段命名规范以及极其重要的数据类型精度。金融系统对于浮点数的精度要求极高，若大语言模型默认采用单精度浮点数（</w:t>
      </w:r>
      <w:r w:rsidRPr="00B05A6D">
        <w:t>Float</w:t>
      </w:r>
      <w:r w:rsidRPr="00B05A6D">
        <w:t>），在进行后续的熵权法对数运算或</w:t>
      </w:r>
      <w:r w:rsidRPr="00B05A6D">
        <w:t>TOPSIS</w:t>
      </w:r>
      <w:r w:rsidRPr="00B05A6D">
        <w:t>欧氏距离计算时，极易产生致命的精度溢出或截断误差。因此，必须在提示词中明确要求使用高精度的</w:t>
      </w:r>
      <w:r w:rsidRPr="00B05A6D">
        <w:t>Decimal</w:t>
      </w:r>
      <w:r w:rsidRPr="00B05A6D">
        <w:t>类型。此外，为了支撑下游</w:t>
      </w:r>
      <w:r w:rsidRPr="00B05A6D">
        <w:t>Java Spring Boot</w:t>
      </w:r>
      <w:r w:rsidRPr="00B05A6D">
        <w:t>通过</w:t>
      </w:r>
      <w:r w:rsidRPr="00B05A6D">
        <w:t>MyBatis</w:t>
      </w:r>
      <w:r w:rsidRPr="00B05A6D">
        <w:t>进行高效的数据访问，必须要求大语言模型在生成数据定义语言（</w:t>
      </w:r>
      <w:r w:rsidRPr="00B05A6D">
        <w:t>DDL</w:t>
      </w:r>
      <w:r w:rsidRPr="00B05A6D">
        <w:t>）的同时，自动构建针对股票代码与时间戳的复合索引。</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05A6D" w:rsidRPr="00B05A6D" w14:paraId="126642A1"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BDF22FD" w14:textId="77777777" w:rsidR="00B05A6D" w:rsidRPr="00B05A6D" w:rsidRDefault="00B05A6D" w:rsidP="00B05A6D">
            <w:pPr>
              <w:rPr>
                <w:b/>
                <w:bCs/>
              </w:rPr>
            </w:pPr>
            <w:r w:rsidRPr="00B05A6D">
              <w:rPr>
                <w:b/>
                <w:bCs/>
              </w:rPr>
              <w:t>步骤编号</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4E2CBC" w14:textId="77777777" w:rsidR="00B05A6D" w:rsidRPr="00B05A6D" w:rsidRDefault="00B05A6D" w:rsidP="00B05A6D">
            <w:pPr>
              <w:rPr>
                <w:b/>
                <w:bCs/>
              </w:rPr>
            </w:pPr>
            <w:r w:rsidRPr="00B05A6D">
              <w:rPr>
                <w:b/>
                <w:bCs/>
              </w:rPr>
              <w:t>任务目标与上下文意图解析</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41706A1" w14:textId="77777777" w:rsidR="00B05A6D" w:rsidRPr="00B05A6D" w:rsidRDefault="00B05A6D" w:rsidP="00B05A6D">
            <w:pPr>
              <w:rPr>
                <w:b/>
                <w:bCs/>
              </w:rPr>
            </w:pPr>
            <w:r w:rsidRPr="00B05A6D">
              <w:rPr>
                <w:b/>
                <w:bCs/>
              </w:rPr>
              <w:t>提交给大语言模型的高效提示词（</w:t>
            </w:r>
            <w:r w:rsidRPr="00B05A6D">
              <w:rPr>
                <w:b/>
                <w:bCs/>
              </w:rPr>
              <w:t>Prompt</w:t>
            </w:r>
            <w:r w:rsidRPr="00B05A6D">
              <w:rPr>
                <w:b/>
                <w:bCs/>
              </w:rPr>
              <w:t>）</w:t>
            </w:r>
          </w:p>
        </w:tc>
      </w:tr>
      <w:tr w:rsidR="00B05A6D" w:rsidRPr="00B05A6D" w14:paraId="6AFC51CB"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16E2CA" w14:textId="77777777" w:rsidR="00B05A6D" w:rsidRPr="00B05A6D" w:rsidRDefault="00B05A6D" w:rsidP="00B05A6D">
            <w:pPr>
              <w:rPr>
                <w:b/>
                <w:bCs/>
              </w:rPr>
            </w:pPr>
            <w:r w:rsidRPr="00B05A6D">
              <w:rPr>
                <w:b/>
                <w:bCs/>
              </w:rPr>
              <w:t>步骤</w:t>
            </w:r>
            <w:r w:rsidRPr="00B05A6D">
              <w:rPr>
                <w:b/>
                <w:bCs/>
              </w:rPr>
              <w:t xml:space="preserve"> 1.1</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1076A74" w14:textId="77777777" w:rsidR="00B05A6D" w:rsidRPr="00B05A6D" w:rsidRDefault="00B05A6D" w:rsidP="00B05A6D">
            <w:r w:rsidRPr="00B05A6D">
              <w:rPr>
                <w:b/>
                <w:bCs/>
              </w:rPr>
              <w:t>生成核心物理表结构</w:t>
            </w:r>
            <w:r w:rsidRPr="00B05A6D">
              <w:rPr>
                <w:b/>
                <w:bCs/>
              </w:rPr>
              <w:t>DDL</w:t>
            </w:r>
            <w:r w:rsidRPr="00B05A6D">
              <w:t>：确保大语言模型理解业务实体关系，创建包含公司基础信息、财务指标、市场指标、战略风险指标及最终风险评分的物理表。限定使用</w:t>
            </w:r>
            <w:r w:rsidRPr="00B05A6D">
              <w:t>MySQL 8.0</w:t>
            </w:r>
            <w:r w:rsidRPr="00B05A6D">
              <w:t>语法，并强制要求金融级的数据精度与详尽的中文注释。</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8B9C6A" w14:textId="77777777" w:rsidR="00B05A6D" w:rsidRPr="00B05A6D" w:rsidRDefault="00B05A6D" w:rsidP="00B05A6D">
            <w:r w:rsidRPr="00B05A6D">
              <w:t>作为一名资深的金融级数据库架构师，请为我的</w:t>
            </w:r>
            <w:r w:rsidRPr="00B05A6D">
              <w:t>“</w:t>
            </w:r>
            <w:r w:rsidRPr="00B05A6D">
              <w:t>上市公司多维风险画像与预警系统</w:t>
            </w:r>
            <w:r w:rsidRPr="00B05A6D">
              <w:t>”</w:t>
            </w:r>
            <w:r w:rsidRPr="00B05A6D">
              <w:t>设计</w:t>
            </w:r>
            <w:r w:rsidRPr="00B05A6D">
              <w:t>MySQL 8.0</w:t>
            </w:r>
            <w:r w:rsidRPr="00B05A6D">
              <w:t>关系型数据库的</w:t>
            </w:r>
            <w:r w:rsidRPr="00B05A6D">
              <w:t>DDL</w:t>
            </w:r>
            <w:r w:rsidRPr="00B05A6D">
              <w:t>脚本。请严格遵守以下约束：</w:t>
            </w:r>
            <w:r w:rsidRPr="00B05A6D">
              <w:t xml:space="preserve">1. </w:t>
            </w:r>
            <w:r w:rsidRPr="00B05A6D">
              <w:t>所有金额或比率型数值字段必须使用</w:t>
            </w:r>
            <w:r w:rsidRPr="00B05A6D">
              <w:t>DECIMAL(18,6)</w:t>
            </w:r>
            <w:r w:rsidRPr="00B05A6D">
              <w:t>类型以保证金融计算精度。</w:t>
            </w:r>
            <w:r w:rsidRPr="00B05A6D">
              <w:t xml:space="preserve">2. </w:t>
            </w:r>
            <w:r w:rsidRPr="00B05A6D">
              <w:t>所有表必须包含自增主键</w:t>
            </w:r>
            <w:r w:rsidRPr="00B05A6D">
              <w:t>id</w:t>
            </w:r>
            <w:r w:rsidRPr="00B05A6D">
              <w:t>（除基础信息表可使用股票代码作为主键外），以及创建时间和更新时间字段。</w:t>
            </w:r>
            <w:r w:rsidRPr="00B05A6D">
              <w:t xml:space="preserve">3. </w:t>
            </w:r>
            <w:r w:rsidRPr="00B05A6D">
              <w:t>请生成以下五张表，并附带详尽的中文</w:t>
            </w:r>
            <w:r w:rsidRPr="00B05A6D">
              <w:t>COMMENT</w:t>
            </w:r>
            <w:r w:rsidRPr="00B05A6D">
              <w:t>：第一张表</w:t>
            </w:r>
            <w:r w:rsidRPr="00B05A6D">
              <w:t>company_info</w:t>
            </w:r>
            <w:r w:rsidRPr="00B05A6D">
              <w:t>（字段：</w:t>
            </w:r>
            <w:r w:rsidRPr="00B05A6D">
              <w:t>ts_code</w:t>
            </w:r>
            <w:r w:rsidRPr="00B05A6D">
              <w:t>股票代码</w:t>
            </w:r>
            <w:r w:rsidRPr="00B05A6D">
              <w:t>PK, symbol, name, industry</w:t>
            </w:r>
            <w:r w:rsidRPr="00B05A6D">
              <w:t>所属行业</w:t>
            </w:r>
            <w:r w:rsidRPr="00B05A6D">
              <w:t>, list_date</w:t>
            </w:r>
            <w:r w:rsidRPr="00B05A6D">
              <w:t>上市日期）。第二张表</w:t>
            </w:r>
            <w:r w:rsidRPr="00B05A6D">
              <w:t>financial_indicators</w:t>
            </w:r>
            <w:r w:rsidRPr="00B05A6D">
              <w:t>（字段：</w:t>
            </w:r>
            <w:r w:rsidRPr="00B05A6D">
              <w:t>ts_code</w:t>
            </w:r>
            <w:r w:rsidRPr="00B05A6D">
              <w:t>外键</w:t>
            </w:r>
            <w:r w:rsidRPr="00B05A6D">
              <w:t>, end_date</w:t>
            </w:r>
            <w:r w:rsidRPr="00B05A6D">
              <w:t>报告期</w:t>
            </w:r>
            <w:r w:rsidRPr="00B05A6D">
              <w:t>, current_ratio</w:t>
            </w:r>
            <w:r w:rsidRPr="00B05A6D">
              <w:t>流动比率</w:t>
            </w:r>
            <w:r w:rsidRPr="00B05A6D">
              <w:t>, quick_ratio</w:t>
            </w:r>
            <w:r w:rsidRPr="00B05A6D">
              <w:t>速动比率</w:t>
            </w:r>
            <w:r w:rsidRPr="00B05A6D">
              <w:t>, roe</w:t>
            </w:r>
            <w:r w:rsidRPr="00B05A6D">
              <w:t>净资产收益率</w:t>
            </w:r>
            <w:r w:rsidRPr="00B05A6D">
              <w:t>, gross_margin</w:t>
            </w:r>
            <w:r w:rsidRPr="00B05A6D">
              <w:t>毛利率</w:t>
            </w:r>
            <w:r w:rsidRPr="00B05A6D">
              <w:t>, invturn_days</w:t>
            </w:r>
            <w:r w:rsidRPr="00B05A6D">
              <w:t>存货周转天</w:t>
            </w:r>
            <w:r w:rsidRPr="00B05A6D">
              <w:lastRenderedPageBreak/>
              <w:t>数</w:t>
            </w:r>
            <w:r w:rsidRPr="00B05A6D">
              <w:t>, arturn_days</w:t>
            </w:r>
            <w:r w:rsidRPr="00B05A6D">
              <w:t>应收账款周转天数）。第三张表</w:t>
            </w:r>
            <w:r w:rsidRPr="00B05A6D">
              <w:t>market_indicators</w:t>
            </w:r>
            <w:r w:rsidRPr="00B05A6D">
              <w:t>（字段：</w:t>
            </w:r>
            <w:r w:rsidRPr="00B05A6D">
              <w:t>ts_code</w:t>
            </w:r>
            <w:r w:rsidRPr="00B05A6D">
              <w:t>外键</w:t>
            </w:r>
            <w:r w:rsidRPr="00B05A6D">
              <w:t>, trade_date</w:t>
            </w:r>
            <w:r w:rsidRPr="00B05A6D">
              <w:t>交易日期</w:t>
            </w:r>
            <w:r w:rsidRPr="00B05A6D">
              <w:t>, turnover_rate</w:t>
            </w:r>
            <w:r w:rsidRPr="00B05A6D">
              <w:t>换手率</w:t>
            </w:r>
            <w:r w:rsidRPr="00B05A6D">
              <w:t>, volume_ratio</w:t>
            </w:r>
            <w:r w:rsidRPr="00B05A6D">
              <w:t>量比</w:t>
            </w:r>
            <w:r w:rsidRPr="00B05A6D">
              <w:t>, pe</w:t>
            </w:r>
            <w:r w:rsidRPr="00B05A6D">
              <w:t>市盈率</w:t>
            </w:r>
            <w:r w:rsidRPr="00B05A6D">
              <w:t>, volatility</w:t>
            </w:r>
            <w:r w:rsidRPr="00B05A6D">
              <w:t>波动率）。第四张表</w:t>
            </w:r>
            <w:r w:rsidRPr="00B05A6D">
              <w:t>strategic_indicators</w:t>
            </w:r>
            <w:r w:rsidRPr="00B05A6D">
              <w:t>（字段：</w:t>
            </w:r>
            <w:r w:rsidRPr="00B05A6D">
              <w:t>ts_code</w:t>
            </w:r>
            <w:r w:rsidRPr="00B05A6D">
              <w:t>外键</w:t>
            </w:r>
            <w:r w:rsidRPr="00B05A6D">
              <w:t>, report_period</w:t>
            </w:r>
            <w:r w:rsidRPr="00B05A6D">
              <w:t>报告期</w:t>
            </w:r>
            <w:r w:rsidRPr="00B05A6D">
              <w:t>, revenue_growth_rate</w:t>
            </w:r>
            <w:r w:rsidRPr="00B05A6D">
              <w:t>营收增长率</w:t>
            </w:r>
            <w:r w:rsidRPr="00B05A6D">
              <w:t>, net_profit_growth_rate</w:t>
            </w:r>
            <w:r w:rsidRPr="00B05A6D">
              <w:t>净利润增长率</w:t>
            </w:r>
            <w:r w:rsidRPr="00B05A6D">
              <w:t>, rd_expense_ratio</w:t>
            </w:r>
            <w:r w:rsidRPr="00B05A6D">
              <w:t>研发投入占比</w:t>
            </w:r>
            <w:r w:rsidRPr="00B05A6D">
              <w:t>, goodwill_ratio</w:t>
            </w:r>
            <w:r w:rsidRPr="00B05A6D">
              <w:t>商誉占比）。第五张表</w:t>
            </w:r>
            <w:r w:rsidRPr="00B05A6D">
              <w:t>risk_scores</w:t>
            </w:r>
            <w:r w:rsidRPr="00B05A6D">
              <w:t>（字段：</w:t>
            </w:r>
            <w:r w:rsidRPr="00B05A6D">
              <w:t>ts_code</w:t>
            </w:r>
            <w:r w:rsidRPr="00B05A6D">
              <w:t>外键</w:t>
            </w:r>
            <w:r w:rsidRPr="00B05A6D">
              <w:t>, eval_date</w:t>
            </w:r>
            <w:r w:rsidRPr="00B05A6D">
              <w:t>评估日期</w:t>
            </w:r>
            <w:r w:rsidRPr="00B05A6D">
              <w:t>, financial_score</w:t>
            </w:r>
            <w:r w:rsidRPr="00B05A6D">
              <w:t>财务得分</w:t>
            </w:r>
            <w:r w:rsidRPr="00B05A6D">
              <w:t>, market_score</w:t>
            </w:r>
            <w:r w:rsidRPr="00B05A6D">
              <w:t>市场得分</w:t>
            </w:r>
            <w:r w:rsidRPr="00B05A6D">
              <w:t>, strategic_score</w:t>
            </w:r>
            <w:r w:rsidRPr="00B05A6D">
              <w:t>战略得分</w:t>
            </w:r>
            <w:r w:rsidRPr="00B05A6D">
              <w:t>, composite_score</w:t>
            </w:r>
            <w:r w:rsidRPr="00B05A6D">
              <w:t>综合贴近度评分）。请直接输出可以直接执行的</w:t>
            </w:r>
            <w:r w:rsidRPr="00B05A6D">
              <w:t>SQL</w:t>
            </w:r>
            <w:r w:rsidRPr="00B05A6D">
              <w:t>脚本。</w:t>
            </w:r>
          </w:p>
        </w:tc>
      </w:tr>
      <w:tr w:rsidR="00B05A6D" w:rsidRPr="00B05A6D" w14:paraId="392D5E0D"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CDAB6EE" w14:textId="77777777" w:rsidR="00B05A6D" w:rsidRPr="00B05A6D" w:rsidRDefault="00B05A6D" w:rsidP="00B05A6D">
            <w:pPr>
              <w:rPr>
                <w:b/>
                <w:bCs/>
              </w:rPr>
            </w:pPr>
            <w:r w:rsidRPr="00B05A6D">
              <w:rPr>
                <w:b/>
                <w:bCs/>
              </w:rPr>
              <w:lastRenderedPageBreak/>
              <w:t>步骤</w:t>
            </w:r>
            <w:r w:rsidRPr="00B05A6D">
              <w:rPr>
                <w:b/>
                <w:bCs/>
              </w:rPr>
              <w:t xml:space="preserve"> 1.2</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DA8AEBE" w14:textId="77777777" w:rsidR="00B05A6D" w:rsidRPr="00B05A6D" w:rsidRDefault="00B05A6D" w:rsidP="00B05A6D">
            <w:r w:rsidRPr="00B05A6D">
              <w:rPr>
                <w:b/>
                <w:bCs/>
              </w:rPr>
              <w:t>构建查询优化索引体系</w:t>
            </w:r>
            <w:r w:rsidRPr="00B05A6D">
              <w:t>：系统后端在进行行业风险对标展示以及风险趋势图绘制时，将高频执行基于时间范围和股票代码的联合查询。必须引导大语言模型生成正确的</w:t>
            </w:r>
            <w:r w:rsidRPr="00B05A6D">
              <w:t>B+</w:t>
            </w:r>
            <w:r w:rsidRPr="00B05A6D">
              <w:t>树复合索引结构。</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B446040" w14:textId="77777777" w:rsidR="00B05A6D" w:rsidRPr="00B05A6D" w:rsidRDefault="00B05A6D" w:rsidP="00B05A6D">
            <w:r w:rsidRPr="00B05A6D">
              <w:t>基于你刚刚生成的数据库表结构，考虑到系统的业务逻辑层需要极其频繁地执行以下查询：</w:t>
            </w:r>
            <w:r w:rsidRPr="00B05A6D">
              <w:t xml:space="preserve">1. </w:t>
            </w:r>
            <w:r w:rsidRPr="00B05A6D">
              <w:t>根据特定行业（</w:t>
            </w:r>
            <w:r w:rsidRPr="00B05A6D">
              <w:t>industry</w:t>
            </w:r>
            <w:r w:rsidRPr="00B05A6D">
              <w:t>）检索所有公司的最新风险评分；</w:t>
            </w:r>
            <w:r w:rsidRPr="00B05A6D">
              <w:t xml:space="preserve">2. </w:t>
            </w:r>
            <w:r w:rsidRPr="00B05A6D">
              <w:t>根据特定股票代码（</w:t>
            </w:r>
            <w:r w:rsidRPr="00B05A6D">
              <w:t>ts_code</w:t>
            </w:r>
            <w:r w:rsidRPr="00B05A6D">
              <w:t>）和时间区间（如</w:t>
            </w:r>
            <w:r w:rsidRPr="00B05A6D">
              <w:t>trade_date</w:t>
            </w:r>
            <w:r w:rsidRPr="00B05A6D">
              <w:t>在某两个日期之间）绘制历史风险雷达图。请编写相应的</w:t>
            </w:r>
            <w:r w:rsidRPr="00B05A6D">
              <w:t>SQL</w:t>
            </w:r>
            <w:r w:rsidRPr="00B05A6D">
              <w:t>语句，为这五张表创建高效的复合索引（</w:t>
            </w:r>
            <w:r w:rsidRPr="00B05A6D">
              <w:t>Composite Indexes</w:t>
            </w:r>
            <w:r w:rsidRPr="00B05A6D">
              <w:t>）。请在生成的</w:t>
            </w:r>
            <w:r w:rsidRPr="00B05A6D">
              <w:t>SQL</w:t>
            </w:r>
            <w:r w:rsidRPr="00B05A6D">
              <w:t>脚本中通过注释详细说明每一个索引是为了优化哪一种具体的查询场景，并确保遵循最左前缀匹配原则以最大化索引利用率。</w:t>
            </w:r>
          </w:p>
        </w:tc>
      </w:tr>
    </w:tbl>
    <w:p w14:paraId="1C7DFAA8" w14:textId="77777777" w:rsidR="00B05A6D" w:rsidRPr="00B05A6D" w:rsidRDefault="00B05A6D" w:rsidP="00B05A6D">
      <w:pPr>
        <w:rPr>
          <w:b/>
          <w:bCs/>
        </w:rPr>
      </w:pPr>
      <w:r w:rsidRPr="00B05A6D">
        <w:rPr>
          <w:b/>
          <w:bCs/>
        </w:rPr>
        <w:t>第二阶段：基于</w:t>
      </w:r>
      <w:r w:rsidRPr="00B05A6D">
        <w:rPr>
          <w:b/>
          <w:bCs/>
        </w:rPr>
        <w:t>Tushare</w:t>
      </w:r>
      <w:r w:rsidRPr="00B05A6D">
        <w:rPr>
          <w:b/>
          <w:bCs/>
        </w:rPr>
        <w:t>接口的多源异构数据融合与预处理管道</w:t>
      </w:r>
    </w:p>
    <w:p w14:paraId="2805C205" w14:textId="77777777" w:rsidR="00B05A6D" w:rsidRPr="00B05A6D" w:rsidRDefault="00B05A6D" w:rsidP="00B05A6D">
      <w:r w:rsidRPr="00B05A6D">
        <w:t>数据是整个风险预警系统的血液。本课题明确指出将利用</w:t>
      </w:r>
      <w:r w:rsidRPr="00B05A6D">
        <w:t>Tushare Pro</w:t>
      </w:r>
      <w:r w:rsidRPr="00B05A6D">
        <w:t>这一开源且易于获取的数据接口，提取上市公司的财务报表、日度行情与基础信息数据，并完成缺失值填补、异常值剔除、指标同频对齐等预处理工作。在实际的代码落</w:t>
      </w:r>
      <w:r w:rsidRPr="00B05A6D">
        <w:lastRenderedPageBreak/>
        <w:t>地过程中，</w:t>
      </w:r>
      <w:r w:rsidRPr="00B05A6D">
        <w:t>Python</w:t>
      </w:r>
      <w:r w:rsidRPr="00B05A6D">
        <w:t>凭借其强大的</w:t>
      </w:r>
      <w:r w:rsidRPr="00B05A6D">
        <w:t>Pandas</w:t>
      </w:r>
      <w:r w:rsidRPr="00B05A6D">
        <w:t>与</w:t>
      </w:r>
      <w:r w:rsidRPr="00B05A6D">
        <w:t>NumPy</w:t>
      </w:r>
      <w:r w:rsidRPr="00B05A6D">
        <w:t>数据科学生态，成为了构建数据清洗管道的不二之选。这一阶段向大语言模型提问的重点在于，必须精确地将</w:t>
      </w:r>
      <w:r w:rsidRPr="00B05A6D">
        <w:t>Tushare Pro</w:t>
      </w:r>
      <w:r w:rsidRPr="00B05A6D">
        <w:t>官方文档中定义的接口名称与返回值字段名喂给模型，以防止模型凭空捏造不存在的</w:t>
      </w:r>
      <w:r w:rsidRPr="00B05A6D">
        <w:t>API</w:t>
      </w:r>
      <w:r w:rsidRPr="00B05A6D">
        <w:t>调用参数。</w:t>
      </w:r>
    </w:p>
    <w:p w14:paraId="7FF0FC20" w14:textId="77777777" w:rsidR="00B05A6D" w:rsidRPr="00B05A6D" w:rsidRDefault="00B05A6D" w:rsidP="00B05A6D">
      <w:r w:rsidRPr="00B05A6D">
        <w:t>根据研究材料，我们需要调用的</w:t>
      </w:r>
      <w:r w:rsidRPr="00B05A6D">
        <w:t>Tushare</w:t>
      </w:r>
      <w:r w:rsidRPr="00B05A6D">
        <w:t>接口主要包括：获取基础信息的</w:t>
      </w:r>
      <w:r w:rsidRPr="00B05A6D">
        <w:t>stock_basic</w:t>
      </w:r>
      <w:r w:rsidRPr="00B05A6D">
        <w:t>接口，其返回字段包含</w:t>
      </w:r>
      <w:r w:rsidRPr="00B05A6D">
        <w:t>ts_code</w:t>
      </w:r>
      <w:r w:rsidRPr="00B05A6D">
        <w:t>、</w:t>
      </w:r>
      <w:r w:rsidRPr="00B05A6D">
        <w:t>symbol</w:t>
      </w:r>
      <w:r w:rsidRPr="00B05A6D">
        <w:t>、</w:t>
      </w:r>
      <w:r w:rsidRPr="00B05A6D">
        <w:t>name</w:t>
      </w:r>
      <w:r w:rsidRPr="00B05A6D">
        <w:t>、</w:t>
      </w:r>
      <w:r w:rsidRPr="00B05A6D">
        <w:t>area</w:t>
      </w:r>
      <w:r w:rsidRPr="00B05A6D">
        <w:t>、</w:t>
      </w:r>
      <w:r w:rsidRPr="00B05A6D">
        <w:t>industry</w:t>
      </w:r>
      <w:r w:rsidRPr="00B05A6D">
        <w:t>、</w:t>
      </w:r>
      <w:r w:rsidRPr="00B05A6D">
        <w:t>list_date</w:t>
      </w:r>
      <w:r w:rsidRPr="00B05A6D">
        <w:t>；获取每日指标的</w:t>
      </w:r>
      <w:r w:rsidRPr="00B05A6D">
        <w:t>daily_basic</w:t>
      </w:r>
      <w:r w:rsidRPr="00B05A6D">
        <w:t>接口，其关键字段包括</w:t>
      </w:r>
      <w:r w:rsidRPr="00B05A6D">
        <w:t>trade_date</w:t>
      </w:r>
      <w:r w:rsidRPr="00B05A6D">
        <w:t>、</w:t>
      </w:r>
      <w:r w:rsidRPr="00B05A6D">
        <w:t>turnover_rate</w:t>
      </w:r>
      <w:r w:rsidRPr="00B05A6D">
        <w:t>（换手率，浮点型）、</w:t>
      </w:r>
      <w:r w:rsidRPr="00B05A6D">
        <w:t>turnover_rate_f</w:t>
      </w:r>
      <w:r w:rsidRPr="00B05A6D">
        <w:t>（自由流通股换手率）、</w:t>
      </w:r>
      <w:r w:rsidRPr="00B05A6D">
        <w:t>volume_ratio</w:t>
      </w:r>
      <w:r w:rsidRPr="00B05A6D">
        <w:t>（量比，浮点型）、</w:t>
      </w:r>
      <w:r w:rsidRPr="00B05A6D">
        <w:t>pe</w:t>
      </w:r>
      <w:r w:rsidRPr="00B05A6D">
        <w:t>（市盈率）等；以及获取财务指标的</w:t>
      </w:r>
      <w:r w:rsidRPr="00B05A6D">
        <w:t>fina_indicator</w:t>
      </w:r>
      <w:r w:rsidRPr="00B05A6D">
        <w:t>接口，其字段包含</w:t>
      </w:r>
      <w:r w:rsidRPr="00B05A6D">
        <w:t>current_ratio</w:t>
      </w:r>
      <w:r w:rsidRPr="00B05A6D">
        <w:t>（流动比率）、</w:t>
      </w:r>
      <w:r w:rsidRPr="00B05A6D">
        <w:t>quick_ratio</w:t>
      </w:r>
      <w:r w:rsidRPr="00B05A6D">
        <w:t>（速动比率）、</w:t>
      </w:r>
      <w:r w:rsidRPr="00B05A6D">
        <w:t>cash_ratio</w:t>
      </w:r>
      <w:r w:rsidRPr="00B05A6D">
        <w:t>、</w:t>
      </w:r>
      <w:r w:rsidRPr="00B05A6D">
        <w:t>gross_margin</w:t>
      </w:r>
      <w:r w:rsidRPr="00B05A6D">
        <w:t>（毛利）、</w:t>
      </w:r>
      <w:r w:rsidRPr="00B05A6D">
        <w:t>invturn_days</w:t>
      </w:r>
      <w:r w:rsidRPr="00B05A6D">
        <w:t>（存货周转天数）、</w:t>
      </w:r>
      <w:r w:rsidRPr="00B05A6D">
        <w:t>arturn_days</w:t>
      </w:r>
      <w:r w:rsidRPr="00B05A6D">
        <w:t>（应收账款周转天数）等。</w:t>
      </w:r>
    </w:p>
    <w:p w14:paraId="5B054E4F" w14:textId="77777777" w:rsidR="00B05A6D" w:rsidRPr="00B05A6D" w:rsidRDefault="00B05A6D" w:rsidP="00B05A6D">
      <w:r w:rsidRPr="00B05A6D">
        <w:t>在数据获取之后，系统面临着本课题拟解决的第一个核心关键问题：多源异构数据融合问题，即如何解决财报季</w:t>
      </w:r>
      <w:r w:rsidRPr="00B05A6D">
        <w:t>/</w:t>
      </w:r>
      <w:r w:rsidRPr="00B05A6D">
        <w:t>年数据与市场日行情的频率对齐与清洗问题。由于财务报表每季度发布一次，而市场数据每日产生，如果直接进行横向合并，将会产生大量的空值（</w:t>
      </w:r>
      <w:r w:rsidRPr="00B05A6D">
        <w:t>NaN</w:t>
      </w:r>
      <w:r w:rsidRPr="00B05A6D">
        <w:t>）。在量化金融工程中，处理此类频率不对齐的标准做法是采用前向填充（</w:t>
      </w:r>
      <w:r w:rsidRPr="00B05A6D">
        <w:t>Forward Fill, ffill</w:t>
      </w:r>
      <w:r w:rsidRPr="00B05A6D">
        <w:t>）策略或者使用</w:t>
      </w:r>
      <w:r w:rsidRPr="00B05A6D">
        <w:t>Pandas</w:t>
      </w:r>
      <w:r w:rsidRPr="00B05A6D">
        <w:t>的</w:t>
      </w:r>
      <w:r w:rsidRPr="00B05A6D">
        <w:t>merge_asof</w:t>
      </w:r>
      <w:r w:rsidRPr="00B05A6D">
        <w:t>函数。这种机制能够确保在每一天的市场交易日，系统所读取的财务指标都是基于该日期之前最新披露的一期财报数据，从而严格杜绝在模型训练与评分计算中引入</w:t>
      </w:r>
      <w:r w:rsidRPr="00B05A6D">
        <w:t>“</w:t>
      </w:r>
      <w:r w:rsidRPr="00B05A6D">
        <w:t>未来函数</w:t>
      </w:r>
      <w:r w:rsidRPr="00B05A6D">
        <w:t>”</w:t>
      </w:r>
      <w:r w:rsidRPr="00B05A6D">
        <w:t>（</w:t>
      </w:r>
      <w:r w:rsidRPr="00B05A6D">
        <w:t>Look-ahead bias</w:t>
      </w:r>
      <w:r w:rsidRPr="00B05A6D">
        <w:t>），保障预警系统的科学性与合法性。</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05A6D" w:rsidRPr="00B05A6D" w14:paraId="10C236A8"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9A221C" w14:textId="77777777" w:rsidR="00B05A6D" w:rsidRPr="00B05A6D" w:rsidRDefault="00B05A6D" w:rsidP="00B05A6D">
            <w:pPr>
              <w:rPr>
                <w:b/>
                <w:bCs/>
              </w:rPr>
            </w:pPr>
            <w:r w:rsidRPr="00B05A6D">
              <w:rPr>
                <w:b/>
                <w:bCs/>
              </w:rPr>
              <w:t>步骤编号</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51B7E37" w14:textId="77777777" w:rsidR="00B05A6D" w:rsidRPr="00B05A6D" w:rsidRDefault="00B05A6D" w:rsidP="00B05A6D">
            <w:pPr>
              <w:rPr>
                <w:b/>
                <w:bCs/>
              </w:rPr>
            </w:pPr>
            <w:r w:rsidRPr="00B05A6D">
              <w:rPr>
                <w:b/>
                <w:bCs/>
              </w:rPr>
              <w:t>任务目标与上下文意图解析</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AC5C923" w14:textId="77777777" w:rsidR="00B05A6D" w:rsidRPr="00B05A6D" w:rsidRDefault="00B05A6D" w:rsidP="00B05A6D">
            <w:pPr>
              <w:rPr>
                <w:b/>
                <w:bCs/>
              </w:rPr>
            </w:pPr>
            <w:r w:rsidRPr="00B05A6D">
              <w:rPr>
                <w:b/>
                <w:bCs/>
              </w:rPr>
              <w:t>提交给大语言模型的高效提示词（</w:t>
            </w:r>
            <w:r w:rsidRPr="00B05A6D">
              <w:rPr>
                <w:b/>
                <w:bCs/>
              </w:rPr>
              <w:t>Prompt</w:t>
            </w:r>
            <w:r w:rsidRPr="00B05A6D">
              <w:rPr>
                <w:b/>
                <w:bCs/>
              </w:rPr>
              <w:t>）</w:t>
            </w:r>
          </w:p>
        </w:tc>
      </w:tr>
      <w:tr w:rsidR="00B05A6D" w:rsidRPr="00B05A6D" w14:paraId="648506B8"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B79716" w14:textId="77777777" w:rsidR="00B05A6D" w:rsidRPr="00B05A6D" w:rsidRDefault="00B05A6D" w:rsidP="00B05A6D">
            <w:pPr>
              <w:rPr>
                <w:b/>
                <w:bCs/>
              </w:rPr>
            </w:pPr>
            <w:r w:rsidRPr="00B05A6D">
              <w:rPr>
                <w:b/>
                <w:bCs/>
              </w:rPr>
              <w:t>步骤</w:t>
            </w:r>
            <w:r w:rsidRPr="00B05A6D">
              <w:rPr>
                <w:b/>
                <w:bCs/>
              </w:rPr>
              <w:t xml:space="preserve"> 2.1</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F2BE87A" w14:textId="77777777" w:rsidR="00B05A6D" w:rsidRPr="00B05A6D" w:rsidRDefault="00B05A6D" w:rsidP="00B05A6D">
            <w:r w:rsidRPr="00B05A6D">
              <w:rPr>
                <w:b/>
                <w:bCs/>
              </w:rPr>
              <w:t>Tushare</w:t>
            </w:r>
            <w:r w:rsidRPr="00B05A6D">
              <w:rPr>
                <w:b/>
                <w:bCs/>
              </w:rPr>
              <w:t>基础数据与连接池配置</w:t>
            </w:r>
            <w:r w:rsidRPr="00B05A6D">
              <w:t>：指导大语言模型编写标准的</w:t>
            </w:r>
            <w:r w:rsidRPr="00B05A6D">
              <w:t>Python</w:t>
            </w:r>
            <w:r w:rsidRPr="00B05A6D">
              <w:t>脚本，初始化</w:t>
            </w:r>
            <w:r w:rsidRPr="00B05A6D">
              <w:t>Tushare</w:t>
            </w:r>
            <w:r w:rsidRPr="00B05A6D">
              <w:t>接口，并通过</w:t>
            </w:r>
            <w:r w:rsidRPr="00B05A6D">
              <w:t>SQLAlchemy</w:t>
            </w:r>
            <w:r w:rsidRPr="00B05A6D">
              <w:t>构建稳健的数据库连接池，拉取并存储全市场股票基础信息。</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828716" w14:textId="77777777" w:rsidR="00B05A6D" w:rsidRPr="00B05A6D" w:rsidRDefault="00B05A6D" w:rsidP="00B05A6D">
            <w:r w:rsidRPr="00B05A6D">
              <w:t>扮演一名精通</w:t>
            </w:r>
            <w:r w:rsidRPr="00B05A6D">
              <w:t>Pandas</w:t>
            </w:r>
            <w:r w:rsidRPr="00B05A6D">
              <w:t>和</w:t>
            </w:r>
            <w:r w:rsidRPr="00B05A6D">
              <w:t>SQLAlchemy</w:t>
            </w:r>
            <w:r w:rsidRPr="00B05A6D">
              <w:t>的量化数据工程师。请编写一个</w:t>
            </w:r>
            <w:r w:rsidRPr="00B05A6D">
              <w:t>Python</w:t>
            </w:r>
            <w:r w:rsidRPr="00B05A6D">
              <w:t>脚本，用于获取</w:t>
            </w:r>
            <w:r w:rsidRPr="00B05A6D">
              <w:t>A</w:t>
            </w:r>
            <w:r w:rsidRPr="00B05A6D">
              <w:t>股上市公司的基础信息并存入</w:t>
            </w:r>
            <w:r w:rsidRPr="00B05A6D">
              <w:t>MySQL</w:t>
            </w:r>
            <w:r w:rsidRPr="00B05A6D">
              <w:t>。要求：</w:t>
            </w:r>
            <w:r w:rsidRPr="00B05A6D">
              <w:t xml:space="preserve">1. </w:t>
            </w:r>
            <w:r w:rsidRPr="00B05A6D">
              <w:t>使用</w:t>
            </w:r>
            <w:r w:rsidRPr="00B05A6D">
              <w:t>tushare.pro_api(token)</w:t>
            </w:r>
            <w:r w:rsidRPr="00B05A6D">
              <w:t>初始化接口。</w:t>
            </w:r>
            <w:r w:rsidRPr="00B05A6D">
              <w:t xml:space="preserve">2. </w:t>
            </w:r>
            <w:r w:rsidRPr="00B05A6D">
              <w:t>使用</w:t>
            </w:r>
            <w:r w:rsidRPr="00B05A6D">
              <w:t>SQLAlchemy</w:t>
            </w:r>
            <w:r w:rsidRPr="00B05A6D">
              <w:t>创建</w:t>
            </w:r>
            <w:r w:rsidRPr="00B05A6D">
              <w:t>MySQL</w:t>
            </w:r>
            <w:r w:rsidRPr="00B05A6D">
              <w:t>的</w:t>
            </w:r>
            <w:r w:rsidRPr="00B05A6D">
              <w:t>Engine</w:t>
            </w:r>
            <w:r w:rsidRPr="00B05A6D">
              <w:t>，配置连接池参数防止超时。</w:t>
            </w:r>
            <w:r w:rsidRPr="00B05A6D">
              <w:t xml:space="preserve">3. </w:t>
            </w:r>
            <w:r w:rsidRPr="00B05A6D">
              <w:t>调用</w:t>
            </w:r>
            <w:r w:rsidRPr="00B05A6D">
              <w:t>Tushare</w:t>
            </w:r>
            <w:r w:rsidRPr="00B05A6D">
              <w:t>的</w:t>
            </w:r>
            <w:r w:rsidRPr="00B05A6D">
              <w:t>stock_basic</w:t>
            </w:r>
            <w:r w:rsidRPr="00B05A6D">
              <w:t>接口，设置参数</w:t>
            </w:r>
            <w:r w:rsidRPr="00B05A6D">
              <w:t>exchange=''</w:t>
            </w:r>
            <w:r w:rsidRPr="00B05A6D">
              <w:t>和</w:t>
            </w:r>
            <w:r w:rsidRPr="00B05A6D">
              <w:t>list_status='L'</w:t>
            </w:r>
            <w:r w:rsidRPr="00B05A6D">
              <w:t>（代表上市状态）。</w:t>
            </w:r>
            <w:r w:rsidRPr="00B05A6D">
              <w:t xml:space="preserve">4. </w:t>
            </w:r>
            <w:r w:rsidRPr="00B05A6D">
              <w:t>明确提取字段：</w:t>
            </w:r>
            <w:r w:rsidRPr="00B05A6D">
              <w:t>fields='ts_code,symbol,name,area,industry,list_date'</w:t>
            </w:r>
            <w:r w:rsidRPr="00B05A6D">
              <w:t>。</w:t>
            </w:r>
            <w:r w:rsidRPr="00B05A6D">
              <w:t xml:space="preserve">5. </w:t>
            </w:r>
            <w:r w:rsidRPr="00B05A6D">
              <w:t>使用</w:t>
            </w:r>
            <w:r w:rsidRPr="00B05A6D">
              <w:t>Pandas</w:t>
            </w:r>
            <w:r w:rsidRPr="00B05A6D">
              <w:t>的</w:t>
            </w:r>
            <w:r w:rsidRPr="00B05A6D">
              <w:t>to_sql</w:t>
            </w:r>
            <w:r w:rsidRPr="00B05A6D">
              <w:t>方法将返回的</w:t>
            </w:r>
            <w:r w:rsidRPr="00B05A6D">
              <w:t>DataFrame</w:t>
            </w:r>
            <w:r w:rsidRPr="00B05A6D">
              <w:t>批量追加（</w:t>
            </w:r>
            <w:r w:rsidRPr="00B05A6D">
              <w:t>if_exists='append'</w:t>
            </w:r>
            <w:r w:rsidRPr="00B05A6D">
              <w:t>）到之前设计的</w:t>
            </w:r>
            <w:r w:rsidRPr="00B05A6D">
              <w:t>company_info</w:t>
            </w:r>
            <w:r w:rsidRPr="00B05A6D">
              <w:t>表中。</w:t>
            </w:r>
            <w:r w:rsidRPr="00B05A6D">
              <w:t xml:space="preserve">6. </w:t>
            </w:r>
            <w:r w:rsidRPr="00B05A6D">
              <w:t>必须包含完整的</w:t>
            </w:r>
            <w:r w:rsidRPr="00B05A6D">
              <w:t>try-except</w:t>
            </w:r>
            <w:r w:rsidRPr="00B05A6D">
              <w:t>异常捕获机制以及控制台日志输出。</w:t>
            </w:r>
          </w:p>
        </w:tc>
      </w:tr>
      <w:tr w:rsidR="00B05A6D" w:rsidRPr="00B05A6D" w14:paraId="762F0EA6"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5FB5BC" w14:textId="77777777" w:rsidR="00B05A6D" w:rsidRPr="00B05A6D" w:rsidRDefault="00B05A6D" w:rsidP="00B05A6D">
            <w:pPr>
              <w:rPr>
                <w:b/>
                <w:bCs/>
              </w:rPr>
            </w:pPr>
            <w:r w:rsidRPr="00B05A6D">
              <w:rPr>
                <w:b/>
                <w:bCs/>
              </w:rPr>
              <w:lastRenderedPageBreak/>
              <w:t>步骤</w:t>
            </w:r>
            <w:r w:rsidRPr="00B05A6D">
              <w:rPr>
                <w:b/>
                <w:bCs/>
              </w:rPr>
              <w:t xml:space="preserve"> 2.2</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CBC591" w14:textId="77777777" w:rsidR="00B05A6D" w:rsidRPr="00B05A6D" w:rsidRDefault="00B05A6D" w:rsidP="00B05A6D">
            <w:r w:rsidRPr="00B05A6D">
              <w:rPr>
                <w:b/>
                <w:bCs/>
              </w:rPr>
              <w:t>高频市场行情与低频财务数据采集</w:t>
            </w:r>
            <w:r w:rsidRPr="00B05A6D">
              <w:t>：要求模型基于具体的</w:t>
            </w:r>
            <w:r w:rsidRPr="00B05A6D">
              <w:t>Tushare</w:t>
            </w:r>
            <w:r w:rsidRPr="00B05A6D">
              <w:t>接口字段规范，编写具有重试机制的网络请求函数，分别抓取每日行情与季度财务比率。考虑到</w:t>
            </w:r>
            <w:r w:rsidRPr="00B05A6D">
              <w:t>API</w:t>
            </w:r>
            <w:r w:rsidRPr="00B05A6D">
              <w:t>请求频率限制，必须加入休眠控制。</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66FE1A" w14:textId="77777777" w:rsidR="00B05A6D" w:rsidRPr="00B05A6D" w:rsidRDefault="00B05A6D" w:rsidP="00B05A6D">
            <w:r w:rsidRPr="00B05A6D">
              <w:t>接下来，请在同一个</w:t>
            </w:r>
            <w:r w:rsidRPr="00B05A6D">
              <w:t>Python</w:t>
            </w:r>
            <w:r w:rsidRPr="00B05A6D">
              <w:t>项目中编写两个函数用于拉取动态数据。函数一：</w:t>
            </w:r>
            <w:r w:rsidRPr="00B05A6D">
              <w:t>fetch_daily_market_data(start_date, end_date)</w:t>
            </w:r>
            <w:r w:rsidRPr="00B05A6D">
              <w:t>。在该函数内部，调用</w:t>
            </w:r>
            <w:r w:rsidRPr="00B05A6D">
              <w:t>Tushare</w:t>
            </w:r>
            <w:r w:rsidRPr="00B05A6D">
              <w:t>的</w:t>
            </w:r>
            <w:r w:rsidRPr="00B05A6D">
              <w:t>daily_basic</w:t>
            </w:r>
            <w:r w:rsidRPr="00B05A6D">
              <w:t>接口。必须提取的具体字段名为：</w:t>
            </w:r>
            <w:r w:rsidRPr="00B05A6D">
              <w:t>ts_code,trade_date,turnover_rate,volume_ratio,pe,pb</w:t>
            </w:r>
            <w:r w:rsidRPr="00B05A6D">
              <w:t>。考虑到</w:t>
            </w:r>
            <w:r w:rsidRPr="00B05A6D">
              <w:t>Tushare</w:t>
            </w:r>
            <w:r w:rsidRPr="00B05A6D">
              <w:t>接口存在每分钟调用次数的限制，请在循环请求不同交易日数据时引入</w:t>
            </w:r>
            <w:r w:rsidRPr="00B05A6D">
              <w:t>time.sleep()</w:t>
            </w:r>
            <w:r w:rsidRPr="00B05A6D">
              <w:t>防反爬机制。获取数据后清洗空值并存入</w:t>
            </w:r>
            <w:r w:rsidRPr="00B05A6D">
              <w:t>market_indicators</w:t>
            </w:r>
            <w:r w:rsidRPr="00B05A6D">
              <w:t>表。函数二：</w:t>
            </w:r>
            <w:r w:rsidRPr="00B05A6D">
              <w:t>fetch_financial_data(ts_code_list)</w:t>
            </w:r>
            <w:r w:rsidRPr="00B05A6D">
              <w:t>。调用</w:t>
            </w:r>
            <w:r w:rsidRPr="00B05A6D">
              <w:t>Tushare</w:t>
            </w:r>
            <w:r w:rsidRPr="00B05A6D">
              <w:t>的</w:t>
            </w:r>
            <w:r w:rsidRPr="00B05A6D">
              <w:t>fina_indicator</w:t>
            </w:r>
            <w:r w:rsidRPr="00B05A6D">
              <w:t>接口。必须提取的具体字段名为：</w:t>
            </w:r>
            <w:r w:rsidRPr="00B05A6D">
              <w:t>ts_code,end_date,current_ratio,quick_ratio,gross_margin,invturn_days,arturn_days</w:t>
            </w:r>
            <w:r w:rsidRPr="00B05A6D">
              <w:t>。请在这两个函数中实现网络请求失败时的指数退避重试逻辑（最多重试</w:t>
            </w:r>
            <w:r w:rsidRPr="00B05A6D">
              <w:t>3</w:t>
            </w:r>
            <w:r w:rsidRPr="00B05A6D">
              <w:t>次）。</w:t>
            </w:r>
          </w:p>
        </w:tc>
      </w:tr>
      <w:tr w:rsidR="00B05A6D" w:rsidRPr="00B05A6D" w14:paraId="5847914F"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651E308" w14:textId="77777777" w:rsidR="00B05A6D" w:rsidRPr="00B05A6D" w:rsidRDefault="00B05A6D" w:rsidP="00B05A6D">
            <w:pPr>
              <w:rPr>
                <w:b/>
                <w:bCs/>
              </w:rPr>
            </w:pPr>
            <w:r w:rsidRPr="00B05A6D">
              <w:rPr>
                <w:b/>
                <w:bCs/>
              </w:rPr>
              <w:t>步骤</w:t>
            </w:r>
            <w:r w:rsidRPr="00B05A6D">
              <w:rPr>
                <w:b/>
                <w:bCs/>
              </w:rPr>
              <w:t xml:space="preserve"> 2.3</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4C9A" w14:textId="77777777" w:rsidR="00B05A6D" w:rsidRPr="00B05A6D" w:rsidRDefault="00B05A6D" w:rsidP="00B05A6D">
            <w:r w:rsidRPr="00B05A6D">
              <w:rPr>
                <w:b/>
                <w:bCs/>
              </w:rPr>
              <w:t>时间序列对齐与未来函数消除</w:t>
            </w:r>
            <w:r w:rsidRPr="00B05A6D">
              <w:t>：这是数据处理最核心的一步。要求大语言模型编写利用</w:t>
            </w:r>
            <w:r w:rsidRPr="00B05A6D">
              <w:t>merge_asof</w:t>
            </w:r>
            <w:r w:rsidRPr="00B05A6D">
              <w:t>或合并后向前填充的逻辑，解决日度数据与季度数据的同频对齐问题。</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AA673E" w14:textId="77777777" w:rsidR="00B05A6D" w:rsidRPr="00B05A6D" w:rsidRDefault="00B05A6D" w:rsidP="00B05A6D">
            <w:r w:rsidRPr="00B05A6D">
              <w:t>现在我们需要解决财报低频数据与市场高频行情的频率对齐问题。请编写一个</w:t>
            </w:r>
            <w:r w:rsidRPr="00B05A6D">
              <w:t>Python</w:t>
            </w:r>
            <w:r w:rsidRPr="00B05A6D">
              <w:t>函数</w:t>
            </w:r>
            <w:r w:rsidRPr="00B05A6D">
              <w:t>align_heterogeneous_data()</w:t>
            </w:r>
            <w:r w:rsidRPr="00B05A6D">
              <w:t>。该函数的逻辑如下：从</w:t>
            </w:r>
            <w:r w:rsidRPr="00B05A6D">
              <w:t>MySQL</w:t>
            </w:r>
            <w:r w:rsidRPr="00B05A6D">
              <w:t>读取特定股票的</w:t>
            </w:r>
            <w:r w:rsidRPr="00B05A6D">
              <w:t>market_indicators</w:t>
            </w:r>
            <w:r w:rsidRPr="00B05A6D">
              <w:t>（日频，时间列为</w:t>
            </w:r>
            <w:r w:rsidRPr="00B05A6D">
              <w:t>trade_date</w:t>
            </w:r>
            <w:r w:rsidRPr="00B05A6D">
              <w:t>）和</w:t>
            </w:r>
            <w:r w:rsidRPr="00B05A6D">
              <w:t>financial_indicators</w:t>
            </w:r>
            <w:r w:rsidRPr="00B05A6D">
              <w:t>（季频，时间列为</w:t>
            </w:r>
            <w:r w:rsidRPr="00B05A6D">
              <w:t>end_date</w:t>
            </w:r>
            <w:r w:rsidRPr="00B05A6D">
              <w:t>）转化为</w:t>
            </w:r>
            <w:r w:rsidRPr="00B05A6D">
              <w:t>Pandas DataFrame</w:t>
            </w:r>
            <w:r w:rsidRPr="00B05A6D">
              <w:t>。请使用</w:t>
            </w:r>
            <w:r w:rsidRPr="00B05A6D">
              <w:t>Pandas</w:t>
            </w:r>
            <w:r w:rsidRPr="00B05A6D">
              <w:t>的</w:t>
            </w:r>
            <w:r w:rsidRPr="00B05A6D">
              <w:t>pd.merge_asof</w:t>
            </w:r>
            <w:r w:rsidRPr="00B05A6D">
              <w:t>函数，以</w:t>
            </w:r>
            <w:r w:rsidRPr="00B05A6D">
              <w:t>ts_code</w:t>
            </w:r>
            <w:r w:rsidRPr="00B05A6D">
              <w:t>为分组依据，将时间列转换为</w:t>
            </w:r>
            <w:r w:rsidRPr="00B05A6D">
              <w:t>datetime</w:t>
            </w:r>
            <w:r w:rsidRPr="00B05A6D">
              <w:t>类型后，基于</w:t>
            </w:r>
            <w:r w:rsidRPr="00B05A6D">
              <w:t>trade_date</w:t>
            </w:r>
            <w:r w:rsidRPr="00B05A6D">
              <w:t>去匹配距离其最近且在其之前的</w:t>
            </w:r>
            <w:r w:rsidRPr="00B05A6D">
              <w:t>end_date</w:t>
            </w:r>
            <w:r w:rsidRPr="00B05A6D">
              <w:t>的财务数据。此举是为了严格避</w:t>
            </w:r>
            <w:r w:rsidRPr="00B05A6D">
              <w:lastRenderedPageBreak/>
              <w:t>免引入量化分析中的未来函数（</w:t>
            </w:r>
            <w:r w:rsidRPr="00B05A6D">
              <w:t>Look-ahead bias</w:t>
            </w:r>
            <w:r w:rsidRPr="00B05A6D">
              <w:t>）。合并后，对缺失的财务指标使用前向填充（</w:t>
            </w:r>
            <w:r w:rsidRPr="00B05A6D">
              <w:t>ffill</w:t>
            </w:r>
            <w:r w:rsidRPr="00B05A6D">
              <w:t>）。最终返回一个对齐好日期、没有任何缺失值的扁平化</w:t>
            </w:r>
            <w:r w:rsidRPr="00B05A6D">
              <w:t>DataFrame</w:t>
            </w:r>
            <w:r w:rsidRPr="00B05A6D">
              <w:t>，以便直接输入到风险评估模型中。请给出带有详细注释的高质量代码。</w:t>
            </w:r>
          </w:p>
        </w:tc>
      </w:tr>
    </w:tbl>
    <w:p w14:paraId="4C9E7118" w14:textId="77777777" w:rsidR="00B05A6D" w:rsidRPr="00B05A6D" w:rsidRDefault="00B05A6D" w:rsidP="00B05A6D">
      <w:pPr>
        <w:rPr>
          <w:b/>
          <w:bCs/>
        </w:rPr>
      </w:pPr>
      <w:r w:rsidRPr="00B05A6D">
        <w:rPr>
          <w:b/>
          <w:bCs/>
        </w:rPr>
        <w:lastRenderedPageBreak/>
        <w:t>第三阶段：基于行业异构性的熵权</w:t>
      </w:r>
      <w:r w:rsidRPr="00B05A6D">
        <w:rPr>
          <w:b/>
          <w:bCs/>
        </w:rPr>
        <w:t>-TOPSIS</w:t>
      </w:r>
      <w:r w:rsidRPr="00B05A6D">
        <w:rPr>
          <w:b/>
          <w:bCs/>
        </w:rPr>
        <w:t>算法引擎代码实现</w:t>
      </w:r>
    </w:p>
    <w:p w14:paraId="7565870C" w14:textId="77777777" w:rsidR="00B05A6D" w:rsidRPr="00B05A6D" w:rsidRDefault="00B05A6D" w:rsidP="00B05A6D">
      <w:r w:rsidRPr="00B05A6D">
        <w:t>在完成了高质量数据的清洗与组装之后，系统将进入最核心的计算逻辑层。传统的风险评价体系往往依赖于德尔菲法（专家打分法）或简单的固定权重加权，这种方式存在极大的主观随意性，且完全缺乏可验证的数据依据。为了克服这一缺陷，本研究采纳了熵权法（</w:t>
      </w:r>
      <w:r w:rsidRPr="00B05A6D">
        <w:t>EWM</w:t>
      </w:r>
      <w:r w:rsidRPr="00B05A6D">
        <w:t>）来确定指标的客观权重。熵权法的核心哲学在于：一个指标的数据离散程度（差异系数）越大，其包含的信息量即信息熵就越小，因此在综合评价中所应赋予的权重就越大。获取权重后，系统进一步结合</w:t>
      </w:r>
      <w:r w:rsidRPr="00B05A6D">
        <w:t>TOPSIS</w:t>
      </w:r>
      <w:r w:rsidRPr="00B05A6D">
        <w:t>（逼近理想解排序法）完成综合评分。</w:t>
      </w:r>
      <w:r w:rsidRPr="00B05A6D">
        <w:t>TOPSIS</w:t>
      </w:r>
      <w:r w:rsidRPr="00B05A6D">
        <w:t>通过构建加权规范化矩阵，计算每一个评价对象（即具体的一家上市公司）与</w:t>
      </w:r>
      <w:r w:rsidRPr="00B05A6D">
        <w:t>“</w:t>
      </w:r>
      <w:r w:rsidRPr="00B05A6D">
        <w:t>正理想解</w:t>
      </w:r>
      <w:r w:rsidRPr="00B05A6D">
        <w:t>”</w:t>
      </w:r>
      <w:r w:rsidRPr="00B05A6D">
        <w:t>（风险最低的极值状态）和</w:t>
      </w:r>
      <w:r w:rsidRPr="00B05A6D">
        <w:t>“</w:t>
      </w:r>
      <w:r w:rsidRPr="00B05A6D">
        <w:t>负理想解</w:t>
      </w:r>
      <w:r w:rsidRPr="00B05A6D">
        <w:t>”</w:t>
      </w:r>
      <w:r w:rsidRPr="00B05A6D">
        <w:t>（风险最高的极值状态）之间的欧氏距离，进而计算出相对贴近度。相对贴近度越趋近于</w:t>
      </w:r>
      <w:r w:rsidRPr="00B05A6D">
        <w:t>1</w:t>
      </w:r>
      <w:r w:rsidRPr="00B05A6D">
        <w:t>，表明企业的状态越优，风险越低。</w:t>
      </w:r>
    </w:p>
    <w:p w14:paraId="52FAD5B0" w14:textId="77777777" w:rsidR="00B05A6D" w:rsidRPr="00B05A6D" w:rsidRDefault="00B05A6D" w:rsidP="00B05A6D">
      <w:r w:rsidRPr="00B05A6D">
        <w:t>为了解决本课题提出的另一个关键问题</w:t>
      </w:r>
      <w:r w:rsidRPr="00B05A6D">
        <w:t>——“</w:t>
      </w:r>
      <w:r w:rsidRPr="00B05A6D">
        <w:t>权重的行业差异性问题</w:t>
      </w:r>
      <w:r w:rsidRPr="00B05A6D">
        <w:t>”</w:t>
      </w:r>
      <w:r w:rsidRPr="00B05A6D">
        <w:t>，我们在提示词设计中必须强制要求大语言模型在实现算法时引入按行业分组的动态计算机制。如果采用</w:t>
      </w:r>
      <w:r w:rsidRPr="00B05A6D">
        <w:t>“</w:t>
      </w:r>
      <w:r w:rsidRPr="00B05A6D">
        <w:t>一把尺子量所有</w:t>
      </w:r>
      <w:r w:rsidRPr="00B05A6D">
        <w:t>”</w:t>
      </w:r>
      <w:r w:rsidRPr="00B05A6D">
        <w:t>的全市场统一权重计算方式，将会彻底掩盖行业特质。例如，在计算信息熵时，软件开发行业的存货周转率普遍极高且波动小，而白酒行业的存货周转率则呈现另一番规律，统一计算会导致权重的严重扭曲。因此，大语言模型生成的</w:t>
      </w:r>
      <w:r w:rsidRPr="00B05A6D">
        <w:t>Python</w:t>
      </w:r>
      <w:r w:rsidRPr="00B05A6D">
        <w:t>代码必须能够首先根据</w:t>
      </w:r>
      <w:r w:rsidRPr="00B05A6D">
        <w:t>company_info</w:t>
      </w:r>
      <w:r w:rsidRPr="00B05A6D">
        <w:t>表中的</w:t>
      </w:r>
      <w:r w:rsidRPr="00B05A6D">
        <w:t>industry</w:t>
      </w:r>
      <w:r w:rsidRPr="00B05A6D">
        <w:t>字段对数据进行分箱（</w:t>
      </w:r>
      <w:r w:rsidRPr="00B05A6D">
        <w:t>Groupby</w:t>
      </w:r>
      <w:r w:rsidRPr="00B05A6D">
        <w:t>），在每一个独立的行业子集内部，动态地执行数据的极大极小标准化（区分正向指标如毛利率，与负向指标如资产负债率、波动率）、信息熵计算、权重分配以及</w:t>
      </w:r>
      <w:r w:rsidRPr="00B05A6D">
        <w:t>TOPSIS</w:t>
      </w:r>
      <w:r w:rsidRPr="00B05A6D">
        <w:t>欧氏距离的量度。</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05A6D" w:rsidRPr="00B05A6D" w14:paraId="66C2932E"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E4A45D" w14:textId="77777777" w:rsidR="00B05A6D" w:rsidRPr="00B05A6D" w:rsidRDefault="00B05A6D" w:rsidP="00B05A6D">
            <w:pPr>
              <w:rPr>
                <w:b/>
                <w:bCs/>
              </w:rPr>
            </w:pPr>
            <w:r w:rsidRPr="00B05A6D">
              <w:rPr>
                <w:b/>
                <w:bCs/>
              </w:rPr>
              <w:t>步骤编号</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D82856A" w14:textId="77777777" w:rsidR="00B05A6D" w:rsidRPr="00B05A6D" w:rsidRDefault="00B05A6D" w:rsidP="00B05A6D">
            <w:pPr>
              <w:rPr>
                <w:b/>
                <w:bCs/>
              </w:rPr>
            </w:pPr>
            <w:r w:rsidRPr="00B05A6D">
              <w:rPr>
                <w:b/>
                <w:bCs/>
              </w:rPr>
              <w:t>任务目标与上下文意图解析</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44F046" w14:textId="77777777" w:rsidR="00B05A6D" w:rsidRPr="00B05A6D" w:rsidRDefault="00B05A6D" w:rsidP="00B05A6D">
            <w:pPr>
              <w:rPr>
                <w:b/>
                <w:bCs/>
              </w:rPr>
            </w:pPr>
            <w:r w:rsidRPr="00B05A6D">
              <w:rPr>
                <w:b/>
                <w:bCs/>
              </w:rPr>
              <w:t>提交给大语言模型的高效提示词（</w:t>
            </w:r>
            <w:r w:rsidRPr="00B05A6D">
              <w:rPr>
                <w:b/>
                <w:bCs/>
              </w:rPr>
              <w:t>Prompt</w:t>
            </w:r>
            <w:r w:rsidRPr="00B05A6D">
              <w:rPr>
                <w:b/>
                <w:bCs/>
              </w:rPr>
              <w:t>）</w:t>
            </w:r>
          </w:p>
        </w:tc>
      </w:tr>
      <w:tr w:rsidR="00B05A6D" w:rsidRPr="00B05A6D" w14:paraId="6A9744B3"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953F2D" w14:textId="77777777" w:rsidR="00B05A6D" w:rsidRPr="00B05A6D" w:rsidRDefault="00B05A6D" w:rsidP="00B05A6D">
            <w:pPr>
              <w:rPr>
                <w:b/>
                <w:bCs/>
              </w:rPr>
            </w:pPr>
            <w:r w:rsidRPr="00B05A6D">
              <w:rPr>
                <w:b/>
                <w:bCs/>
              </w:rPr>
              <w:t>步骤</w:t>
            </w:r>
            <w:r w:rsidRPr="00B05A6D">
              <w:rPr>
                <w:b/>
                <w:bCs/>
              </w:rPr>
              <w:t xml:space="preserve"> 3.1</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A577AA" w14:textId="77777777" w:rsidR="00B05A6D" w:rsidRPr="00B05A6D" w:rsidRDefault="00B05A6D" w:rsidP="00B05A6D">
            <w:r w:rsidRPr="00B05A6D">
              <w:rPr>
                <w:b/>
                <w:bCs/>
              </w:rPr>
              <w:t>熵权法</w:t>
            </w:r>
            <w:r w:rsidRPr="00B05A6D">
              <w:rPr>
                <w:b/>
                <w:bCs/>
              </w:rPr>
              <w:t>(EWM)</w:t>
            </w:r>
            <w:r w:rsidRPr="00B05A6D">
              <w:rPr>
                <w:b/>
                <w:bCs/>
              </w:rPr>
              <w:t>计算向量化实现</w:t>
            </w:r>
            <w:r w:rsidRPr="00B05A6D">
              <w:t>：要求模型利用</w:t>
            </w:r>
            <w:r w:rsidRPr="00B05A6D">
              <w:t>NumPy</w:t>
            </w:r>
            <w:r w:rsidRPr="00B05A6D">
              <w:t>的矩阵运算能力，编写无循环的高效熵权法逻辑。重点关注正负指标的不同标准化公式，以及对数计算中信息熵为零的数学除零异常处理。</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7EC9831" w14:textId="77777777" w:rsidR="00B05A6D" w:rsidRPr="00B05A6D" w:rsidRDefault="00B05A6D" w:rsidP="00B05A6D">
            <w:r w:rsidRPr="00B05A6D">
              <w:t>扮演一名精通运筹学与量化金融的算法工程师。请在</w:t>
            </w:r>
            <w:r w:rsidRPr="00B05A6D">
              <w:t>Python</w:t>
            </w:r>
            <w:r w:rsidRPr="00B05A6D">
              <w:t>中编写一个名为</w:t>
            </w:r>
            <w:r w:rsidRPr="00B05A6D">
              <w:t>EntropyTOPSIS</w:t>
            </w:r>
            <w:r w:rsidRPr="00B05A6D">
              <w:t>的面向对象计算类。在类的初始化方法中接收一个</w:t>
            </w:r>
            <w:r w:rsidRPr="00B05A6D">
              <w:t>Pandas DataFrame</w:t>
            </w:r>
            <w:r w:rsidRPr="00B05A6D">
              <w:t>、一个正向指标列表（值越大越安全，如</w:t>
            </w:r>
            <w:r w:rsidRPr="00B05A6D">
              <w:t>current_ratio, gross_margin</w:t>
            </w:r>
            <w:r w:rsidRPr="00B05A6D">
              <w:t>）和一个负向指标列表（值越大风险越高，如</w:t>
            </w:r>
            <w:r w:rsidRPr="00B05A6D">
              <w:t>volume_ratio, turnover_rate</w:t>
            </w:r>
            <w:r w:rsidRPr="00B05A6D">
              <w:t>）。请实现一个名为</w:t>
            </w:r>
            <w:r w:rsidRPr="00B05A6D">
              <w:t>_calculate_entropy_weights</w:t>
            </w:r>
            <w:r w:rsidRPr="00B05A6D">
              <w:t>的</w:t>
            </w:r>
            <w:r w:rsidRPr="00B05A6D">
              <w:lastRenderedPageBreak/>
              <w:t>私有方法：</w:t>
            </w:r>
            <w:r w:rsidRPr="00B05A6D">
              <w:t xml:space="preserve">1. </w:t>
            </w:r>
            <w:r w:rsidRPr="00B05A6D">
              <w:t>首先对正向指标执行标准化公式：</w:t>
            </w:r>
            <w:r w:rsidRPr="00B05A6D">
              <w:t>(x - min) / (max - min)</w:t>
            </w:r>
            <w:r w:rsidRPr="00B05A6D">
              <w:t>；对负向指标执行标准化公式：</w:t>
            </w:r>
            <w:r w:rsidRPr="00B05A6D">
              <w:t>(max - x) / (max - min)</w:t>
            </w:r>
            <w:r w:rsidRPr="00B05A6D">
              <w:t>。</w:t>
            </w:r>
            <w:r w:rsidRPr="00B05A6D">
              <w:t xml:space="preserve">2. </w:t>
            </w:r>
            <w:r w:rsidRPr="00B05A6D">
              <w:t>计算特征比重矩阵，为防止出现计算</w:t>
            </w:r>
            <w:r w:rsidRPr="00B05A6D">
              <w:t>ln(0)</w:t>
            </w:r>
            <w:r w:rsidRPr="00B05A6D">
              <w:t>引发数学异常，必须在所有的特征比重数据上加上一个极小的值（如</w:t>
            </w:r>
            <w:r w:rsidRPr="00B05A6D">
              <w:t>1e-9</w:t>
            </w:r>
            <w:r w:rsidRPr="00B05A6D">
              <w:t>）。</w:t>
            </w:r>
            <w:r w:rsidRPr="00B05A6D">
              <w:t xml:space="preserve">3. </w:t>
            </w:r>
            <w:r w:rsidRPr="00B05A6D">
              <w:t>计算每个指标的信息熵，最终根据差异系数计算并返回每个指标的客观权重向量。要求全面使用</w:t>
            </w:r>
            <w:r w:rsidRPr="00B05A6D">
              <w:t>NumPy</w:t>
            </w:r>
            <w:r w:rsidRPr="00B05A6D">
              <w:t>或</w:t>
            </w:r>
            <w:r w:rsidRPr="00B05A6D">
              <w:t>Pandas</w:t>
            </w:r>
            <w:r w:rsidRPr="00B05A6D">
              <w:t>的向量化运算，严禁在计算权重时使用低效的</w:t>
            </w:r>
            <w:r w:rsidRPr="00B05A6D">
              <w:t>for</w:t>
            </w:r>
            <w:r w:rsidRPr="00B05A6D">
              <w:t>循环。</w:t>
            </w:r>
          </w:p>
        </w:tc>
      </w:tr>
      <w:tr w:rsidR="00B05A6D" w:rsidRPr="00B05A6D" w14:paraId="3433C8C0"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8336A02" w14:textId="77777777" w:rsidR="00B05A6D" w:rsidRPr="00B05A6D" w:rsidRDefault="00B05A6D" w:rsidP="00B05A6D">
            <w:pPr>
              <w:rPr>
                <w:b/>
                <w:bCs/>
              </w:rPr>
            </w:pPr>
            <w:r w:rsidRPr="00B05A6D">
              <w:rPr>
                <w:b/>
                <w:bCs/>
              </w:rPr>
              <w:lastRenderedPageBreak/>
              <w:t>步骤</w:t>
            </w:r>
            <w:r w:rsidRPr="00B05A6D">
              <w:rPr>
                <w:b/>
                <w:bCs/>
              </w:rPr>
              <w:t xml:space="preserve"> 3.2</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76A68A" w14:textId="77777777" w:rsidR="00B05A6D" w:rsidRPr="00B05A6D" w:rsidRDefault="00B05A6D" w:rsidP="00B05A6D">
            <w:r w:rsidRPr="00B05A6D">
              <w:rPr>
                <w:b/>
                <w:bCs/>
              </w:rPr>
              <w:t>TOPSIS</w:t>
            </w:r>
            <w:r w:rsidRPr="00B05A6D">
              <w:rPr>
                <w:b/>
                <w:bCs/>
              </w:rPr>
              <w:t>相对贴近度计算</w:t>
            </w:r>
            <w:r w:rsidRPr="00B05A6D">
              <w:t>：指导模型基于计算出的权重向量，求解正负理想解并计算欧氏距离，最终得出标准化的风险安全评分。</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DDFF7D8" w14:textId="77777777" w:rsidR="00B05A6D" w:rsidRPr="00B05A6D" w:rsidRDefault="00B05A6D" w:rsidP="00B05A6D">
            <w:r w:rsidRPr="00B05A6D">
              <w:t>请继续完善上述的</w:t>
            </w:r>
            <w:r w:rsidRPr="00B05A6D">
              <w:t>EntropyTOPSIS</w:t>
            </w:r>
            <w:r w:rsidRPr="00B05A6D">
              <w:t>类，添加一个名为</w:t>
            </w:r>
            <w:r w:rsidRPr="00B05A6D">
              <w:t>calculate_comprehensive_score</w:t>
            </w:r>
            <w:r w:rsidRPr="00B05A6D">
              <w:t>的方法。该方法需要：</w:t>
            </w:r>
            <w:r w:rsidRPr="00B05A6D">
              <w:t xml:space="preserve">1. </w:t>
            </w:r>
            <w:r w:rsidRPr="00B05A6D">
              <w:t>将标准化后的决策矩阵与上一步得到的权重向量相乘，构建加权规范化矩阵。</w:t>
            </w:r>
            <w:r w:rsidRPr="00B05A6D">
              <w:t xml:space="preserve">2. </w:t>
            </w:r>
            <w:r w:rsidRPr="00B05A6D">
              <w:t>在每一列中找到最大值作为正理想解向量（</w:t>
            </w:r>
            <w:r w:rsidRPr="00B05A6D">
              <w:t>$V^+$</w:t>
            </w:r>
            <w:r w:rsidRPr="00B05A6D">
              <w:t>），找到最小值作为负理想解向量（</w:t>
            </w:r>
            <w:r w:rsidRPr="00B05A6D">
              <w:t>$V^-$</w:t>
            </w:r>
            <w:r w:rsidRPr="00B05A6D">
              <w:t>）。</w:t>
            </w:r>
            <w:r w:rsidRPr="00B05A6D">
              <w:t xml:space="preserve">3. </w:t>
            </w:r>
            <w:r w:rsidRPr="00B05A6D">
              <w:t>利用</w:t>
            </w:r>
            <w:r w:rsidRPr="00B05A6D">
              <w:t>NumPy</w:t>
            </w:r>
            <w:r w:rsidRPr="00B05A6D">
              <w:t>的向量范数（</w:t>
            </w:r>
            <w:r w:rsidRPr="00B05A6D">
              <w:t>np.linalg.norm</w:t>
            </w:r>
            <w:r w:rsidRPr="00B05A6D">
              <w:t>）或距离公式，计算数据集中每一行代表的公司距离正理想解的欧氏距离（</w:t>
            </w:r>
            <w:r w:rsidRPr="00B05A6D">
              <w:t>$D^+$</w:t>
            </w:r>
            <w:r w:rsidRPr="00B05A6D">
              <w:t>）和负理想解的欧氏距离（</w:t>
            </w:r>
            <w:r w:rsidRPr="00B05A6D">
              <w:t>$D^-$</w:t>
            </w:r>
            <w:r w:rsidRPr="00B05A6D">
              <w:t>）。</w:t>
            </w:r>
            <w:r w:rsidRPr="00B05A6D">
              <w:t xml:space="preserve">4. </w:t>
            </w:r>
            <w:r w:rsidRPr="00B05A6D">
              <w:t>计算相对贴近度公式：</w:t>
            </w:r>
            <w:r w:rsidRPr="00B05A6D">
              <w:t>$C_i = D^- / (D^+ + D^-)$</w:t>
            </w:r>
            <w:r w:rsidRPr="00B05A6D">
              <w:t>。这个相对贴近度即为综合风险评分（越接近</w:t>
            </w:r>
            <w:r w:rsidRPr="00B05A6D">
              <w:t>1</w:t>
            </w:r>
            <w:r w:rsidRPr="00B05A6D">
              <w:t>代表风险越低，越接近</w:t>
            </w:r>
            <w:r w:rsidRPr="00B05A6D">
              <w:t>0</w:t>
            </w:r>
            <w:r w:rsidRPr="00B05A6D">
              <w:t>代表风险极高）。方法最终需返回包含原始股票代码及对应评分的</w:t>
            </w:r>
            <w:r w:rsidRPr="00B05A6D">
              <w:t>DataFrame</w:t>
            </w:r>
            <w:r w:rsidRPr="00B05A6D">
              <w:t>。</w:t>
            </w:r>
          </w:p>
        </w:tc>
      </w:tr>
      <w:tr w:rsidR="00B05A6D" w:rsidRPr="00B05A6D" w14:paraId="6A24E19A"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1A938D4" w14:textId="77777777" w:rsidR="00B05A6D" w:rsidRPr="00B05A6D" w:rsidRDefault="00B05A6D" w:rsidP="00B05A6D">
            <w:pPr>
              <w:rPr>
                <w:b/>
                <w:bCs/>
              </w:rPr>
            </w:pPr>
            <w:r w:rsidRPr="00B05A6D">
              <w:rPr>
                <w:b/>
                <w:bCs/>
              </w:rPr>
              <w:t>步骤</w:t>
            </w:r>
            <w:r w:rsidRPr="00B05A6D">
              <w:rPr>
                <w:b/>
                <w:bCs/>
              </w:rPr>
              <w:t xml:space="preserve"> 3.3</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3F5F702" w14:textId="77777777" w:rsidR="00B05A6D" w:rsidRPr="00B05A6D" w:rsidRDefault="00B05A6D" w:rsidP="00B05A6D">
            <w:r w:rsidRPr="00B05A6D">
              <w:rPr>
                <w:b/>
                <w:bCs/>
              </w:rPr>
              <w:t>行业动态分组与算法执行封装</w:t>
            </w:r>
            <w:r w:rsidRPr="00B05A6D">
              <w:t>：要求模型编写业务调度代码，将算法类应用到每一个行业分组中，从而彻底解决不同行业风险敏感度不一致的业</w:t>
            </w:r>
            <w:r w:rsidRPr="00B05A6D">
              <w:lastRenderedPageBreak/>
              <w:t>务痛点。</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11C0F8" w14:textId="77777777" w:rsidR="00B05A6D" w:rsidRPr="00B05A6D" w:rsidRDefault="00B05A6D" w:rsidP="00B05A6D">
            <w:r w:rsidRPr="00B05A6D">
              <w:lastRenderedPageBreak/>
              <w:t>针对本课题提出的</w:t>
            </w:r>
            <w:r w:rsidRPr="00B05A6D">
              <w:t>“</w:t>
            </w:r>
            <w:r w:rsidRPr="00B05A6D">
              <w:t>避免一把尺子量所有</w:t>
            </w:r>
            <w:r w:rsidRPr="00B05A6D">
              <w:t>”</w:t>
            </w:r>
            <w:r w:rsidRPr="00B05A6D">
              <w:t>的核心诉求，我们需要按行业动态分配权重。请编写一个名为</w:t>
            </w:r>
            <w:r w:rsidRPr="00B05A6D">
              <w:t>execute_industry_dynamic_sco</w:t>
            </w:r>
            <w:r w:rsidRPr="00B05A6D">
              <w:lastRenderedPageBreak/>
              <w:t>ring(merged_df, company_info_df)</w:t>
            </w:r>
            <w:r w:rsidRPr="00B05A6D">
              <w:t>的执行函数。该函数通过股票代码将包含数据的</w:t>
            </w:r>
            <w:r w:rsidRPr="00B05A6D">
              <w:t>merged_df</w:t>
            </w:r>
            <w:r w:rsidRPr="00B05A6D">
              <w:t>与包含行业信息的</w:t>
            </w:r>
            <w:r w:rsidRPr="00B05A6D">
              <w:t>company_info_df</w:t>
            </w:r>
            <w:r w:rsidRPr="00B05A6D">
              <w:t>进行关联。然后，使用</w:t>
            </w:r>
            <w:r w:rsidRPr="00B05A6D">
              <w:t>Pandas</w:t>
            </w:r>
            <w:r w:rsidRPr="00B05A6D">
              <w:t>的</w:t>
            </w:r>
            <w:r w:rsidRPr="00B05A6D">
              <w:t>groupby('industry')</w:t>
            </w:r>
            <w:r w:rsidRPr="00B05A6D">
              <w:t>方法对全市场数据进行分组。在一个循环中，对每一个单独的行业子数据集，实例化刚才编写的</w:t>
            </w:r>
            <w:r w:rsidRPr="00B05A6D">
              <w:t>EntropyTOPSIS</w:t>
            </w:r>
            <w:r w:rsidRPr="00B05A6D">
              <w:t>类并调用</w:t>
            </w:r>
            <w:r w:rsidRPr="00B05A6D">
              <w:t>calculate_comprehensive_score</w:t>
            </w:r>
            <w:r w:rsidRPr="00B05A6D">
              <w:t>方法。这意味着白酒行业和软件行业的特征权重将完全独立生成。收集所有行业的计算结果，合并为一个整体的</w:t>
            </w:r>
            <w:r w:rsidRPr="00B05A6D">
              <w:t>DataFrame</w:t>
            </w:r>
            <w:r w:rsidRPr="00B05A6D">
              <w:t>，最后使用</w:t>
            </w:r>
            <w:r w:rsidRPr="00B05A6D">
              <w:t>SQLAlchemy</w:t>
            </w:r>
            <w:r w:rsidRPr="00B05A6D">
              <w:t>将评分结果批量插入到</w:t>
            </w:r>
            <w:r w:rsidRPr="00B05A6D">
              <w:t>MySQL</w:t>
            </w:r>
            <w:r w:rsidRPr="00B05A6D">
              <w:t>的</w:t>
            </w:r>
            <w:r w:rsidRPr="00B05A6D">
              <w:t>risk_scores</w:t>
            </w:r>
            <w:r w:rsidRPr="00B05A6D">
              <w:t>表中。</w:t>
            </w:r>
          </w:p>
        </w:tc>
      </w:tr>
    </w:tbl>
    <w:p w14:paraId="23EFC649" w14:textId="77777777" w:rsidR="00B05A6D" w:rsidRPr="00B05A6D" w:rsidRDefault="00B05A6D" w:rsidP="00B05A6D">
      <w:pPr>
        <w:rPr>
          <w:b/>
          <w:bCs/>
        </w:rPr>
      </w:pPr>
      <w:r w:rsidRPr="00B05A6D">
        <w:rPr>
          <w:b/>
          <w:bCs/>
        </w:rPr>
        <w:lastRenderedPageBreak/>
        <w:t>第四阶段：基于</w:t>
      </w:r>
      <w:r w:rsidRPr="00B05A6D">
        <w:rPr>
          <w:b/>
          <w:bCs/>
        </w:rPr>
        <w:t>Java Spring Boot</w:t>
      </w:r>
      <w:r w:rsidRPr="00B05A6D">
        <w:rPr>
          <w:b/>
          <w:bCs/>
        </w:rPr>
        <w:t>的企业级后端微服务与跨语言通讯架构</w:t>
      </w:r>
    </w:p>
    <w:p w14:paraId="4096A33B" w14:textId="77777777" w:rsidR="00B05A6D" w:rsidRPr="00B05A6D" w:rsidRDefault="00B05A6D" w:rsidP="00B05A6D">
      <w:r w:rsidRPr="00B05A6D">
        <w:t>在完成了底层的数据整理与核心的</w:t>
      </w:r>
      <w:r w:rsidRPr="00B05A6D">
        <w:t>Python</w:t>
      </w:r>
      <w:r w:rsidRPr="00B05A6D">
        <w:t>算法之后，系统需要一个健壮的后端应用服务器来承载业务规则，处理前端发来的</w:t>
      </w:r>
      <w:r w:rsidRPr="00B05A6D">
        <w:t>HTTP</w:t>
      </w:r>
      <w:r w:rsidRPr="00B05A6D">
        <w:t>请求，并将复杂的计算结果通过</w:t>
      </w:r>
      <w:r w:rsidRPr="00B05A6D">
        <w:t>RESTful API</w:t>
      </w:r>
      <w:r w:rsidRPr="00B05A6D">
        <w:t>进行分发。本系统遵循经典的</w:t>
      </w:r>
      <w:r w:rsidRPr="00B05A6D">
        <w:t>J2EE</w:t>
      </w:r>
      <w:r w:rsidRPr="00B05A6D">
        <w:t>标准三层架构：数据访问层、业务逻辑层与表示层。我们将采用当前最主流的</w:t>
      </w:r>
      <w:r w:rsidRPr="00B05A6D">
        <w:t>Java Spring Boot</w:t>
      </w:r>
      <w:r w:rsidRPr="00B05A6D">
        <w:t>框架，搭配</w:t>
      </w:r>
      <w:r w:rsidRPr="00B05A6D">
        <w:t>MyBatis</w:t>
      </w:r>
      <w:r w:rsidRPr="00B05A6D">
        <w:t>对象关系映射（</w:t>
      </w:r>
      <w:r w:rsidRPr="00B05A6D">
        <w:t>ORM</w:t>
      </w:r>
      <w:r w:rsidRPr="00B05A6D">
        <w:t>）框架，来实现高效的数据库查询与用户请求响应。</w:t>
      </w:r>
    </w:p>
    <w:p w14:paraId="6E00D790" w14:textId="77777777" w:rsidR="00B05A6D" w:rsidRPr="00B05A6D" w:rsidRDefault="00B05A6D" w:rsidP="00B05A6D">
      <w:r w:rsidRPr="00B05A6D">
        <w:t>然而，本课题面临着一个极具挑战性的工程难题：跨语言交互效率问题。后端的业务编排由</w:t>
      </w:r>
      <w:r w:rsidRPr="00B05A6D">
        <w:t>Java</w:t>
      </w:r>
      <w:r w:rsidRPr="00B05A6D">
        <w:t>完成，但强大的数据分析与科学计算却由</w:t>
      </w:r>
      <w:r w:rsidRPr="00B05A6D">
        <w:t>Python</w:t>
      </w:r>
      <w:r w:rsidRPr="00B05A6D">
        <w:t>脚本执行。这两种生存在不同虚拟机或解释器环境下的语言如何实现高效、可靠的握手？尽管存在</w:t>
      </w:r>
      <w:r w:rsidRPr="00B05A6D">
        <w:t>Jython</w:t>
      </w:r>
      <w:r w:rsidRPr="00B05A6D">
        <w:t>等通过</w:t>
      </w:r>
      <w:r w:rsidRPr="00B05A6D">
        <w:t>JVM</w:t>
      </w:r>
      <w:r w:rsidRPr="00B05A6D">
        <w:t>运行</w:t>
      </w:r>
      <w:r w:rsidRPr="00B05A6D">
        <w:t>Python</w:t>
      </w:r>
      <w:r w:rsidRPr="00B05A6D">
        <w:t>代码的方案，但其致命缺陷在于完全无法兼容包含</w:t>
      </w:r>
      <w:r w:rsidRPr="00B05A6D">
        <w:t>C</w:t>
      </w:r>
      <w:r w:rsidRPr="00B05A6D">
        <w:t>语言底层扩展的第三方数据科学库（如</w:t>
      </w:r>
      <w:r w:rsidRPr="00B05A6D">
        <w:t>Pandas</w:t>
      </w:r>
      <w:r w:rsidRPr="00B05A6D">
        <w:t>、</w:t>
      </w:r>
      <w:r w:rsidRPr="00B05A6D">
        <w:t>NumPy</w:t>
      </w:r>
      <w:r w:rsidRPr="00B05A6D">
        <w:t>、</w:t>
      </w:r>
      <w:r w:rsidRPr="00B05A6D">
        <w:t>Scikit-learn</w:t>
      </w:r>
      <w:r w:rsidRPr="00B05A6D">
        <w:t>），这些库正是本课题熵权法计算所高度依赖的。另一种方案是将</w:t>
      </w:r>
      <w:r w:rsidRPr="00B05A6D">
        <w:t>Python</w:t>
      </w:r>
      <w:r w:rsidRPr="00B05A6D">
        <w:t>包装为一个</w:t>
      </w:r>
      <w:r w:rsidRPr="00B05A6D">
        <w:t>Flask</w:t>
      </w:r>
      <w:r w:rsidRPr="00B05A6D">
        <w:t>或</w:t>
      </w:r>
      <w:r w:rsidRPr="00B05A6D">
        <w:t>FastAPI</w:t>
      </w:r>
      <w:r w:rsidRPr="00B05A6D">
        <w:t>微服务，通过</w:t>
      </w:r>
      <w:r w:rsidRPr="00B05A6D">
        <w:t>HTTP</w:t>
      </w:r>
      <w:r w:rsidRPr="00B05A6D">
        <w:t>协议与</w:t>
      </w:r>
      <w:r w:rsidRPr="00B05A6D">
        <w:t>Java</w:t>
      </w:r>
      <w:r w:rsidRPr="00B05A6D">
        <w:t>通信，但这将增加极其繁琐的服务器部署与运维成本，不符合毕业设计在有限周期内构建高内聚原型系统的要求。</w:t>
      </w:r>
    </w:p>
    <w:p w14:paraId="315A93F1" w14:textId="77777777" w:rsidR="00B05A6D" w:rsidRPr="00B05A6D" w:rsidRDefault="00B05A6D" w:rsidP="00B05A6D">
      <w:r w:rsidRPr="00B05A6D">
        <w:t>因此，本系统的最佳实践方案是在</w:t>
      </w:r>
      <w:r w:rsidRPr="00B05A6D">
        <w:t>Java</w:t>
      </w:r>
      <w:r w:rsidRPr="00B05A6D">
        <w:t>的</w:t>
      </w:r>
      <w:r w:rsidRPr="00B05A6D">
        <w:t>Service</w:t>
      </w:r>
      <w:r w:rsidRPr="00B05A6D">
        <w:t>层利用原生的</w:t>
      </w:r>
      <w:r w:rsidRPr="00B05A6D">
        <w:t>ProcessBuilder</w:t>
      </w:r>
      <w:r w:rsidRPr="00B05A6D">
        <w:t>类创建一个操作系统级别的子进程，直接通过命令行唤起</w:t>
      </w:r>
      <w:r w:rsidRPr="00B05A6D">
        <w:t>Python</w:t>
      </w:r>
      <w:r w:rsidRPr="00B05A6D">
        <w:t>解释器执行脚本，并通过标准输入输出流（</w:t>
      </w:r>
      <w:r w:rsidRPr="00B05A6D">
        <w:t>I/O Streams</w:t>
      </w:r>
      <w:r w:rsidRPr="00B05A6D">
        <w:t>）进行数据的序列化传递。这种机制轻量、高效，但在实现上存在诸多隐蔽的陷阱。例如，如果直接将命令与参数拼接成单一字符串传递给</w:t>
      </w:r>
      <w:r w:rsidRPr="00B05A6D">
        <w:t>ProcessBuilder</w:t>
      </w:r>
      <w:r w:rsidRPr="00B05A6D">
        <w:t>，操作系统往往无法正确解析参数边界；更为严重的是，如果</w:t>
      </w:r>
      <w:r w:rsidRPr="00B05A6D">
        <w:t>Python</w:t>
      </w:r>
      <w:r w:rsidRPr="00B05A6D">
        <w:t>脚本输出了大量的执行日志或包含了复杂的</w:t>
      </w:r>
      <w:r w:rsidRPr="00B05A6D">
        <w:t>JSON</w:t>
      </w:r>
      <w:r w:rsidRPr="00B05A6D">
        <w:t>返回结果，而</w:t>
      </w:r>
      <w:r w:rsidRPr="00B05A6D">
        <w:t>Java</w:t>
      </w:r>
      <w:r w:rsidRPr="00B05A6D">
        <w:t>端没有及时地通过多线程或特定的配置去消耗子进程的</w:t>
      </w:r>
      <w:r w:rsidRPr="00B05A6D">
        <w:t>InputStream</w:t>
      </w:r>
      <w:r w:rsidRPr="00B05A6D">
        <w:t>（标准输出流）和</w:t>
      </w:r>
      <w:r w:rsidRPr="00B05A6D">
        <w:t>ErrorStream</w:t>
      </w:r>
      <w:r w:rsidRPr="00B05A6D">
        <w:t>（错误输出流），操作系统的底层进程</w:t>
      </w:r>
      <w:r w:rsidRPr="00B05A6D">
        <w:lastRenderedPageBreak/>
        <w:t>管道缓冲区将被迅速填满，最终导致</w:t>
      </w:r>
      <w:r w:rsidRPr="00B05A6D">
        <w:t>Python</w:t>
      </w:r>
      <w:r w:rsidRPr="00B05A6D">
        <w:t>进程陷入永久性的死锁（</w:t>
      </w:r>
      <w:r w:rsidRPr="00B05A6D">
        <w:t>Deadlock</w:t>
      </w:r>
      <w:r w:rsidRPr="00B05A6D">
        <w:t>）状态，</w:t>
      </w:r>
      <w:r w:rsidRPr="00B05A6D">
        <w:t>Java</w:t>
      </w:r>
      <w:r w:rsidRPr="00B05A6D">
        <w:t>主线程也将无休止地阻塞。在编写提示词时，必须极其严厉地向大语言模型申明这些技术雷区，要求其采取最高安全标准的并发流读取机制，并在</w:t>
      </w:r>
      <w:r w:rsidRPr="00B05A6D">
        <w:t>Python</w:t>
      </w:r>
      <w:r w:rsidRPr="00B05A6D">
        <w:t>侧使用</w:t>
      </w:r>
      <w:r w:rsidRPr="00B05A6D">
        <w:t>-u</w:t>
      </w:r>
      <w:r w:rsidRPr="00B05A6D">
        <w:t>参数强制以无缓冲（</w:t>
      </w:r>
      <w:r w:rsidRPr="00B05A6D">
        <w:t>Unbuffered</w:t>
      </w:r>
      <w:r w:rsidRPr="00B05A6D">
        <w:t>）模式运行。</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05A6D" w:rsidRPr="00B05A6D" w14:paraId="76982D9D"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AEA5C4A" w14:textId="77777777" w:rsidR="00B05A6D" w:rsidRPr="00B05A6D" w:rsidRDefault="00B05A6D" w:rsidP="00B05A6D">
            <w:pPr>
              <w:rPr>
                <w:b/>
                <w:bCs/>
              </w:rPr>
            </w:pPr>
            <w:r w:rsidRPr="00B05A6D">
              <w:rPr>
                <w:b/>
                <w:bCs/>
              </w:rPr>
              <w:t>步骤编号</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BE377A0" w14:textId="77777777" w:rsidR="00B05A6D" w:rsidRPr="00B05A6D" w:rsidRDefault="00B05A6D" w:rsidP="00B05A6D">
            <w:pPr>
              <w:rPr>
                <w:b/>
                <w:bCs/>
              </w:rPr>
            </w:pPr>
            <w:r w:rsidRPr="00B05A6D">
              <w:rPr>
                <w:b/>
                <w:bCs/>
              </w:rPr>
              <w:t>任务目标与上下文意图解析</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070E89A" w14:textId="77777777" w:rsidR="00B05A6D" w:rsidRPr="00B05A6D" w:rsidRDefault="00B05A6D" w:rsidP="00B05A6D">
            <w:pPr>
              <w:rPr>
                <w:b/>
                <w:bCs/>
              </w:rPr>
            </w:pPr>
            <w:r w:rsidRPr="00B05A6D">
              <w:rPr>
                <w:b/>
                <w:bCs/>
              </w:rPr>
              <w:t>提交给大语言模型的高效提示词（</w:t>
            </w:r>
            <w:r w:rsidRPr="00B05A6D">
              <w:rPr>
                <w:b/>
                <w:bCs/>
              </w:rPr>
              <w:t>Prompt</w:t>
            </w:r>
            <w:r w:rsidRPr="00B05A6D">
              <w:rPr>
                <w:b/>
                <w:bCs/>
              </w:rPr>
              <w:t>）</w:t>
            </w:r>
          </w:p>
        </w:tc>
      </w:tr>
      <w:tr w:rsidR="00B05A6D" w:rsidRPr="00B05A6D" w14:paraId="41A6CD77"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71ADFCA" w14:textId="77777777" w:rsidR="00B05A6D" w:rsidRPr="00B05A6D" w:rsidRDefault="00B05A6D" w:rsidP="00B05A6D">
            <w:pPr>
              <w:rPr>
                <w:b/>
                <w:bCs/>
              </w:rPr>
            </w:pPr>
            <w:r w:rsidRPr="00B05A6D">
              <w:rPr>
                <w:b/>
                <w:bCs/>
              </w:rPr>
              <w:t>步骤</w:t>
            </w:r>
            <w:r w:rsidRPr="00B05A6D">
              <w:rPr>
                <w:b/>
                <w:bCs/>
              </w:rPr>
              <w:t xml:space="preserve"> 4.1</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0816AE" w14:textId="77777777" w:rsidR="00B05A6D" w:rsidRPr="00B05A6D" w:rsidRDefault="00B05A6D" w:rsidP="00B05A6D">
            <w:r w:rsidRPr="00B05A6D">
              <w:rPr>
                <w:b/>
                <w:bCs/>
              </w:rPr>
              <w:t>持久层</w:t>
            </w:r>
            <w:r w:rsidRPr="00B05A6D">
              <w:rPr>
                <w:b/>
                <w:bCs/>
              </w:rPr>
              <w:t>MyBatis</w:t>
            </w:r>
            <w:r w:rsidRPr="00B05A6D">
              <w:rPr>
                <w:b/>
                <w:bCs/>
              </w:rPr>
              <w:t>代码生成</w:t>
            </w:r>
            <w:r w:rsidRPr="00B05A6D">
              <w:t>：生成</w:t>
            </w:r>
            <w:r w:rsidRPr="00B05A6D">
              <w:t>Java</w:t>
            </w:r>
            <w:r w:rsidRPr="00B05A6D">
              <w:t>实体类与</w:t>
            </w:r>
            <w:r w:rsidRPr="00B05A6D">
              <w:t>Mapper</w:t>
            </w:r>
            <w:r w:rsidRPr="00B05A6D">
              <w:t>接口，打通</w:t>
            </w:r>
            <w:r w:rsidRPr="00B05A6D">
              <w:t>Java</w:t>
            </w:r>
            <w:r w:rsidRPr="00B05A6D">
              <w:t>与</w:t>
            </w:r>
            <w:r w:rsidRPr="00B05A6D">
              <w:t>MySQL</w:t>
            </w:r>
            <w:r w:rsidRPr="00B05A6D">
              <w:t>数据库的通道。要求使用</w:t>
            </w:r>
            <w:r w:rsidRPr="00B05A6D">
              <w:t>Lombok</w:t>
            </w:r>
            <w:r w:rsidRPr="00B05A6D">
              <w:t>简化代码，并编写基于行业和时间的复杂</w:t>
            </w:r>
            <w:r w:rsidRPr="00B05A6D">
              <w:t>SQL</w:t>
            </w:r>
            <w:r w:rsidRPr="00B05A6D">
              <w:t>查询。</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5B0A4B" w14:textId="77777777" w:rsidR="00B05A6D" w:rsidRPr="00B05A6D" w:rsidRDefault="00B05A6D" w:rsidP="00B05A6D">
            <w:r w:rsidRPr="00B05A6D">
              <w:t>扮演一名高级</w:t>
            </w:r>
            <w:r w:rsidRPr="00B05A6D">
              <w:t>Java Spring Boot</w:t>
            </w:r>
            <w:r w:rsidRPr="00B05A6D">
              <w:t>后端开发工程师。首先，请基于之前创建的</w:t>
            </w:r>
            <w:r w:rsidRPr="00B05A6D">
              <w:t>company_info</w:t>
            </w:r>
            <w:r w:rsidRPr="00B05A6D">
              <w:t>和</w:t>
            </w:r>
            <w:r w:rsidRPr="00B05A6D">
              <w:t>risk_scores</w:t>
            </w:r>
            <w:r w:rsidRPr="00B05A6D">
              <w:t>表，使用</w:t>
            </w:r>
            <w:r w:rsidRPr="00B05A6D">
              <w:t>Lombok</w:t>
            </w:r>
            <w:r w:rsidRPr="00B05A6D">
              <w:t>注解（</w:t>
            </w:r>
            <w:r w:rsidRPr="00B05A6D">
              <w:t>@Data, @AllArgsConstructor, @NoArgsConstructor</w:t>
            </w:r>
            <w:r w:rsidRPr="00B05A6D">
              <w:t>）编写对应的</w:t>
            </w:r>
            <w:r w:rsidRPr="00B05A6D">
              <w:t>Java</w:t>
            </w:r>
            <w:r w:rsidRPr="00B05A6D">
              <w:t>实体类（</w:t>
            </w:r>
            <w:r w:rsidRPr="00B05A6D">
              <w:t>Entity</w:t>
            </w:r>
            <w:r w:rsidRPr="00B05A6D">
              <w:t>）。其次，请编写</w:t>
            </w:r>
            <w:r w:rsidRPr="00B05A6D">
              <w:t>MyBatis</w:t>
            </w:r>
            <w:r w:rsidRPr="00B05A6D">
              <w:t>的</w:t>
            </w:r>
            <w:r w:rsidRPr="00B05A6D">
              <w:t>Mapper</w:t>
            </w:r>
            <w:r w:rsidRPr="00B05A6D">
              <w:t>接口及对应的</w:t>
            </w:r>
            <w:r w:rsidRPr="00B05A6D">
              <w:t>XML</w:t>
            </w:r>
            <w:r w:rsidRPr="00B05A6D">
              <w:t>映射文件。在</w:t>
            </w:r>
            <w:r w:rsidRPr="00B05A6D">
              <w:t>RiskScoreMapper.xml</w:t>
            </w:r>
            <w:r w:rsidRPr="00B05A6D">
              <w:t>中，请实现一个复杂的联表查询操作：</w:t>
            </w:r>
            <w:r w:rsidRPr="00B05A6D">
              <w:t>selectRiskRankByIndustry(String industry, String evalDate)</w:t>
            </w:r>
            <w:r w:rsidRPr="00B05A6D">
              <w:t>。该</w:t>
            </w:r>
            <w:r w:rsidRPr="00B05A6D">
              <w:t>SQL</w:t>
            </w:r>
            <w:r w:rsidRPr="00B05A6D">
              <w:t>需要联合</w:t>
            </w:r>
            <w:r w:rsidRPr="00B05A6D">
              <w:t>company_info</w:t>
            </w:r>
            <w:r w:rsidRPr="00B05A6D">
              <w:t>和</w:t>
            </w:r>
            <w:r w:rsidRPr="00B05A6D">
              <w:t>risk_scores</w:t>
            </w:r>
            <w:r w:rsidRPr="00B05A6D">
              <w:t>表，查询出某一特定日期下，特定行业内所有公司的风险评分，并且必须根据</w:t>
            </w:r>
            <w:r w:rsidRPr="00B05A6D">
              <w:t>composite_score</w:t>
            </w:r>
            <w:r w:rsidRPr="00B05A6D">
              <w:t>字段进行降序排序。确保</w:t>
            </w:r>
            <w:r w:rsidRPr="00B05A6D">
              <w:t>XML</w:t>
            </w:r>
            <w:r w:rsidRPr="00B05A6D">
              <w:t>中使用了正确的</w:t>
            </w:r>
            <w:r w:rsidRPr="00B05A6D">
              <w:t>ResultMap</w:t>
            </w:r>
            <w:r w:rsidRPr="00B05A6D">
              <w:t>来映射两张表的字段，避免</w:t>
            </w:r>
            <w:r w:rsidRPr="00B05A6D">
              <w:t>N+1</w:t>
            </w:r>
            <w:r w:rsidRPr="00B05A6D">
              <w:t>查询问题。</w:t>
            </w:r>
          </w:p>
        </w:tc>
      </w:tr>
      <w:tr w:rsidR="00B05A6D" w:rsidRPr="00B05A6D" w14:paraId="168E1807"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252F7D" w14:textId="77777777" w:rsidR="00B05A6D" w:rsidRPr="00B05A6D" w:rsidRDefault="00B05A6D" w:rsidP="00B05A6D">
            <w:pPr>
              <w:rPr>
                <w:b/>
                <w:bCs/>
              </w:rPr>
            </w:pPr>
            <w:r w:rsidRPr="00B05A6D">
              <w:rPr>
                <w:b/>
                <w:bCs/>
              </w:rPr>
              <w:t>步骤</w:t>
            </w:r>
            <w:r w:rsidRPr="00B05A6D">
              <w:rPr>
                <w:b/>
                <w:bCs/>
              </w:rPr>
              <w:t xml:space="preserve"> 4.2</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89B9F69" w14:textId="77777777" w:rsidR="00B05A6D" w:rsidRPr="00B05A6D" w:rsidRDefault="00B05A6D" w:rsidP="00B05A6D">
            <w:r w:rsidRPr="00B05A6D">
              <w:rPr>
                <w:b/>
                <w:bCs/>
              </w:rPr>
              <w:t>跨语言调用服务的健壮性实现</w:t>
            </w:r>
            <w:r w:rsidRPr="00B05A6D">
              <w:rPr>
                <w:b/>
                <w:bCs/>
              </w:rPr>
              <w:t xml:space="preserve"> (</w:t>
            </w:r>
            <w:r w:rsidRPr="00B05A6D">
              <w:rPr>
                <w:b/>
                <w:bCs/>
              </w:rPr>
              <w:t>极其关键</w:t>
            </w:r>
            <w:r w:rsidRPr="00B05A6D">
              <w:rPr>
                <w:b/>
                <w:bCs/>
              </w:rPr>
              <w:t>)</w:t>
            </w:r>
            <w:r w:rsidRPr="00B05A6D">
              <w:t>：指导大语言模型编写利用</w:t>
            </w:r>
            <w:r w:rsidRPr="00B05A6D">
              <w:t>ProcessBuilder</w:t>
            </w:r>
            <w:r w:rsidRPr="00B05A6D">
              <w:t>调用</w:t>
            </w:r>
            <w:r w:rsidRPr="00B05A6D">
              <w:t>Python</w:t>
            </w:r>
            <w:r w:rsidRPr="00B05A6D">
              <w:t>的逻辑。通过严格的提示词规避参数解析错误与进程管道缓冲区死锁问题。</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3F402E" w14:textId="77777777" w:rsidR="00B05A6D" w:rsidRPr="00B05A6D" w:rsidRDefault="00B05A6D" w:rsidP="00B05A6D">
            <w:r w:rsidRPr="00B05A6D">
              <w:t>请在</w:t>
            </w:r>
            <w:r w:rsidRPr="00B05A6D">
              <w:t>Spring Boot</w:t>
            </w:r>
            <w:r w:rsidRPr="00B05A6D">
              <w:t>中编写一个名为</w:t>
            </w:r>
            <w:r w:rsidRPr="00B05A6D">
              <w:t>PythonComputeService</w:t>
            </w:r>
            <w:r w:rsidRPr="00B05A6D">
              <w:t>的</w:t>
            </w:r>
            <w:r w:rsidRPr="00B05A6D">
              <w:t>@Service</w:t>
            </w:r>
            <w:r w:rsidRPr="00B05A6D">
              <w:t>类，用于解决</w:t>
            </w:r>
            <w:r w:rsidRPr="00B05A6D">
              <w:t>Java</w:t>
            </w:r>
            <w:r w:rsidRPr="00B05A6D">
              <w:t>调用</w:t>
            </w:r>
            <w:r w:rsidRPr="00B05A6D">
              <w:t>Python</w:t>
            </w:r>
            <w:r w:rsidRPr="00B05A6D">
              <w:t>算法的跨语言交互痛点。该服务包含一个方法</w:t>
            </w:r>
            <w:r w:rsidRPr="00B05A6D">
              <w:t>executePythonRiskEvaluation(String tsCode)</w:t>
            </w:r>
            <w:r w:rsidRPr="00B05A6D">
              <w:t>。在实现</w:t>
            </w:r>
            <w:r w:rsidRPr="00B05A6D">
              <w:t>ProcessBuilder</w:t>
            </w:r>
            <w:r w:rsidRPr="00B05A6D">
              <w:t>时，请绝对遵守以下避坑指南：</w:t>
            </w:r>
            <w:r w:rsidRPr="00B05A6D">
              <w:t xml:space="preserve">1. </w:t>
            </w:r>
            <w:r w:rsidRPr="00B05A6D">
              <w:t>不要把命令拼接成一个长字符串。必须将命令拆分为</w:t>
            </w:r>
            <w:r w:rsidRPr="00B05A6D">
              <w:t>List</w:t>
            </w:r>
            <w:r w:rsidRPr="00B05A6D">
              <w:t>传入，即：</w:t>
            </w:r>
            <w:r w:rsidRPr="00B05A6D">
              <w:t>new ProcessBuilder(Arrays.asList("python", "-u", "/path/to/script.py", "--ts_code", tsCode))</w:t>
            </w:r>
            <w:r w:rsidRPr="00B05A6D">
              <w:t>。此处强制使用</w:t>
            </w:r>
            <w:r w:rsidRPr="00B05A6D">
              <w:t>-u</w:t>
            </w:r>
            <w:r w:rsidRPr="00B05A6D">
              <w:t>参数</w:t>
            </w:r>
            <w:r w:rsidRPr="00B05A6D">
              <w:lastRenderedPageBreak/>
              <w:t>以关闭</w:t>
            </w:r>
            <w:r w:rsidRPr="00B05A6D">
              <w:t>Python</w:t>
            </w:r>
            <w:r w:rsidRPr="00B05A6D">
              <w:t>的输出缓冲。</w:t>
            </w:r>
            <w:r w:rsidRPr="00B05A6D">
              <w:t xml:space="preserve">2. </w:t>
            </w:r>
            <w:r w:rsidRPr="00B05A6D">
              <w:t>必须调用</w:t>
            </w:r>
            <w:r w:rsidRPr="00B05A6D">
              <w:t>processBuilder.redirectErrorStream(true);</w:t>
            </w:r>
            <w:r w:rsidRPr="00B05A6D">
              <w:t>，将子进程的错误输出流合并到标准输出流中，防止因错误日志塞满缓冲区导致线程死锁。</w:t>
            </w:r>
            <w:r w:rsidRPr="00B05A6D">
              <w:t xml:space="preserve">3. </w:t>
            </w:r>
            <w:r w:rsidRPr="00B05A6D">
              <w:t>启动进程后，使用</w:t>
            </w:r>
            <w:r w:rsidRPr="00B05A6D">
              <w:t>BufferedReader</w:t>
            </w:r>
            <w:r w:rsidRPr="00B05A6D">
              <w:t>和</w:t>
            </w:r>
            <w:r w:rsidRPr="00B05A6D">
              <w:t>InputStreamReader</w:t>
            </w:r>
            <w:r w:rsidRPr="00B05A6D">
              <w:t>持续读取子进程输出的所有内容，将其拼接为完整的字符串。</w:t>
            </w:r>
            <w:r w:rsidRPr="00B05A6D">
              <w:t>4. Python</w:t>
            </w:r>
            <w:r w:rsidRPr="00B05A6D">
              <w:t>端会打印出一个</w:t>
            </w:r>
            <w:r w:rsidRPr="00B05A6D">
              <w:t>JSON</w:t>
            </w:r>
            <w:r w:rsidRPr="00B05A6D">
              <w:t>格式的计算结果，请在</w:t>
            </w:r>
            <w:r w:rsidRPr="00B05A6D">
              <w:t>Java</w:t>
            </w:r>
            <w:r w:rsidRPr="00B05A6D">
              <w:t>端使用</w:t>
            </w:r>
            <w:r w:rsidRPr="00B05A6D">
              <w:t>Jackson</w:t>
            </w:r>
            <w:r w:rsidRPr="00B05A6D">
              <w:t>库的</w:t>
            </w:r>
            <w:r w:rsidRPr="00B05A6D">
              <w:t>ObjectMapper</w:t>
            </w:r>
            <w:r w:rsidRPr="00B05A6D">
              <w:t>将该</w:t>
            </w:r>
            <w:r w:rsidRPr="00B05A6D">
              <w:t>JSON</w:t>
            </w:r>
            <w:r w:rsidRPr="00B05A6D">
              <w:t>字符串反序列化为一个对应的</w:t>
            </w:r>
            <w:r w:rsidRPr="00B05A6D">
              <w:t>Java DTO</w:t>
            </w:r>
            <w:r w:rsidRPr="00B05A6D">
              <w:t>对象。</w:t>
            </w:r>
            <w:r w:rsidRPr="00B05A6D">
              <w:t xml:space="preserve">5. </w:t>
            </w:r>
            <w:r w:rsidRPr="00B05A6D">
              <w:t>使用</w:t>
            </w:r>
            <w:r w:rsidRPr="00B05A6D">
              <w:t>process.waitFor()</w:t>
            </w:r>
            <w:r w:rsidRPr="00B05A6D">
              <w:t>等待子进程结束，并捕获所有相关的</w:t>
            </w:r>
            <w:r w:rsidRPr="00B05A6D">
              <w:t>IOException</w:t>
            </w:r>
            <w:r w:rsidRPr="00B05A6D">
              <w:t>和</w:t>
            </w:r>
            <w:r w:rsidRPr="00B05A6D">
              <w:t>InterruptedException</w:t>
            </w:r>
            <w:r w:rsidRPr="00B05A6D">
              <w:t>进行日志记录。</w:t>
            </w:r>
          </w:p>
        </w:tc>
      </w:tr>
      <w:tr w:rsidR="00B05A6D" w:rsidRPr="00B05A6D" w14:paraId="4CB63479"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43C8CFF" w14:textId="77777777" w:rsidR="00B05A6D" w:rsidRPr="00B05A6D" w:rsidRDefault="00B05A6D" w:rsidP="00B05A6D">
            <w:pPr>
              <w:rPr>
                <w:b/>
                <w:bCs/>
              </w:rPr>
            </w:pPr>
            <w:r w:rsidRPr="00B05A6D">
              <w:rPr>
                <w:b/>
                <w:bCs/>
              </w:rPr>
              <w:lastRenderedPageBreak/>
              <w:t>步骤</w:t>
            </w:r>
            <w:r w:rsidRPr="00B05A6D">
              <w:rPr>
                <w:b/>
                <w:bCs/>
              </w:rPr>
              <w:t xml:space="preserve"> 4.3</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FA0548" w14:textId="77777777" w:rsidR="00B05A6D" w:rsidRPr="00B05A6D" w:rsidRDefault="00B05A6D" w:rsidP="00B05A6D">
            <w:r w:rsidRPr="00B05A6D">
              <w:rPr>
                <w:b/>
                <w:bCs/>
              </w:rPr>
              <w:t>RESTful</w:t>
            </w:r>
            <w:r w:rsidRPr="00B05A6D">
              <w:rPr>
                <w:b/>
                <w:bCs/>
              </w:rPr>
              <w:t>控制器层生成</w:t>
            </w:r>
            <w:r w:rsidRPr="00B05A6D">
              <w:t>：对外暴露</w:t>
            </w:r>
            <w:r w:rsidRPr="00B05A6D">
              <w:t>HTTP</w:t>
            </w:r>
            <w:r w:rsidRPr="00B05A6D">
              <w:t>接口，供前端</w:t>
            </w:r>
            <w:r w:rsidRPr="00B05A6D">
              <w:t>Vue</w:t>
            </w:r>
            <w:r w:rsidRPr="00B05A6D">
              <w:t>组件调用。要求遵循</w:t>
            </w:r>
            <w:r w:rsidRPr="00B05A6D">
              <w:t>RESTful</w:t>
            </w:r>
            <w:r w:rsidRPr="00B05A6D">
              <w:t>规范，并妥善处理跨域资源共享问题。</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FA94B2F" w14:textId="77777777" w:rsidR="00B05A6D" w:rsidRPr="00B05A6D" w:rsidRDefault="00B05A6D" w:rsidP="00B05A6D">
            <w:r w:rsidRPr="00B05A6D">
              <w:t>基于上面写好的</w:t>
            </w:r>
            <w:r w:rsidRPr="00B05A6D">
              <w:t>Service</w:t>
            </w:r>
            <w:r w:rsidRPr="00B05A6D">
              <w:t>和</w:t>
            </w:r>
            <w:r w:rsidRPr="00B05A6D">
              <w:t>Mapper</w:t>
            </w:r>
            <w:r w:rsidRPr="00B05A6D">
              <w:t>，请编写一个名为</w:t>
            </w:r>
            <w:r w:rsidRPr="00B05A6D">
              <w:t>RiskWarningController</w:t>
            </w:r>
            <w:r w:rsidRPr="00B05A6D">
              <w:t>的</w:t>
            </w:r>
            <w:r w:rsidRPr="00B05A6D">
              <w:t>@RestController</w:t>
            </w:r>
            <w:r w:rsidRPr="00B05A6D">
              <w:t>类。请提供以下两个</w:t>
            </w:r>
            <w:r w:rsidRPr="00B05A6D">
              <w:t>HTTP GET</w:t>
            </w:r>
            <w:r w:rsidRPr="00B05A6D">
              <w:t>接口：</w:t>
            </w:r>
            <w:r w:rsidRPr="00B05A6D">
              <w:t>1. /api/risk/evaluate/{ts_code}</w:t>
            </w:r>
            <w:r w:rsidRPr="00B05A6D">
              <w:t>：接收股票代码，内部调用</w:t>
            </w:r>
            <w:r w:rsidRPr="00B05A6D">
              <w:t>PythonComputeService</w:t>
            </w:r>
            <w:r w:rsidRPr="00B05A6D">
              <w:t>实时触发计算，并将反序列化后的</w:t>
            </w:r>
            <w:r w:rsidRPr="00B05A6D">
              <w:t>DTO</w:t>
            </w:r>
            <w:r w:rsidRPr="00B05A6D">
              <w:t>对象封装在</w:t>
            </w:r>
            <w:r w:rsidRPr="00B05A6D">
              <w:t>ResponseEntity</w:t>
            </w:r>
            <w:r w:rsidRPr="00B05A6D">
              <w:t>中返回。</w:t>
            </w:r>
            <w:r w:rsidRPr="00B05A6D">
              <w:t>2. /api/risk/industry/{industry}</w:t>
            </w:r>
            <w:r w:rsidRPr="00B05A6D">
              <w:t>：接收行业名称，调用</w:t>
            </w:r>
            <w:r w:rsidRPr="00B05A6D">
              <w:t>MyBatis</w:t>
            </w:r>
            <w:r w:rsidRPr="00B05A6D">
              <w:t>的</w:t>
            </w:r>
            <w:r w:rsidRPr="00B05A6D">
              <w:t>Mapper</w:t>
            </w:r>
            <w:r w:rsidRPr="00B05A6D">
              <w:t>返回该行业全部公司的风险评分排行列表。由于前端</w:t>
            </w:r>
            <w:r w:rsidRPr="00B05A6D">
              <w:t>Vue</w:t>
            </w:r>
            <w:r w:rsidRPr="00B05A6D">
              <w:t>应用运行在不同的本地开发端口，请务必在</w:t>
            </w:r>
            <w:r w:rsidRPr="00B05A6D">
              <w:t>Controller</w:t>
            </w:r>
            <w:r w:rsidRPr="00B05A6D">
              <w:t>类上添加</w:t>
            </w:r>
            <w:r w:rsidRPr="00B05A6D">
              <w:t>@CrossOrigin</w:t>
            </w:r>
            <w:r w:rsidRPr="00B05A6D">
              <w:t>注解以彻底解决</w:t>
            </w:r>
            <w:r w:rsidRPr="00B05A6D">
              <w:t>CORS</w:t>
            </w:r>
            <w:r w:rsidRPr="00B05A6D">
              <w:t>跨域请求被浏览器拦截的问题。</w:t>
            </w:r>
          </w:p>
        </w:tc>
      </w:tr>
    </w:tbl>
    <w:p w14:paraId="0507F42E" w14:textId="77777777" w:rsidR="00B05A6D" w:rsidRPr="00B05A6D" w:rsidRDefault="00B05A6D" w:rsidP="00B05A6D">
      <w:pPr>
        <w:rPr>
          <w:b/>
          <w:bCs/>
        </w:rPr>
      </w:pPr>
      <w:r w:rsidRPr="00B05A6D">
        <w:rPr>
          <w:b/>
          <w:bCs/>
        </w:rPr>
        <w:t>第五阶段：基于</w:t>
      </w:r>
      <w:r w:rsidRPr="00B05A6D">
        <w:rPr>
          <w:b/>
          <w:bCs/>
        </w:rPr>
        <w:t>Vue 3</w:t>
      </w:r>
      <w:r w:rsidRPr="00B05A6D">
        <w:rPr>
          <w:b/>
          <w:bCs/>
        </w:rPr>
        <w:t>与</w:t>
      </w:r>
      <w:r w:rsidRPr="00B05A6D">
        <w:rPr>
          <w:b/>
          <w:bCs/>
        </w:rPr>
        <w:t>ECharts</w:t>
      </w:r>
      <w:r w:rsidRPr="00B05A6D">
        <w:rPr>
          <w:b/>
          <w:bCs/>
        </w:rPr>
        <w:t>的前端动态可视化与预警呈现</w:t>
      </w:r>
    </w:p>
    <w:p w14:paraId="1D2F439B" w14:textId="77777777" w:rsidR="00B05A6D" w:rsidRPr="00B05A6D" w:rsidRDefault="00B05A6D" w:rsidP="00B05A6D">
      <w:r w:rsidRPr="00B05A6D">
        <w:t>数据计算的终点是用户的直觉认知。本系统定位为提供多维风险画像与预警的可视化工具，因此在前端展现层的设计上必须具备强烈的视觉冲击力与直观的信息</w:t>
      </w:r>
      <w:r w:rsidRPr="00B05A6D">
        <w:lastRenderedPageBreak/>
        <w:t>传递能力。根据研究提纲的要求，系统需要摒弃传统枯燥的表格堆砌，采用</w:t>
      </w:r>
      <w:r w:rsidRPr="00B05A6D">
        <w:t>Vue.js</w:t>
      </w:r>
      <w:r w:rsidRPr="00B05A6D">
        <w:t>构建响应式的单页面应用（</w:t>
      </w:r>
      <w:r w:rsidRPr="00B05A6D">
        <w:t>SPA</w:t>
      </w:r>
      <w:r w:rsidRPr="00B05A6D">
        <w:t>），并深度整合</w:t>
      </w:r>
      <w:r w:rsidRPr="00B05A6D">
        <w:t>Apache ECharts</w:t>
      </w:r>
      <w:r w:rsidRPr="00B05A6D">
        <w:t>图表库，实现</w:t>
      </w:r>
      <w:r w:rsidRPr="00B05A6D">
        <w:t>“</w:t>
      </w:r>
      <w:r w:rsidRPr="00B05A6D">
        <w:t>风险雷达图</w:t>
      </w:r>
      <w:r w:rsidRPr="00B05A6D">
        <w:t>”</w:t>
      </w:r>
      <w:r w:rsidRPr="00B05A6D">
        <w:t>与</w:t>
      </w:r>
      <w:r w:rsidRPr="00B05A6D">
        <w:t>“K</w:t>
      </w:r>
      <w:r w:rsidRPr="00B05A6D">
        <w:t>线叠加风险趋势图</w:t>
      </w:r>
      <w:r w:rsidRPr="00B05A6D">
        <w:t>”</w:t>
      </w:r>
      <w:r w:rsidRPr="00B05A6D">
        <w:t>两种核心可视化组件。</w:t>
      </w:r>
    </w:p>
    <w:p w14:paraId="3941624F" w14:textId="77777777" w:rsidR="00B05A6D" w:rsidRPr="00B05A6D" w:rsidRDefault="00B05A6D" w:rsidP="00B05A6D">
      <w:r w:rsidRPr="00B05A6D">
        <w:t>在构建风险雷达图时，其主要目的是解决多维度风险的截面展示问题。雷达图的六个维度分别映射到系统提取的财务偿债能力、财务盈利能力、财务营运能力、市场价格波动性、市场流动性风险以及战略维度的成长与创新驱动能力。通过在同一张雷达图上绘制目标公司当前的实际风险多边形，以及系统利用</w:t>
      </w:r>
      <w:r w:rsidRPr="00B05A6D">
        <w:t>TOPSIS</w:t>
      </w:r>
      <w:r w:rsidRPr="00B05A6D">
        <w:t>算法计算出的该行业</w:t>
      </w:r>
      <w:r w:rsidRPr="00B05A6D">
        <w:t>“</w:t>
      </w:r>
      <w:r w:rsidRPr="00B05A6D">
        <w:t>正理想解</w:t>
      </w:r>
      <w:r w:rsidRPr="00B05A6D">
        <w:t>”</w:t>
      </w:r>
      <w:r w:rsidRPr="00B05A6D">
        <w:t>（即行业内各项指标的最优低风险均值）形成的基准多边形，用户能够一眼辨识出企业在特定维度上的畸形短板与系统性缺陷。</w:t>
      </w:r>
    </w:p>
    <w:p w14:paraId="1C6531BD" w14:textId="77777777" w:rsidR="00B05A6D" w:rsidRPr="00B05A6D" w:rsidRDefault="00B05A6D" w:rsidP="00B05A6D">
      <w:r w:rsidRPr="00B05A6D">
        <w:t>进一步地，为了实现对投资者的</w:t>
      </w:r>
      <w:r w:rsidRPr="00B05A6D">
        <w:t>“</w:t>
      </w:r>
      <w:r w:rsidRPr="00B05A6D">
        <w:t>预警</w:t>
      </w:r>
      <w:r w:rsidRPr="00B05A6D">
        <w:t>”</w:t>
      </w:r>
      <w:r w:rsidRPr="00B05A6D">
        <w:t>功能，系统需要将静态的评分转化为动态的时间序列信号。前端应用需要渲染一张传统的证券资产</w:t>
      </w:r>
      <w:r w:rsidRPr="00B05A6D">
        <w:t>K</w:t>
      </w:r>
      <w:r w:rsidRPr="00B05A6D">
        <w:t>线图（</w:t>
      </w:r>
      <w:r w:rsidRPr="00B05A6D">
        <w:t>Candlestick Chart</w:t>
      </w:r>
      <w:r w:rsidRPr="00B05A6D">
        <w:t>），展示股票的历史收盘、开盘、最高和最低价。更为核心的创新在于，当后端</w:t>
      </w:r>
      <w:r w:rsidRPr="00B05A6D">
        <w:t>Java</w:t>
      </w:r>
      <w:r w:rsidRPr="00B05A6D">
        <w:t>程序判定某一交易日的综合风险评分低于系统设定的动态阈值（即风险极高）时，前端需要将这一信号反向叠加在</w:t>
      </w:r>
      <w:r w:rsidRPr="00B05A6D">
        <w:t>K</w:t>
      </w:r>
      <w:r w:rsidRPr="00B05A6D">
        <w:t>线图之上。为了使用户在繁杂的价格波动中敏锐地捕捉到风险信号，我们将要求大语言模型在生成代码时，利用</w:t>
      </w:r>
      <w:r w:rsidRPr="00B05A6D">
        <w:t>ECharts 5.3.0</w:t>
      </w:r>
      <w:r w:rsidRPr="00B05A6D">
        <w:t>及以上版本最新引入的</w:t>
      </w:r>
      <w:r w:rsidRPr="00B05A6D">
        <w:t>“</w:t>
      </w:r>
      <w:r w:rsidRPr="00B05A6D">
        <w:t>关键帧动画（</w:t>
      </w:r>
      <w:r w:rsidRPr="00B05A6D">
        <w:t>Keyframe Animation</w:t>
      </w:r>
      <w:r w:rsidRPr="00B05A6D">
        <w:t>）</w:t>
      </w:r>
      <w:r w:rsidRPr="00B05A6D">
        <w:t>”</w:t>
      </w:r>
      <w:r w:rsidRPr="00B05A6D">
        <w:t>特性。通过在特定的高风险</w:t>
      </w:r>
      <w:r w:rsidRPr="00B05A6D">
        <w:t>K</w:t>
      </w:r>
      <w:r w:rsidRPr="00B05A6D">
        <w:t>线节点上注入一个如同呼吸般脉动膨胀的红色圆形特效（</w:t>
      </w:r>
      <w:r w:rsidRPr="00B05A6D">
        <w:t>Breathing Red Circle</w:t>
      </w:r>
      <w:r w:rsidRPr="00B05A6D">
        <w:t>），在视觉层面实现绝对不容忽视的危机预警提示。</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05A6D" w:rsidRPr="00B05A6D" w14:paraId="0452F7F8"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131EC9C" w14:textId="77777777" w:rsidR="00B05A6D" w:rsidRPr="00B05A6D" w:rsidRDefault="00B05A6D" w:rsidP="00B05A6D">
            <w:pPr>
              <w:rPr>
                <w:b/>
                <w:bCs/>
              </w:rPr>
            </w:pPr>
            <w:r w:rsidRPr="00B05A6D">
              <w:rPr>
                <w:b/>
                <w:bCs/>
              </w:rPr>
              <w:t>步骤编号</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34F0B6B" w14:textId="77777777" w:rsidR="00B05A6D" w:rsidRPr="00B05A6D" w:rsidRDefault="00B05A6D" w:rsidP="00B05A6D">
            <w:pPr>
              <w:rPr>
                <w:b/>
                <w:bCs/>
              </w:rPr>
            </w:pPr>
            <w:r w:rsidRPr="00B05A6D">
              <w:rPr>
                <w:b/>
                <w:bCs/>
              </w:rPr>
              <w:t>任务目标与上下文意图解析</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A75CD55" w14:textId="77777777" w:rsidR="00B05A6D" w:rsidRPr="00B05A6D" w:rsidRDefault="00B05A6D" w:rsidP="00B05A6D">
            <w:pPr>
              <w:rPr>
                <w:b/>
                <w:bCs/>
              </w:rPr>
            </w:pPr>
            <w:r w:rsidRPr="00B05A6D">
              <w:rPr>
                <w:b/>
                <w:bCs/>
              </w:rPr>
              <w:t>提交给大语言模型的高效提示词（</w:t>
            </w:r>
            <w:r w:rsidRPr="00B05A6D">
              <w:rPr>
                <w:b/>
                <w:bCs/>
              </w:rPr>
              <w:t>Prompt</w:t>
            </w:r>
            <w:r w:rsidRPr="00B05A6D">
              <w:rPr>
                <w:b/>
                <w:bCs/>
              </w:rPr>
              <w:t>）</w:t>
            </w:r>
          </w:p>
        </w:tc>
      </w:tr>
      <w:tr w:rsidR="00B05A6D" w:rsidRPr="00B05A6D" w14:paraId="714C7BF1"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DFFA082" w14:textId="77777777" w:rsidR="00B05A6D" w:rsidRPr="00B05A6D" w:rsidRDefault="00B05A6D" w:rsidP="00B05A6D">
            <w:pPr>
              <w:rPr>
                <w:b/>
                <w:bCs/>
              </w:rPr>
            </w:pPr>
            <w:r w:rsidRPr="00B05A6D">
              <w:rPr>
                <w:b/>
                <w:bCs/>
              </w:rPr>
              <w:t>步骤</w:t>
            </w:r>
            <w:r w:rsidRPr="00B05A6D">
              <w:rPr>
                <w:b/>
                <w:bCs/>
              </w:rPr>
              <w:t xml:space="preserve"> 5.1</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BD9D00" w14:textId="77777777" w:rsidR="00B05A6D" w:rsidRPr="00B05A6D" w:rsidRDefault="00B05A6D" w:rsidP="00B05A6D">
            <w:r w:rsidRPr="00B05A6D">
              <w:rPr>
                <w:b/>
                <w:bCs/>
              </w:rPr>
              <w:t>Vue 3</w:t>
            </w:r>
            <w:r w:rsidRPr="00B05A6D">
              <w:rPr>
                <w:b/>
                <w:bCs/>
              </w:rPr>
              <w:t>响应式框架与异步数据请求</w:t>
            </w:r>
            <w:r w:rsidRPr="00B05A6D">
              <w:t>：要求模型使用最新的</w:t>
            </w:r>
            <w:r w:rsidRPr="00B05A6D">
              <w:t>Vue 3</w:t>
            </w:r>
            <w:r w:rsidRPr="00B05A6D">
              <w:t>组合式</w:t>
            </w:r>
            <w:r w:rsidRPr="00B05A6D">
              <w:t>API</w:t>
            </w:r>
            <w:r w:rsidRPr="00B05A6D">
              <w:t>（</w:t>
            </w:r>
            <w:r w:rsidRPr="00B05A6D">
              <w:t>Composition API</w:t>
            </w:r>
            <w:r w:rsidRPr="00B05A6D">
              <w:t>）编写前端骨架，并集成</w:t>
            </w:r>
            <w:r w:rsidRPr="00B05A6D">
              <w:t>Axios</w:t>
            </w:r>
            <w:r w:rsidRPr="00B05A6D">
              <w:t>库与后端</w:t>
            </w:r>
            <w:r w:rsidRPr="00B05A6D">
              <w:t>Spring Boot</w:t>
            </w:r>
            <w:r w:rsidRPr="00B05A6D">
              <w:t>进行接口对接。</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F3CF9EB" w14:textId="77777777" w:rsidR="00B05A6D" w:rsidRPr="00B05A6D" w:rsidRDefault="00B05A6D" w:rsidP="00B05A6D">
            <w:r w:rsidRPr="00B05A6D">
              <w:t>作为一名资深的前端架构师，请使用</w:t>
            </w:r>
            <w:r w:rsidRPr="00B05A6D">
              <w:t>Vue 3</w:t>
            </w:r>
            <w:r w:rsidRPr="00B05A6D">
              <w:t>的组合式</w:t>
            </w:r>
            <w:r w:rsidRPr="00B05A6D">
              <w:t>API</w:t>
            </w:r>
            <w:r w:rsidRPr="00B05A6D">
              <w:t>（</w:t>
            </w:r>
            <w:r w:rsidRPr="00B05A6D">
              <w:t>&lt;script setup&gt;</w:t>
            </w:r>
            <w:r w:rsidRPr="00B05A6D">
              <w:t>语法糖）编写一个完整的页面组件</w:t>
            </w:r>
            <w:r w:rsidRPr="00B05A6D">
              <w:t>RiskProfileDashboard.vue</w:t>
            </w:r>
            <w:r w:rsidRPr="00B05A6D">
              <w:t>。组件需求如下：</w:t>
            </w:r>
            <w:r w:rsidRPr="00B05A6D">
              <w:t xml:space="preserve">1. </w:t>
            </w:r>
            <w:r w:rsidRPr="00B05A6D">
              <w:t>在顶部设计一个搜索栏，包含一个输入框（双向绑定变量</w:t>
            </w:r>
            <w:r w:rsidRPr="00B05A6D">
              <w:t>searchTsCode</w:t>
            </w:r>
            <w:r w:rsidRPr="00B05A6D">
              <w:t>）和一个搜索按钮。</w:t>
            </w:r>
            <w:r w:rsidRPr="00B05A6D">
              <w:t xml:space="preserve">2. </w:t>
            </w:r>
            <w:r w:rsidRPr="00B05A6D">
              <w:t>编写一个异步函数</w:t>
            </w:r>
            <w:r w:rsidRPr="00B05A6D">
              <w:t>fetchRiskData</w:t>
            </w:r>
            <w:r w:rsidRPr="00B05A6D">
              <w:t>，当点击按钮时，使用</w:t>
            </w:r>
            <w:r w:rsidRPr="00B05A6D">
              <w:t>Axios</w:t>
            </w:r>
            <w:r w:rsidRPr="00B05A6D">
              <w:t>向后端发送</w:t>
            </w:r>
            <w:r w:rsidRPr="00B05A6D">
              <w:t>GET</w:t>
            </w:r>
            <w:r w:rsidRPr="00B05A6D">
              <w:t>请求（接口路径：</w:t>
            </w:r>
            <w:r w:rsidRPr="00B05A6D">
              <w:t>http://localhost:8080/api/risk/evaluate/${searchTsCode}</w:t>
            </w:r>
            <w:r w:rsidRPr="00B05A6D">
              <w:t>）。</w:t>
            </w:r>
            <w:r w:rsidRPr="00B05A6D">
              <w:t xml:space="preserve">3. </w:t>
            </w:r>
            <w:r w:rsidRPr="00B05A6D">
              <w:t>定义响应式的</w:t>
            </w:r>
            <w:r w:rsidRPr="00B05A6D">
              <w:t>ref</w:t>
            </w:r>
            <w:r w:rsidRPr="00B05A6D">
              <w:t>变量以存储后端返回的包含六个维度得分的</w:t>
            </w:r>
            <w:r w:rsidRPr="00B05A6D">
              <w:t>JSON</w:t>
            </w:r>
            <w:r w:rsidRPr="00B05A6D">
              <w:t>对象数据以及历史评分数组。</w:t>
            </w:r>
            <w:r w:rsidRPr="00B05A6D">
              <w:t xml:space="preserve">4. </w:t>
            </w:r>
            <w:r w:rsidRPr="00B05A6D">
              <w:t>在数据请求期间，页面应展示友好的</w:t>
            </w:r>
            <w:r w:rsidRPr="00B05A6D">
              <w:t>Loading</w:t>
            </w:r>
            <w:r w:rsidRPr="00B05A6D">
              <w:t>加载状态；如果后端抛出异常或返回空数据，需在页面上方弹出清晰的错误提示信息。</w:t>
            </w:r>
          </w:p>
        </w:tc>
      </w:tr>
      <w:tr w:rsidR="00B05A6D" w:rsidRPr="00B05A6D" w14:paraId="3DC0C31F"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E3BC902" w14:textId="77777777" w:rsidR="00B05A6D" w:rsidRPr="00B05A6D" w:rsidRDefault="00B05A6D" w:rsidP="00B05A6D">
            <w:pPr>
              <w:rPr>
                <w:b/>
                <w:bCs/>
              </w:rPr>
            </w:pPr>
            <w:r w:rsidRPr="00B05A6D">
              <w:rPr>
                <w:b/>
                <w:bCs/>
              </w:rPr>
              <w:lastRenderedPageBreak/>
              <w:t>步骤</w:t>
            </w:r>
            <w:r w:rsidRPr="00B05A6D">
              <w:rPr>
                <w:b/>
                <w:bCs/>
              </w:rPr>
              <w:t xml:space="preserve"> 5.2</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69B2053" w14:textId="77777777" w:rsidR="00B05A6D" w:rsidRPr="00B05A6D" w:rsidRDefault="00B05A6D" w:rsidP="00B05A6D">
            <w:r w:rsidRPr="00B05A6D">
              <w:rPr>
                <w:b/>
                <w:bCs/>
              </w:rPr>
              <w:t>多维风险画像雷达图深度定制</w:t>
            </w:r>
            <w:r w:rsidRPr="00B05A6D">
              <w:t>：指导模型配置复杂的</w:t>
            </w:r>
            <w:r w:rsidRPr="00B05A6D">
              <w:t>ECharts option</w:t>
            </w:r>
            <w:r w:rsidRPr="00B05A6D">
              <w:t>对象，渲染具有两套重叠多边形的对比雷达图，直观揭示企业短板。</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33FEBF" w14:textId="77777777" w:rsidR="00B05A6D" w:rsidRPr="00B05A6D" w:rsidRDefault="00B05A6D" w:rsidP="00B05A6D">
            <w:r w:rsidRPr="00B05A6D">
              <w:t>在刚刚的</w:t>
            </w:r>
            <w:r w:rsidRPr="00B05A6D">
              <w:t>Vue 3</w:t>
            </w:r>
            <w:r w:rsidRPr="00B05A6D">
              <w:t>组件中，我们需要集成</w:t>
            </w:r>
            <w:r w:rsidRPr="00B05A6D">
              <w:t>Apache ECharts</w:t>
            </w:r>
            <w:r w:rsidRPr="00B05A6D">
              <w:t>来绘制多维风险画像雷达图。请在页面模板中预留一个具有固定宽高的</w:t>
            </w:r>
            <w:r w:rsidRPr="00B05A6D">
              <w:t>div</w:t>
            </w:r>
            <w:r w:rsidRPr="00B05A6D">
              <w:t>容器。编写一个名为</w:t>
            </w:r>
            <w:r w:rsidRPr="00B05A6D">
              <w:t>renderRadarChart</w:t>
            </w:r>
            <w:r w:rsidRPr="00B05A6D">
              <w:t>的函数，利用</w:t>
            </w:r>
            <w:r w:rsidRPr="00B05A6D">
              <w:t>ECharts</w:t>
            </w:r>
            <w:r w:rsidRPr="00B05A6D">
              <w:t>提供的</w:t>
            </w:r>
            <w:r w:rsidRPr="00B05A6D">
              <w:t>API</w:t>
            </w:r>
            <w:r w:rsidRPr="00B05A6D">
              <w:t>初始化该容器。请提供极其详尽的</w:t>
            </w:r>
            <w:r w:rsidRPr="00B05A6D">
              <w:t>ECharts option</w:t>
            </w:r>
            <w:r w:rsidRPr="00B05A6D">
              <w:t>配置对象代码：</w:t>
            </w:r>
            <w:r w:rsidRPr="00B05A6D">
              <w:t xml:space="preserve">1. </w:t>
            </w:r>
            <w:r w:rsidRPr="00B05A6D">
              <w:t>设置</w:t>
            </w:r>
            <w:r w:rsidRPr="00B05A6D">
              <w:t>radar.indicator</w:t>
            </w:r>
            <w:r w:rsidRPr="00B05A6D">
              <w:t>，显式声明六个维度名称及其最大理论值（偿债能力、盈利能力、营运能力、波动风险、流动性风险、战略成长）。</w:t>
            </w:r>
            <w:r w:rsidRPr="00B05A6D">
              <w:t xml:space="preserve">2. </w:t>
            </w:r>
            <w:r w:rsidRPr="00B05A6D">
              <w:t>在</w:t>
            </w:r>
            <w:r w:rsidRPr="00B05A6D">
              <w:t>series</w:t>
            </w:r>
            <w:r w:rsidRPr="00B05A6D">
              <w:t>（类型为</w:t>
            </w:r>
            <w:r w:rsidRPr="00B05A6D">
              <w:t>radar</w:t>
            </w:r>
            <w:r w:rsidRPr="00B05A6D">
              <w:t>）中配置两组数据。第一组数据代表</w:t>
            </w:r>
            <w:r w:rsidRPr="00B05A6D">
              <w:t>“</w:t>
            </w:r>
            <w:r w:rsidRPr="00B05A6D">
              <w:t>行业基准安全线</w:t>
            </w:r>
            <w:r w:rsidRPr="00B05A6D">
              <w:t>”</w:t>
            </w:r>
            <w:r w:rsidRPr="00B05A6D">
              <w:t>，将其区域填充颜色配置为带有一定透明度的绿色（代表安全），表示理想状态；第二组数据动态绑定</w:t>
            </w:r>
            <w:r w:rsidRPr="00B05A6D">
              <w:t>Axios</w:t>
            </w:r>
            <w:r w:rsidRPr="00B05A6D">
              <w:t>请求返回的</w:t>
            </w:r>
            <w:r w:rsidRPr="00B05A6D">
              <w:t>“</w:t>
            </w:r>
            <w:r w:rsidRPr="00B05A6D">
              <w:t>目标公司实际得分</w:t>
            </w:r>
            <w:r w:rsidRPr="00B05A6D">
              <w:t>”</w:t>
            </w:r>
            <w:r w:rsidRPr="00B05A6D">
              <w:t>，区域填充颜色配置为红色。通过这种重叠的多边形面积差异，让用户直观地看出该公司的风险凹陷区。</w:t>
            </w:r>
          </w:p>
        </w:tc>
      </w:tr>
      <w:tr w:rsidR="00B05A6D" w:rsidRPr="00B05A6D" w14:paraId="648C823C"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0A5F05" w14:textId="77777777" w:rsidR="00B05A6D" w:rsidRPr="00B05A6D" w:rsidRDefault="00B05A6D" w:rsidP="00B05A6D">
            <w:pPr>
              <w:rPr>
                <w:b/>
                <w:bCs/>
              </w:rPr>
            </w:pPr>
            <w:r w:rsidRPr="00B05A6D">
              <w:rPr>
                <w:b/>
                <w:bCs/>
              </w:rPr>
              <w:t>步骤</w:t>
            </w:r>
            <w:r w:rsidRPr="00B05A6D">
              <w:rPr>
                <w:b/>
                <w:bCs/>
              </w:rPr>
              <w:t xml:space="preserve"> 5.3</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3EC05BA" w14:textId="77777777" w:rsidR="00B05A6D" w:rsidRPr="00B05A6D" w:rsidRDefault="00B05A6D" w:rsidP="00B05A6D">
            <w:r w:rsidRPr="00B05A6D">
              <w:rPr>
                <w:b/>
                <w:bCs/>
              </w:rPr>
              <w:t>带有关键帧动画的</w:t>
            </w:r>
            <w:r w:rsidRPr="00B05A6D">
              <w:rPr>
                <w:b/>
                <w:bCs/>
              </w:rPr>
              <w:t>K</w:t>
            </w:r>
            <w:r w:rsidRPr="00B05A6D">
              <w:rPr>
                <w:b/>
                <w:bCs/>
              </w:rPr>
              <w:t>线风险信号叠加图</w:t>
            </w:r>
            <w:r w:rsidRPr="00B05A6D">
              <w:t>：这是前端交互最具亮点的部分。引导模型利用</w:t>
            </w:r>
            <w:r w:rsidRPr="00B05A6D">
              <w:t>ECharts 5.3.0</w:t>
            </w:r>
            <w:r w:rsidRPr="00B05A6D">
              <w:t>的新特性，在</w:t>
            </w:r>
            <w:r w:rsidRPr="00B05A6D">
              <w:t>K</w:t>
            </w:r>
            <w:r w:rsidRPr="00B05A6D">
              <w:t>线图上绘制具有呼吸动画的动态高风险预警节点。</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A49247" w14:textId="77777777" w:rsidR="00B05A6D" w:rsidRPr="00B05A6D" w:rsidRDefault="00B05A6D" w:rsidP="00B05A6D">
            <w:r w:rsidRPr="00B05A6D">
              <w:t>为了实现视觉层面的风险预警，请编写另一个</w:t>
            </w:r>
            <w:r w:rsidRPr="00B05A6D">
              <w:t>Vue</w:t>
            </w:r>
            <w:r w:rsidRPr="00B05A6D">
              <w:t>组件用于展示叠加了风险信号的股票</w:t>
            </w:r>
            <w:r w:rsidRPr="00B05A6D">
              <w:t>K</w:t>
            </w:r>
            <w:r w:rsidRPr="00B05A6D">
              <w:t>线图（</w:t>
            </w:r>
            <w:r w:rsidRPr="00B05A6D">
              <w:t>Candlestick Chart</w:t>
            </w:r>
            <w:r w:rsidRPr="00B05A6D">
              <w:t>）。请提供该图表完整的</w:t>
            </w:r>
            <w:r w:rsidRPr="00B05A6D">
              <w:t>ECharts option</w:t>
            </w:r>
            <w:r w:rsidRPr="00B05A6D">
              <w:t>配置：</w:t>
            </w:r>
            <w:r w:rsidRPr="00B05A6D">
              <w:t xml:space="preserve">1. </w:t>
            </w:r>
            <w:r w:rsidRPr="00B05A6D">
              <w:t>配置</w:t>
            </w:r>
            <w:r w:rsidRPr="00B05A6D">
              <w:t>X</w:t>
            </w:r>
            <w:r w:rsidRPr="00B05A6D">
              <w:t>轴为交易日期，</w:t>
            </w:r>
            <w:r w:rsidRPr="00B05A6D">
              <w:t>Y</w:t>
            </w:r>
            <w:r w:rsidRPr="00B05A6D">
              <w:t>轴为股票价格，在</w:t>
            </w:r>
            <w:r w:rsidRPr="00B05A6D">
              <w:t>series</w:t>
            </w:r>
            <w:r w:rsidRPr="00B05A6D">
              <w:t>中配置传统的</w:t>
            </w:r>
            <w:r w:rsidRPr="00B05A6D">
              <w:t>K</w:t>
            </w:r>
            <w:r w:rsidRPr="00B05A6D">
              <w:t>线图数据源。</w:t>
            </w:r>
            <w:r w:rsidRPr="00B05A6D">
              <w:t xml:space="preserve">2. </w:t>
            </w:r>
            <w:r w:rsidRPr="00B05A6D">
              <w:t>本题重点：请配置</w:t>
            </w:r>
            <w:r w:rsidRPr="00B05A6D">
              <w:t>ECharts</w:t>
            </w:r>
            <w:r w:rsidRPr="00B05A6D">
              <w:t>的</w:t>
            </w:r>
            <w:r w:rsidRPr="00B05A6D">
              <w:t>graphic</w:t>
            </w:r>
            <w:r w:rsidRPr="00B05A6D">
              <w:t>组件体系。我希望在后端判断为</w:t>
            </w:r>
            <w:r w:rsidRPr="00B05A6D">
              <w:t>“</w:t>
            </w:r>
            <w:r w:rsidRPr="00B05A6D">
              <w:t>高风险预警</w:t>
            </w:r>
            <w:r w:rsidRPr="00B05A6D">
              <w:t>”</w:t>
            </w:r>
            <w:r w:rsidRPr="00B05A6D">
              <w:t>的特定日期所对应的</w:t>
            </w:r>
            <w:r w:rsidRPr="00B05A6D">
              <w:t>K</w:t>
            </w:r>
            <w:r w:rsidRPr="00B05A6D">
              <w:t>线上方，叠加一个视觉突出的红色圆形标记。</w:t>
            </w:r>
            <w:r w:rsidRPr="00B05A6D">
              <w:t xml:space="preserve">3. </w:t>
            </w:r>
            <w:r w:rsidRPr="00B05A6D">
              <w:t>极其重要：请利用</w:t>
            </w:r>
            <w:r w:rsidRPr="00B05A6D">
              <w:t>ECharts 5.3.0</w:t>
            </w:r>
            <w:r w:rsidRPr="00B05A6D">
              <w:t>版本支持的</w:t>
            </w:r>
            <w:r w:rsidRPr="00B05A6D">
              <w:t>keyframeAnimation</w:t>
            </w:r>
            <w:r w:rsidRPr="00B05A6D">
              <w:t>（关键帧动画）属性，为这些红色的预警圆圈配置一个类似</w:t>
            </w:r>
            <w:r w:rsidRPr="00B05A6D">
              <w:t>“</w:t>
            </w:r>
            <w:r w:rsidRPr="00B05A6D">
              <w:t>呼吸灯</w:t>
            </w:r>
            <w:r w:rsidRPr="00B05A6D">
              <w:t>”</w:t>
            </w:r>
            <w:r w:rsidRPr="00B05A6D">
              <w:t>的脉动放大再缩小的持续动</w:t>
            </w:r>
            <w:r w:rsidRPr="00B05A6D">
              <w:lastRenderedPageBreak/>
              <w:t>画特效。动画时长设定为</w:t>
            </w:r>
            <w:r w:rsidRPr="00B05A6D">
              <w:t>2000</w:t>
            </w:r>
            <w:r w:rsidRPr="00B05A6D">
              <w:t>毫秒，循环模式为无限循环（</w:t>
            </w:r>
            <w:r w:rsidRPr="00B05A6D">
              <w:t>loop: true</w:t>
            </w:r>
            <w:r w:rsidRPr="00B05A6D">
              <w:t>），通过在不同的百分比进度（如</w:t>
            </w:r>
            <w:r w:rsidRPr="00B05A6D">
              <w:t>0%, 50%, 100%</w:t>
            </w:r>
            <w:r w:rsidRPr="00B05A6D">
              <w:t>）动态改变</w:t>
            </w:r>
            <w:r w:rsidRPr="00B05A6D">
              <w:t>scaleX</w:t>
            </w:r>
            <w:r w:rsidRPr="00B05A6D">
              <w:t>和</w:t>
            </w:r>
            <w:r w:rsidRPr="00B05A6D">
              <w:t>scaleY</w:t>
            </w:r>
            <w:r w:rsidRPr="00B05A6D">
              <w:t>的值来实现特效。请在生成的代码中展示这部分动画逻辑的完美实现。</w:t>
            </w:r>
          </w:p>
        </w:tc>
      </w:tr>
    </w:tbl>
    <w:p w14:paraId="7D6D2CD5" w14:textId="77777777" w:rsidR="00B05A6D" w:rsidRPr="00B05A6D" w:rsidRDefault="00B05A6D" w:rsidP="00B05A6D">
      <w:pPr>
        <w:rPr>
          <w:b/>
          <w:bCs/>
        </w:rPr>
      </w:pPr>
      <w:r w:rsidRPr="00B05A6D">
        <w:rPr>
          <w:b/>
          <w:bCs/>
        </w:rPr>
        <w:lastRenderedPageBreak/>
        <w:t>第六阶段：系统鲁棒性测试、异常拦截与边缘边界验证逻辑生成</w:t>
      </w:r>
    </w:p>
    <w:p w14:paraId="605DDCF1" w14:textId="77777777" w:rsidR="00B05A6D" w:rsidRPr="00B05A6D" w:rsidRDefault="00B05A6D" w:rsidP="00B05A6D">
      <w:r w:rsidRPr="00B05A6D">
        <w:t>在软件工程的最后一道防线上，必须通过严密的自动化测试来拦截系统在处理极端数据样本时可能爆发的崩溃现象。金融量化分析对数值的绝对稳定性有着苛刻的要求。如前所述，熵权法的核心依赖于数据离散度的计算，当某一个行业样本池极小，或者由于数据披露缺失导致某个特定维度的指标在所有公司样本中完全一致（例如，所有的公司该季度均未发生任何研发支出，导致该列数值全为零）时，该指标的方差将无限趋近于零。在执行数据标准化与概率密度计算后，会导致大量元素变为零。此时如果不对系统进行干预，算法引擎在执行信息熵的对数计算</w:t>
      </w:r>
      <w:r w:rsidRPr="00B05A6D">
        <w:t xml:space="preserve"> $-\ln(p_{ij})$ </w:t>
      </w:r>
      <w:r w:rsidRPr="00B05A6D">
        <w:t>时，程序将立刻抛出严重的除零错误或生成无效数字（</w:t>
      </w:r>
      <w:r w:rsidRPr="00B05A6D">
        <w:t>NaN</w:t>
      </w:r>
      <w:r w:rsidRPr="00B05A6D">
        <w:t>），最终导致整个系统的计算链条彻底瘫痪。</w:t>
      </w:r>
    </w:p>
    <w:p w14:paraId="0BF1E33E" w14:textId="77777777" w:rsidR="00B05A6D" w:rsidRPr="00B05A6D" w:rsidRDefault="00B05A6D" w:rsidP="00B05A6D">
      <w:r w:rsidRPr="00B05A6D">
        <w:t>同样地，在架构层面，</w:t>
      </w:r>
      <w:r w:rsidRPr="00B05A6D">
        <w:t>Java</w:t>
      </w:r>
      <w:r w:rsidRPr="00B05A6D">
        <w:t>通过操作系统管道读取</w:t>
      </w:r>
      <w:r w:rsidRPr="00B05A6D">
        <w:t>Python</w:t>
      </w:r>
      <w:r w:rsidRPr="00B05A6D">
        <w:t>进程数据的并发模型，在处理超大容量</w:t>
      </w:r>
      <w:r w:rsidRPr="00B05A6D">
        <w:t>JSON</w:t>
      </w:r>
      <w:r w:rsidRPr="00B05A6D">
        <w:t>报文时同样面临着潜在的风险。如果某家公司上市时间极长，累积的日度交易数据多达数万条，</w:t>
      </w:r>
      <w:r w:rsidRPr="00B05A6D">
        <w:t>Python</w:t>
      </w:r>
      <w:r w:rsidRPr="00B05A6D">
        <w:t>程序打印出的序列化</w:t>
      </w:r>
      <w:r w:rsidRPr="00B05A6D">
        <w:t>JSON</w:t>
      </w:r>
      <w:r w:rsidRPr="00B05A6D">
        <w:t>结果可能会达到数十兆字节（</w:t>
      </w:r>
      <w:r w:rsidRPr="00B05A6D">
        <w:t>MB</w:t>
      </w:r>
      <w:r w:rsidRPr="00B05A6D">
        <w:t>）。如果在多线程环境下处理不当，极易发生内存溢出（</w:t>
      </w:r>
      <w:r w:rsidRPr="00B05A6D">
        <w:t>Out of Memory</w:t>
      </w:r>
      <w:r w:rsidRPr="00B05A6D">
        <w:t>）或读取超时。大语言模型能够轻易地写出满足正常</w:t>
      </w:r>
      <w:r w:rsidRPr="00B05A6D">
        <w:t>“</w:t>
      </w:r>
      <w:r w:rsidRPr="00B05A6D">
        <w:t>快乐路径（</w:t>
      </w:r>
      <w:r w:rsidRPr="00B05A6D">
        <w:t>Happy Path</w:t>
      </w:r>
      <w:r w:rsidRPr="00B05A6D">
        <w:t>）</w:t>
      </w:r>
      <w:r w:rsidRPr="00B05A6D">
        <w:t>”</w:t>
      </w:r>
      <w:r w:rsidRPr="00B05A6D">
        <w:t>的代码，但在边界条件的处理上往往存在疏漏，因此必须通过专门设计的测试提示词，倒逼模型思考并补充防御性编程的逻辑。</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05A6D" w:rsidRPr="00B05A6D" w14:paraId="248A809A"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A78542" w14:textId="77777777" w:rsidR="00B05A6D" w:rsidRPr="00B05A6D" w:rsidRDefault="00B05A6D" w:rsidP="00B05A6D">
            <w:pPr>
              <w:rPr>
                <w:b/>
                <w:bCs/>
              </w:rPr>
            </w:pPr>
            <w:r w:rsidRPr="00B05A6D">
              <w:rPr>
                <w:b/>
                <w:bCs/>
              </w:rPr>
              <w:t>步骤编号</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B0169D" w14:textId="77777777" w:rsidR="00B05A6D" w:rsidRPr="00B05A6D" w:rsidRDefault="00B05A6D" w:rsidP="00B05A6D">
            <w:pPr>
              <w:rPr>
                <w:b/>
                <w:bCs/>
              </w:rPr>
            </w:pPr>
            <w:r w:rsidRPr="00B05A6D">
              <w:rPr>
                <w:b/>
                <w:bCs/>
              </w:rPr>
              <w:t>任务目标与上下文意图解析</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602C26" w14:textId="77777777" w:rsidR="00B05A6D" w:rsidRPr="00B05A6D" w:rsidRDefault="00B05A6D" w:rsidP="00B05A6D">
            <w:pPr>
              <w:rPr>
                <w:b/>
                <w:bCs/>
              </w:rPr>
            </w:pPr>
            <w:r w:rsidRPr="00B05A6D">
              <w:rPr>
                <w:b/>
                <w:bCs/>
              </w:rPr>
              <w:t>提交给大语言模型的高效提示词（</w:t>
            </w:r>
            <w:r w:rsidRPr="00B05A6D">
              <w:rPr>
                <w:b/>
                <w:bCs/>
              </w:rPr>
              <w:t>Prompt</w:t>
            </w:r>
            <w:r w:rsidRPr="00B05A6D">
              <w:rPr>
                <w:b/>
                <w:bCs/>
              </w:rPr>
              <w:t>）</w:t>
            </w:r>
          </w:p>
        </w:tc>
      </w:tr>
      <w:tr w:rsidR="00B05A6D" w:rsidRPr="00B05A6D" w14:paraId="02143A98"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7462C4" w14:textId="77777777" w:rsidR="00B05A6D" w:rsidRPr="00B05A6D" w:rsidRDefault="00B05A6D" w:rsidP="00B05A6D">
            <w:pPr>
              <w:rPr>
                <w:b/>
                <w:bCs/>
              </w:rPr>
            </w:pPr>
            <w:r w:rsidRPr="00B05A6D">
              <w:rPr>
                <w:b/>
                <w:bCs/>
              </w:rPr>
              <w:t>步骤</w:t>
            </w:r>
            <w:r w:rsidRPr="00B05A6D">
              <w:rPr>
                <w:b/>
                <w:bCs/>
              </w:rPr>
              <w:t xml:space="preserve"> 6.1</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BFDFCB4" w14:textId="77777777" w:rsidR="00B05A6D" w:rsidRPr="00B05A6D" w:rsidRDefault="00B05A6D" w:rsidP="00B05A6D">
            <w:r w:rsidRPr="00B05A6D">
              <w:rPr>
                <w:b/>
                <w:bCs/>
              </w:rPr>
              <w:t>算法稳定性与数值安全测试（</w:t>
            </w:r>
            <w:r w:rsidRPr="00B05A6D">
              <w:rPr>
                <w:b/>
                <w:bCs/>
              </w:rPr>
              <w:t>Python</w:t>
            </w:r>
            <w:r w:rsidRPr="00B05A6D">
              <w:rPr>
                <w:b/>
                <w:bCs/>
              </w:rPr>
              <w:t>端）</w:t>
            </w:r>
            <w:r w:rsidRPr="00B05A6D">
              <w:t>：强制模型面对极端的零方差数据集，并要求其利用</w:t>
            </w:r>
            <w:r w:rsidRPr="00B05A6D">
              <w:t>PyTest</w:t>
            </w:r>
            <w:r w:rsidRPr="00B05A6D">
              <w:t>框架编写对应的测试用例与异常捕获修复方案，确保数学计算的鲁棒性。</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D456D7" w14:textId="77777777" w:rsidR="00B05A6D" w:rsidRPr="00B05A6D" w:rsidRDefault="00B05A6D" w:rsidP="00B05A6D">
            <w:r w:rsidRPr="00B05A6D">
              <w:t>作为一名严谨的</w:t>
            </w:r>
            <w:r w:rsidRPr="00B05A6D">
              <w:t>Python</w:t>
            </w:r>
            <w:r w:rsidRPr="00B05A6D">
              <w:t>测试工程师，请使用</w:t>
            </w:r>
            <w:r w:rsidRPr="00B05A6D">
              <w:t>pytest</w:t>
            </w:r>
            <w:r w:rsidRPr="00B05A6D">
              <w:t>框架为前文生成的</w:t>
            </w:r>
            <w:r w:rsidRPr="00B05A6D">
              <w:t>EntropyTOPSIS</w:t>
            </w:r>
            <w:r w:rsidRPr="00B05A6D">
              <w:t>类编写一组边缘边界测试用例（</w:t>
            </w:r>
            <w:r w:rsidRPr="00B05A6D">
              <w:t>Edge Case Tests</w:t>
            </w:r>
            <w:r w:rsidRPr="00B05A6D">
              <w:t>）。测试场景设计：请手动构造一个包含了</w:t>
            </w:r>
            <w:r w:rsidRPr="00B05A6D">
              <w:t>5</w:t>
            </w:r>
            <w:r w:rsidRPr="00B05A6D">
              <w:t>家公司的</w:t>
            </w:r>
            <w:r w:rsidRPr="00B05A6D">
              <w:t>Mock DataFrame</w:t>
            </w:r>
            <w:r w:rsidRPr="00B05A6D">
              <w:t>，其中将某一个财务指标（例如研发投入占比）在所有公司上的取值设定为完全相同的固定数值（这意味着该列数据的方差为</w:t>
            </w:r>
            <w:r w:rsidRPr="00B05A6D">
              <w:t>0</w:t>
            </w:r>
            <w:r w:rsidRPr="00B05A6D">
              <w:t>，标准差为</w:t>
            </w:r>
            <w:r w:rsidRPr="00B05A6D">
              <w:t>0</w:t>
            </w:r>
            <w:r w:rsidRPr="00B05A6D">
              <w:t>）。在这种极端数据集输入下，原始的标准化逻辑或对数计算逻辑必然会触发除零错误（</w:t>
            </w:r>
            <w:r w:rsidRPr="00B05A6D">
              <w:t>ZeroDivisionError</w:t>
            </w:r>
            <w:r w:rsidRPr="00B05A6D">
              <w:t>）或引发</w:t>
            </w:r>
            <w:r w:rsidRPr="00B05A6D">
              <w:t>NumPy</w:t>
            </w:r>
            <w:r w:rsidRPr="00B05A6D">
              <w:t>警告。请编写断言</w:t>
            </w:r>
            <w:r w:rsidRPr="00B05A6D">
              <w:lastRenderedPageBreak/>
              <w:t>（</w:t>
            </w:r>
            <w:r w:rsidRPr="00B05A6D">
              <w:t>Assert</w:t>
            </w:r>
            <w:r w:rsidRPr="00B05A6D">
              <w:t>），验证系统不仅没有崩溃，而且能够优雅地通过分配</w:t>
            </w:r>
            <w:r w:rsidRPr="00B05A6D">
              <w:t>0</w:t>
            </w:r>
            <w:r w:rsidRPr="00B05A6D">
              <w:t>权重或引入数学平滑参数（</w:t>
            </w:r>
            <w:r w:rsidRPr="00B05A6D">
              <w:t>Epsilon</w:t>
            </w:r>
            <w:r w:rsidRPr="00B05A6D">
              <w:t>）来正确完成矩阵运算并返回完整的评分结果。同时，请在原始的算法代码中添加防御性补丁以确保该测试用例能够成功通过。</w:t>
            </w:r>
          </w:p>
        </w:tc>
      </w:tr>
      <w:tr w:rsidR="00B05A6D" w:rsidRPr="00B05A6D" w14:paraId="48B6A567"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D188D71" w14:textId="77777777" w:rsidR="00B05A6D" w:rsidRPr="00B05A6D" w:rsidRDefault="00B05A6D" w:rsidP="00B05A6D">
            <w:pPr>
              <w:rPr>
                <w:b/>
                <w:bCs/>
              </w:rPr>
            </w:pPr>
            <w:r w:rsidRPr="00B05A6D">
              <w:rPr>
                <w:b/>
                <w:bCs/>
              </w:rPr>
              <w:lastRenderedPageBreak/>
              <w:t>步骤</w:t>
            </w:r>
            <w:r w:rsidRPr="00B05A6D">
              <w:rPr>
                <w:b/>
                <w:bCs/>
              </w:rPr>
              <w:t xml:space="preserve"> 6.2</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F7190C" w14:textId="77777777" w:rsidR="00B05A6D" w:rsidRPr="00B05A6D" w:rsidRDefault="00B05A6D" w:rsidP="00B05A6D">
            <w:r w:rsidRPr="00B05A6D">
              <w:rPr>
                <w:b/>
                <w:bCs/>
              </w:rPr>
              <w:t>并发进程缓冲区抗压测试（</w:t>
            </w:r>
            <w:r w:rsidRPr="00B05A6D">
              <w:rPr>
                <w:b/>
                <w:bCs/>
              </w:rPr>
              <w:t>Java</w:t>
            </w:r>
            <w:r w:rsidRPr="00B05A6D">
              <w:rPr>
                <w:b/>
                <w:bCs/>
              </w:rPr>
              <w:t>端）</w:t>
            </w:r>
            <w:r w:rsidRPr="00B05A6D">
              <w:t>：针对跨语言调用的脆弱点，要求模型使用</w:t>
            </w:r>
            <w:r w:rsidRPr="00B05A6D">
              <w:t>JUnit 5</w:t>
            </w:r>
            <w:r w:rsidRPr="00B05A6D">
              <w:t>编写压力测试，模拟大规模数据回传造成的潜在线程拥堵或死锁。</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F88A88A" w14:textId="77777777" w:rsidR="00B05A6D" w:rsidRPr="00B05A6D" w:rsidRDefault="00B05A6D" w:rsidP="00B05A6D">
            <w:r w:rsidRPr="00B05A6D">
              <w:t>请针对</w:t>
            </w:r>
            <w:r w:rsidRPr="00B05A6D">
              <w:t>Spring Boot</w:t>
            </w:r>
            <w:r w:rsidRPr="00B05A6D">
              <w:t>后端的</w:t>
            </w:r>
            <w:r w:rsidRPr="00B05A6D">
              <w:t>PythonComputeService</w:t>
            </w:r>
            <w:r w:rsidRPr="00B05A6D">
              <w:t>跨语言调用服务，使用</w:t>
            </w:r>
            <w:r w:rsidRPr="00B05A6D">
              <w:t>Java</w:t>
            </w:r>
            <w:r w:rsidRPr="00B05A6D">
              <w:t>的</w:t>
            </w:r>
            <w:r w:rsidRPr="00B05A6D">
              <w:t>JUnit 5</w:t>
            </w:r>
            <w:r w:rsidRPr="00B05A6D">
              <w:t>编写一个健壮性测试用例。测试目的：验证当</w:t>
            </w:r>
            <w:r w:rsidRPr="00B05A6D">
              <w:t>Python</w:t>
            </w:r>
            <w:r w:rsidRPr="00B05A6D">
              <w:t>脚本向标准输出流抛出超大规模的计算结果数据（例如模拟生成一个体积超过</w:t>
            </w:r>
            <w:r w:rsidRPr="00B05A6D">
              <w:t>10MB</w:t>
            </w:r>
            <w:r w:rsidRPr="00B05A6D">
              <w:t>的庞大</w:t>
            </w:r>
            <w:r w:rsidRPr="00B05A6D">
              <w:t>JSON</w:t>
            </w:r>
            <w:r w:rsidRPr="00B05A6D">
              <w:t>字符串）时，</w:t>
            </w:r>
            <w:r w:rsidRPr="00B05A6D">
              <w:t>Java</w:t>
            </w:r>
            <w:r w:rsidRPr="00B05A6D">
              <w:t>的</w:t>
            </w:r>
            <w:r w:rsidRPr="00B05A6D">
              <w:t>ProcessBuilder</w:t>
            </w:r>
            <w:r w:rsidRPr="00B05A6D">
              <w:t>流读取机制不会发生缓冲区填满导致的死锁。请在测试方法上使用</w:t>
            </w:r>
            <w:r w:rsidRPr="00B05A6D">
              <w:t>@Timeout</w:t>
            </w:r>
            <w:r w:rsidRPr="00B05A6D">
              <w:t>注解，限制该方法必须在</w:t>
            </w:r>
            <w:r w:rsidRPr="00B05A6D">
              <w:t>15</w:t>
            </w:r>
            <w:r w:rsidRPr="00B05A6D">
              <w:t>秒内完成数据的全量读取与</w:t>
            </w:r>
            <w:r w:rsidRPr="00B05A6D">
              <w:t>Jackson</w:t>
            </w:r>
            <w:r w:rsidRPr="00B05A6D">
              <w:t>反序列化操作，以此来验证</w:t>
            </w:r>
            <w:r w:rsidRPr="00B05A6D">
              <w:t>I/O</w:t>
            </w:r>
            <w:r w:rsidRPr="00B05A6D">
              <w:t>流持续消费逻辑的高效性以及反序列化时的内存安全性。请提供完整的单元测试类代码。</w:t>
            </w:r>
          </w:p>
        </w:tc>
      </w:tr>
    </w:tbl>
    <w:p w14:paraId="21F43025" w14:textId="77777777" w:rsidR="00B05A6D" w:rsidRPr="00B05A6D" w:rsidRDefault="00B05A6D" w:rsidP="00B05A6D">
      <w:pPr>
        <w:rPr>
          <w:b/>
          <w:bCs/>
        </w:rPr>
      </w:pPr>
      <w:r w:rsidRPr="00B05A6D">
        <w:rPr>
          <w:b/>
          <w:bCs/>
        </w:rPr>
        <w:t>总结与大语言模型协同开发的方法论深化</w:t>
      </w:r>
    </w:p>
    <w:p w14:paraId="2FE7B91C" w14:textId="77777777" w:rsidR="00B05A6D" w:rsidRPr="00B05A6D" w:rsidRDefault="00B05A6D" w:rsidP="00B05A6D">
      <w:r w:rsidRPr="00B05A6D">
        <w:t>毕业设计不仅仅是代码的堆砌，更是对系统性工程思维的严苛检验。通过将这份长达数千字的</w:t>
      </w:r>
      <w:r w:rsidRPr="00B05A6D">
        <w:t>“</w:t>
      </w:r>
      <w:r w:rsidRPr="00B05A6D">
        <w:t>全生命周期提示词蓝图</w:t>
      </w:r>
      <w:r w:rsidRPr="00B05A6D">
        <w:t>”</w:t>
      </w:r>
      <w:r w:rsidRPr="00B05A6D">
        <w:t>切割并逐个提交给大语言模型（如</w:t>
      </w:r>
      <w:r w:rsidRPr="00B05A6D">
        <w:t>ChatGPT</w:t>
      </w:r>
      <w:r w:rsidRPr="00B05A6D">
        <w:t>或</w:t>
      </w:r>
      <w:r w:rsidRPr="00B05A6D">
        <w:t>Claude</w:t>
      </w:r>
      <w:r w:rsidRPr="00B05A6D">
        <w:t>），开发者能够彻底摆脱以往那种</w:t>
      </w:r>
      <w:r w:rsidRPr="00B05A6D">
        <w:t>“</w:t>
      </w:r>
      <w:r w:rsidRPr="00B05A6D">
        <w:t>挤牙膏式</w:t>
      </w:r>
      <w:r w:rsidRPr="00B05A6D">
        <w:t>”</w:t>
      </w:r>
      <w:r w:rsidRPr="00B05A6D">
        <w:t>或者</w:t>
      </w:r>
      <w:r w:rsidRPr="00B05A6D">
        <w:t>“</w:t>
      </w:r>
      <w:r w:rsidRPr="00B05A6D">
        <w:t>盲人摸象式</w:t>
      </w:r>
      <w:r w:rsidRPr="00B05A6D">
        <w:t>”</w:t>
      </w:r>
      <w:r w:rsidRPr="00B05A6D">
        <w:t>的</w:t>
      </w:r>
      <w:r w:rsidRPr="00B05A6D">
        <w:t>AI</w:t>
      </w:r>
      <w:r w:rsidRPr="00B05A6D">
        <w:t>辅助编程困境。</w:t>
      </w:r>
    </w:p>
    <w:p w14:paraId="67B52D74" w14:textId="77777777" w:rsidR="00B05A6D" w:rsidRPr="00B05A6D" w:rsidRDefault="00B05A6D" w:rsidP="00B05A6D">
      <w:pPr>
        <w:rPr>
          <w:b/>
          <w:bCs/>
        </w:rPr>
      </w:pPr>
      <w:r w:rsidRPr="00B05A6D">
        <w:t>这种结构化提示词设计的核心精髓在于：</w:t>
      </w:r>
      <w:r w:rsidRPr="00B05A6D">
        <w:rPr>
          <w:b/>
          <w:bCs/>
        </w:rPr>
        <w:t>用架构约束替代模型的自由发散，用明确的技术栈</w:t>
      </w:r>
      <w:r w:rsidRPr="00B05A6D">
        <w:rPr>
          <w:b/>
          <w:bCs/>
        </w:rPr>
        <w:t>API</w:t>
      </w:r>
      <w:r w:rsidRPr="00B05A6D">
        <w:rPr>
          <w:b/>
          <w:bCs/>
        </w:rPr>
        <w:t>强制纠正模型的幻觉谬误。</w:t>
      </w:r>
    </w:p>
    <w:p w14:paraId="2C9DA384" w14:textId="77777777" w:rsidR="00B05A6D" w:rsidRPr="00B05A6D" w:rsidRDefault="00B05A6D" w:rsidP="00B05A6D">
      <w:pPr>
        <w:numPr>
          <w:ilvl w:val="0"/>
          <w:numId w:val="226"/>
        </w:numPr>
      </w:pPr>
      <w:r w:rsidRPr="00B05A6D">
        <w:t>在数据层面，通过将</w:t>
      </w:r>
      <w:r w:rsidRPr="00B05A6D">
        <w:t>Tushare</w:t>
      </w:r>
      <w:r w:rsidRPr="00B05A6D">
        <w:t>官方的精确字段名预先喂入提示词，避免了模型捏造不存在的数据表字段。</w:t>
      </w:r>
    </w:p>
    <w:p w14:paraId="3696D9C4" w14:textId="77777777" w:rsidR="00B05A6D" w:rsidRPr="00B05A6D" w:rsidRDefault="00B05A6D" w:rsidP="00B05A6D">
      <w:pPr>
        <w:numPr>
          <w:ilvl w:val="0"/>
          <w:numId w:val="226"/>
        </w:numPr>
      </w:pPr>
      <w:r w:rsidRPr="00B05A6D">
        <w:t>在算法层面，通过在提示词中详细拆解熵权</w:t>
      </w:r>
      <w:r w:rsidRPr="00B05A6D">
        <w:t>-TOPSIS</w:t>
      </w:r>
      <w:r w:rsidRPr="00B05A6D">
        <w:t>的数学步骤并强调按</w:t>
      </w:r>
      <w:r w:rsidRPr="00B05A6D">
        <w:t>“</w:t>
      </w:r>
      <w:r w:rsidRPr="00B05A6D">
        <w:t>行业分组</w:t>
      </w:r>
      <w:r w:rsidRPr="00B05A6D">
        <w:t>”</w:t>
      </w:r>
      <w:r w:rsidRPr="00B05A6D">
        <w:t>的动态处理逻辑，确保了学术模型能被精准转化为</w:t>
      </w:r>
      <w:r w:rsidRPr="00B05A6D">
        <w:t>Python</w:t>
      </w:r>
      <w:r w:rsidRPr="00B05A6D">
        <w:t>矩阵运算代码。</w:t>
      </w:r>
    </w:p>
    <w:p w14:paraId="542D13BC" w14:textId="77777777" w:rsidR="00B05A6D" w:rsidRPr="00B05A6D" w:rsidRDefault="00B05A6D" w:rsidP="00B05A6D">
      <w:pPr>
        <w:numPr>
          <w:ilvl w:val="0"/>
          <w:numId w:val="226"/>
        </w:numPr>
      </w:pPr>
      <w:r w:rsidRPr="00B05A6D">
        <w:t>在架构层面，通过在提示词中直击</w:t>
      </w:r>
      <w:r w:rsidRPr="00B05A6D">
        <w:t>ProcessBuilder</w:t>
      </w:r>
      <w:r w:rsidRPr="00B05A6D">
        <w:t>容易产生的缓冲区死锁盲点，迫使大语言模型产出具备企业级容错能力的</w:t>
      </w:r>
      <w:r w:rsidRPr="00B05A6D">
        <w:t>Java</w:t>
      </w:r>
      <w:r w:rsidRPr="00B05A6D">
        <w:t>通信服务。</w:t>
      </w:r>
    </w:p>
    <w:p w14:paraId="605B03D6" w14:textId="77777777" w:rsidR="00B05A6D" w:rsidRPr="00B05A6D" w:rsidRDefault="00B05A6D" w:rsidP="00B05A6D">
      <w:pPr>
        <w:numPr>
          <w:ilvl w:val="0"/>
          <w:numId w:val="226"/>
        </w:numPr>
      </w:pPr>
      <w:r w:rsidRPr="00B05A6D">
        <w:t>在展示层面，明确要求模型采用</w:t>
      </w:r>
      <w:r w:rsidRPr="00B05A6D">
        <w:t>ECharts</w:t>
      </w:r>
      <w:r w:rsidRPr="00B05A6D">
        <w:t>最新版本的</w:t>
      </w:r>
      <w:r w:rsidRPr="00B05A6D">
        <w:t>keyframeAnimation</w:t>
      </w:r>
      <w:r w:rsidRPr="00B05A6D">
        <w:t>功能，确保系统不是生成枯燥的静态图表，而是能够真正满足毕业设计</w:t>
      </w:r>
      <w:r w:rsidRPr="00B05A6D">
        <w:t>“</w:t>
      </w:r>
      <w:r w:rsidRPr="00B05A6D">
        <w:t>预警功能</w:t>
      </w:r>
      <w:r w:rsidRPr="00B05A6D">
        <w:t>”</w:t>
      </w:r>
      <w:r w:rsidRPr="00B05A6D">
        <w:t>交互要求的动态视觉盛宴。</w:t>
      </w:r>
    </w:p>
    <w:p w14:paraId="1EAF2234" w14:textId="77777777" w:rsidR="00B05A6D" w:rsidRPr="00B05A6D" w:rsidRDefault="00B05A6D" w:rsidP="00B05A6D">
      <w:r w:rsidRPr="00B05A6D">
        <w:lastRenderedPageBreak/>
        <w:t>利用这份缜密详尽的指南，你将能够驾驭大语言模型，在极短的时间内生成一个架构清晰、逻辑严密、学术理论根基深厚且代码质量足以媲美资深工程师的</w:t>
      </w:r>
      <w:r w:rsidRPr="00B05A6D">
        <w:t>“</w:t>
      </w:r>
      <w:r w:rsidRPr="00B05A6D">
        <w:t>上市公司多维风险画像与预警系统</w:t>
      </w:r>
      <w:r w:rsidRPr="00B05A6D">
        <w:t>”</w:t>
      </w:r>
      <w:r w:rsidRPr="00B05A6D">
        <w:t>，从而为圆满完成本科毕业设计打下坚如磐石的技术基础。</w:t>
      </w:r>
    </w:p>
    <w:p w14:paraId="5B5B0F5D" w14:textId="77777777" w:rsidR="00AB5EE7" w:rsidRPr="00B05A6D" w:rsidRDefault="00AB5EE7" w:rsidP="00B05A6D">
      <w:pPr>
        <w:rPr>
          <w:rFonts w:hint="eastAsia"/>
        </w:rPr>
      </w:pPr>
    </w:p>
    <w:sectPr w:rsidR="00AB5EE7" w:rsidRPr="00B05A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B1389" w14:textId="77777777" w:rsidR="008C700A" w:rsidRDefault="008C700A" w:rsidP="00B05A6D">
      <w:r>
        <w:separator/>
      </w:r>
    </w:p>
  </w:endnote>
  <w:endnote w:type="continuationSeparator" w:id="0">
    <w:p w14:paraId="1DCDEB79" w14:textId="77777777" w:rsidR="008C700A" w:rsidRDefault="008C700A" w:rsidP="00B05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721D4" w14:textId="77777777" w:rsidR="008C700A" w:rsidRDefault="008C700A" w:rsidP="00B05A6D">
      <w:r>
        <w:separator/>
      </w:r>
    </w:p>
  </w:footnote>
  <w:footnote w:type="continuationSeparator" w:id="0">
    <w:p w14:paraId="7BDEC2B6" w14:textId="77777777" w:rsidR="008C700A" w:rsidRDefault="008C700A" w:rsidP="00B05A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5680"/>
    <w:multiLevelType w:val="multilevel"/>
    <w:tmpl w:val="5878642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0AE367E9"/>
    <w:multiLevelType w:val="multilevel"/>
    <w:tmpl w:val="6802A062"/>
    <w:lvl w:ilvl="0">
      <w:start w:val="1"/>
      <w:numFmt w:val="none"/>
      <w:pStyle w:val="a"/>
      <w:lvlText w:val="%1示例"/>
      <w:lvlJc w:val="left"/>
      <w:pPr>
        <w:tabs>
          <w:tab w:val="num" w:pos="1120"/>
        </w:tabs>
        <w:ind w:left="0" w:firstLine="400"/>
      </w:pPr>
      <w:rPr>
        <w:rFonts w:ascii="宋体" w:eastAsia="宋体"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D7C3623"/>
    <w:multiLevelType w:val="multilevel"/>
    <w:tmpl w:val="6C72CFAE"/>
    <w:lvl w:ilvl="0">
      <w:start w:val="1"/>
      <w:numFmt w:val="decimal"/>
      <w:isLgl/>
      <w:suff w:val="space"/>
      <w:lvlText w:val="%1"/>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suff w:val="space"/>
      <w:lvlText w:val="%4)"/>
      <w:lvlJc w:val="left"/>
      <w:pPr>
        <w:ind w:left="0" w:firstLine="465"/>
      </w:pPr>
      <w:rPr>
        <w:rFonts w:hint="eastAsia"/>
      </w:rPr>
    </w:lvl>
    <w:lvl w:ilvl="4">
      <w:start w:val="1"/>
      <w:numFmt w:val="decimal"/>
      <w:isLgl/>
      <w:suff w:val="space"/>
      <w:lvlText w:val="(%5)"/>
      <w:lvlJc w:val="left"/>
      <w:pPr>
        <w:ind w:left="0" w:firstLine="465"/>
      </w:pPr>
      <w:rPr>
        <w:rFonts w:hint="eastAsia"/>
      </w:rPr>
    </w:lvl>
    <w:lvl w:ilvl="5">
      <w:start w:val="1"/>
      <w:numFmt w:val="lowerLetter"/>
      <w:suff w:val="space"/>
      <w:lvlText w:val="%6)"/>
      <w:lvlJc w:val="left"/>
      <w:pPr>
        <w:ind w:left="0" w:firstLine="465"/>
      </w:pPr>
      <w:rPr>
        <w:rFonts w:hint="eastAsia"/>
      </w:rPr>
    </w:lvl>
    <w:lvl w:ilvl="6">
      <w:start w:val="1"/>
      <w:numFmt w:val="lowerLetter"/>
      <w:suff w:val="space"/>
      <w:lvlText w:val="(%7)"/>
      <w:lvlJc w:val="left"/>
      <w:pPr>
        <w:ind w:left="0" w:firstLine="465"/>
      </w:pPr>
      <w:rPr>
        <w:rFonts w:hint="eastAsia"/>
      </w:rPr>
    </w:lvl>
    <w:lvl w:ilvl="7">
      <w:start w:val="1"/>
      <w:numFmt w:val="decimal"/>
      <w:lvlText w:val="%1.%2.%3.%4.%5.%6.%7.%8"/>
      <w:lvlJc w:val="left"/>
      <w:pPr>
        <w:tabs>
          <w:tab w:val="num" w:pos="-207"/>
        </w:tabs>
        <w:ind w:left="-207" w:hanging="1440"/>
      </w:pPr>
      <w:rPr>
        <w:rFonts w:hint="eastAsia"/>
      </w:rPr>
    </w:lvl>
    <w:lvl w:ilvl="8">
      <w:start w:val="1"/>
      <w:numFmt w:val="decimal"/>
      <w:lvlText w:val="%1.%2.%3.%4.%5.%6.%7.%8.%9"/>
      <w:lvlJc w:val="left"/>
      <w:pPr>
        <w:tabs>
          <w:tab w:val="num" w:pos="-63"/>
        </w:tabs>
        <w:ind w:left="-63" w:hanging="1584"/>
      </w:pPr>
      <w:rPr>
        <w:rFonts w:hint="eastAsia"/>
      </w:rPr>
    </w:lvl>
  </w:abstractNum>
  <w:abstractNum w:abstractNumId="3" w15:restartNumberingAfterBreak="0">
    <w:nsid w:val="657D3FBC"/>
    <w:multiLevelType w:val="multilevel"/>
    <w:tmpl w:val="378C5FF8"/>
    <w:lvl w:ilvl="0">
      <w:start w:val="1"/>
      <w:numFmt w:val="upperLetter"/>
      <w:pStyle w:val="a0"/>
      <w:suff w:val="nothing"/>
      <w:lvlText w:val="附　录　%1"/>
      <w:lvlJc w:val="left"/>
      <w:pPr>
        <w:ind w:left="4320" w:firstLine="0"/>
      </w:pPr>
      <w:rPr>
        <w:rFonts w:ascii="黑体" w:eastAsia="黑体" w:hAnsi="Times New Roman" w:hint="eastAsia"/>
        <w:b w:val="0"/>
        <w:i w:val="0"/>
        <w:sz w:val="21"/>
      </w:rPr>
    </w:lvl>
    <w:lvl w:ilvl="1">
      <w:start w:val="1"/>
      <w:numFmt w:val="decimal"/>
      <w:pStyle w:val="a1"/>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pStyle w:val="a2"/>
      <w:suff w:val="nothing"/>
      <w:lvlText w:val="%1.%2.%3　"/>
      <w:lvlJc w:val="left"/>
      <w:pPr>
        <w:ind w:left="4320" w:firstLine="0"/>
      </w:pPr>
      <w:rPr>
        <w:rFonts w:ascii="黑体" w:eastAsia="黑体" w:hAnsi="Times New Roman" w:hint="eastAsia"/>
        <w:b w:val="0"/>
        <w:i w:val="0"/>
        <w:sz w:val="21"/>
      </w:rPr>
    </w:lvl>
    <w:lvl w:ilvl="3">
      <w:start w:val="1"/>
      <w:numFmt w:val="decimal"/>
      <w:pStyle w:val="a3"/>
      <w:suff w:val="nothing"/>
      <w:lvlText w:val="%1.%2.%3.%4　"/>
      <w:lvlJc w:val="left"/>
      <w:pPr>
        <w:ind w:left="4320" w:firstLine="0"/>
      </w:pPr>
      <w:rPr>
        <w:rFonts w:ascii="黑体" w:eastAsia="黑体" w:hAnsi="Times New Roman" w:hint="eastAsia"/>
        <w:b w:val="0"/>
        <w:i w:val="0"/>
        <w:sz w:val="21"/>
      </w:rPr>
    </w:lvl>
    <w:lvl w:ilvl="4">
      <w:start w:val="1"/>
      <w:numFmt w:val="decimal"/>
      <w:pStyle w:val="a4"/>
      <w:suff w:val="nothing"/>
      <w:lvlText w:val="%1.%2.%3.%4.%5　"/>
      <w:lvlJc w:val="left"/>
      <w:pPr>
        <w:ind w:left="4320" w:firstLine="0"/>
      </w:pPr>
      <w:rPr>
        <w:rFonts w:ascii="黑体" w:eastAsia="黑体" w:hAnsi="Times New Roman" w:hint="eastAsia"/>
        <w:b w:val="0"/>
        <w:i w:val="0"/>
        <w:sz w:val="21"/>
      </w:rPr>
    </w:lvl>
    <w:lvl w:ilvl="5">
      <w:start w:val="1"/>
      <w:numFmt w:val="decimal"/>
      <w:pStyle w:val="a5"/>
      <w:suff w:val="nothing"/>
      <w:lvlText w:val="%1.%2.%3.%4.%5.%6　"/>
      <w:lvlJc w:val="left"/>
      <w:pPr>
        <w:ind w:left="4320" w:firstLine="0"/>
      </w:pPr>
      <w:rPr>
        <w:rFonts w:ascii="黑体" w:eastAsia="黑体" w:hAnsi="Times New Roman" w:hint="eastAsia"/>
        <w:b w:val="0"/>
        <w:i w:val="0"/>
        <w:sz w:val="21"/>
      </w:rPr>
    </w:lvl>
    <w:lvl w:ilvl="6">
      <w:start w:val="1"/>
      <w:numFmt w:val="decimal"/>
      <w:pStyle w:val="a6"/>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4" w15:restartNumberingAfterBreak="0">
    <w:nsid w:val="6CEA2025"/>
    <w:multiLevelType w:val="multilevel"/>
    <w:tmpl w:val="C48A897A"/>
    <w:lvl w:ilvl="0">
      <w:start w:val="1"/>
      <w:numFmt w:val="none"/>
      <w:pStyle w:val="a7"/>
      <w:suff w:val="nothing"/>
      <w:lvlText w:val="%1"/>
      <w:lvlJc w:val="left"/>
      <w:pPr>
        <w:ind w:left="0" w:firstLine="0"/>
      </w:pPr>
      <w:rPr>
        <w:rFonts w:ascii="Times New Roman" w:hAnsi="Times New Roman" w:hint="default"/>
        <w:b/>
        <w:i w:val="0"/>
        <w:sz w:val="21"/>
      </w:rPr>
    </w:lvl>
    <w:lvl w:ilvl="1">
      <w:start w:val="1"/>
      <w:numFmt w:val="decimal"/>
      <w:pStyle w:val="a8"/>
      <w:suff w:val="nothing"/>
      <w:lvlText w:val="%1%2　"/>
      <w:lvlJc w:val="left"/>
      <w:pPr>
        <w:ind w:left="0" w:firstLine="0"/>
      </w:pPr>
      <w:rPr>
        <w:rFonts w:ascii="黑体" w:eastAsia="黑体" w:hAnsi="Times New Roman" w:hint="eastAsia"/>
        <w:b w:val="0"/>
        <w:i w:val="0"/>
        <w:sz w:val="21"/>
      </w:rPr>
    </w:lvl>
    <w:lvl w:ilvl="2">
      <w:start w:val="1"/>
      <w:numFmt w:val="decimal"/>
      <w:pStyle w:val="a9"/>
      <w:suff w:val="nothing"/>
      <w:lvlText w:val="%1%2.%3　"/>
      <w:lvlJc w:val="left"/>
      <w:pPr>
        <w:ind w:left="0" w:firstLine="0"/>
      </w:pPr>
      <w:rPr>
        <w:rFonts w:ascii="黑体" w:eastAsia="黑体" w:hAnsi="Times New Roman" w:hint="eastAsia"/>
        <w:b w:val="0"/>
        <w:i w:val="0"/>
        <w:sz w:val="21"/>
      </w:rPr>
    </w:lvl>
    <w:lvl w:ilvl="3">
      <w:start w:val="1"/>
      <w:numFmt w:val="decimal"/>
      <w:pStyle w:val="aa"/>
      <w:suff w:val="nothing"/>
      <w:lvlText w:val="%1%2.%3.%4　"/>
      <w:lvlJc w:val="left"/>
      <w:pPr>
        <w:ind w:left="0" w:firstLine="0"/>
      </w:pPr>
      <w:rPr>
        <w:rFonts w:ascii="黑体" w:eastAsia="黑体" w:hAnsi="Times New Roman" w:hint="eastAsia"/>
        <w:b w:val="0"/>
        <w:i w:val="0"/>
        <w:sz w:val="21"/>
      </w:rPr>
    </w:lvl>
    <w:lvl w:ilvl="4">
      <w:start w:val="1"/>
      <w:numFmt w:val="decimal"/>
      <w:pStyle w:val="ab"/>
      <w:suff w:val="nothing"/>
      <w:lvlText w:val="%1%2.%3.%4.%5　"/>
      <w:lvlJc w:val="left"/>
      <w:pPr>
        <w:ind w:left="0" w:firstLine="0"/>
      </w:pPr>
      <w:rPr>
        <w:rFonts w:ascii="黑体" w:eastAsia="黑体" w:hAnsi="Times New Roman" w:hint="eastAsia"/>
        <w:b w:val="0"/>
        <w:i w:val="0"/>
        <w:sz w:val="21"/>
      </w:rPr>
    </w:lvl>
    <w:lvl w:ilvl="5">
      <w:start w:val="1"/>
      <w:numFmt w:val="decimal"/>
      <w:pStyle w:val="ac"/>
      <w:suff w:val="nothing"/>
      <w:lvlText w:val="%1%2.%3.%4.%5.%6　"/>
      <w:lvlJc w:val="left"/>
      <w:pPr>
        <w:ind w:left="0" w:firstLine="0"/>
      </w:pPr>
      <w:rPr>
        <w:rFonts w:ascii="黑体" w:eastAsia="黑体" w:hAnsi="Times New Roman" w:hint="eastAsia"/>
        <w:b w:val="0"/>
        <w:i w:val="0"/>
        <w:sz w:val="21"/>
      </w:rPr>
    </w:lvl>
    <w:lvl w:ilvl="6">
      <w:start w:val="1"/>
      <w:numFmt w:val="decimal"/>
      <w:pStyle w:val="ad"/>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5" w15:restartNumberingAfterBreak="0">
    <w:nsid w:val="76933334"/>
    <w:multiLevelType w:val="multilevel"/>
    <w:tmpl w:val="48985480"/>
    <w:lvl w:ilvl="0">
      <w:start w:val="1"/>
      <w:numFmt w:val="none"/>
      <w:pStyle w:val="ae"/>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071544849">
    <w:abstractNumId w:val="3"/>
  </w:num>
  <w:num w:numId="2" w16cid:durableId="1125544964">
    <w:abstractNumId w:val="5"/>
  </w:num>
  <w:num w:numId="3" w16cid:durableId="344750567">
    <w:abstractNumId w:val="3"/>
  </w:num>
  <w:num w:numId="4" w16cid:durableId="1752583809">
    <w:abstractNumId w:val="4"/>
  </w:num>
  <w:num w:numId="5" w16cid:durableId="1789860496">
    <w:abstractNumId w:val="4"/>
  </w:num>
  <w:num w:numId="6" w16cid:durableId="808983758">
    <w:abstractNumId w:val="4"/>
  </w:num>
  <w:num w:numId="7" w16cid:durableId="1269267523">
    <w:abstractNumId w:val="3"/>
  </w:num>
  <w:num w:numId="8" w16cid:durableId="1842770410">
    <w:abstractNumId w:val="3"/>
  </w:num>
  <w:num w:numId="9" w16cid:durableId="1891183179">
    <w:abstractNumId w:val="3"/>
  </w:num>
  <w:num w:numId="10" w16cid:durableId="1064525136">
    <w:abstractNumId w:val="4"/>
  </w:num>
  <w:num w:numId="11" w16cid:durableId="495270845">
    <w:abstractNumId w:val="3"/>
  </w:num>
  <w:num w:numId="12" w16cid:durableId="186600964">
    <w:abstractNumId w:val="3"/>
  </w:num>
  <w:num w:numId="13" w16cid:durableId="1077750845">
    <w:abstractNumId w:val="4"/>
  </w:num>
  <w:num w:numId="14" w16cid:durableId="1344362118">
    <w:abstractNumId w:val="4"/>
  </w:num>
  <w:num w:numId="15" w16cid:durableId="222255848">
    <w:abstractNumId w:val="4"/>
  </w:num>
  <w:num w:numId="16" w16cid:durableId="1284532997">
    <w:abstractNumId w:val="1"/>
  </w:num>
  <w:num w:numId="17" w16cid:durableId="1563905881">
    <w:abstractNumId w:val="2"/>
  </w:num>
  <w:num w:numId="18" w16cid:durableId="1120494334">
    <w:abstractNumId w:val="2"/>
  </w:num>
  <w:num w:numId="19" w16cid:durableId="1777749918">
    <w:abstractNumId w:val="2"/>
  </w:num>
  <w:num w:numId="20" w16cid:durableId="483014275">
    <w:abstractNumId w:val="2"/>
  </w:num>
  <w:num w:numId="21" w16cid:durableId="1987007140">
    <w:abstractNumId w:val="2"/>
  </w:num>
  <w:num w:numId="22" w16cid:durableId="387732172">
    <w:abstractNumId w:val="2"/>
  </w:num>
  <w:num w:numId="23" w16cid:durableId="820774444">
    <w:abstractNumId w:val="2"/>
  </w:num>
  <w:num w:numId="24" w16cid:durableId="1948386826">
    <w:abstractNumId w:val="3"/>
  </w:num>
  <w:num w:numId="25" w16cid:durableId="1459761213">
    <w:abstractNumId w:val="5"/>
  </w:num>
  <w:num w:numId="26" w16cid:durableId="1656101214">
    <w:abstractNumId w:val="3"/>
  </w:num>
  <w:num w:numId="27" w16cid:durableId="1487822664">
    <w:abstractNumId w:val="4"/>
  </w:num>
  <w:num w:numId="28" w16cid:durableId="156581687">
    <w:abstractNumId w:val="4"/>
  </w:num>
  <w:num w:numId="29" w16cid:durableId="1573463529">
    <w:abstractNumId w:val="4"/>
  </w:num>
  <w:num w:numId="30" w16cid:durableId="307131836">
    <w:abstractNumId w:val="3"/>
  </w:num>
  <w:num w:numId="31" w16cid:durableId="78330608">
    <w:abstractNumId w:val="3"/>
  </w:num>
  <w:num w:numId="32" w16cid:durableId="1099712968">
    <w:abstractNumId w:val="3"/>
  </w:num>
  <w:num w:numId="33" w16cid:durableId="1100488384">
    <w:abstractNumId w:val="4"/>
  </w:num>
  <w:num w:numId="34" w16cid:durableId="1560093575">
    <w:abstractNumId w:val="3"/>
  </w:num>
  <w:num w:numId="35" w16cid:durableId="740560293">
    <w:abstractNumId w:val="3"/>
  </w:num>
  <w:num w:numId="36" w16cid:durableId="549458015">
    <w:abstractNumId w:val="4"/>
  </w:num>
  <w:num w:numId="37" w16cid:durableId="861822747">
    <w:abstractNumId w:val="4"/>
  </w:num>
  <w:num w:numId="38" w16cid:durableId="1525705283">
    <w:abstractNumId w:val="4"/>
  </w:num>
  <w:num w:numId="39" w16cid:durableId="1704595201">
    <w:abstractNumId w:val="1"/>
  </w:num>
  <w:num w:numId="40" w16cid:durableId="279386908">
    <w:abstractNumId w:val="2"/>
  </w:num>
  <w:num w:numId="41" w16cid:durableId="1243639818">
    <w:abstractNumId w:val="2"/>
  </w:num>
  <w:num w:numId="42" w16cid:durableId="1845583732">
    <w:abstractNumId w:val="2"/>
  </w:num>
  <w:num w:numId="43" w16cid:durableId="879711142">
    <w:abstractNumId w:val="2"/>
  </w:num>
  <w:num w:numId="44" w16cid:durableId="1148863286">
    <w:abstractNumId w:val="2"/>
  </w:num>
  <w:num w:numId="45" w16cid:durableId="690762712">
    <w:abstractNumId w:val="2"/>
  </w:num>
  <w:num w:numId="46" w16cid:durableId="465247285">
    <w:abstractNumId w:val="2"/>
  </w:num>
  <w:num w:numId="47" w16cid:durableId="1324166606">
    <w:abstractNumId w:val="4"/>
  </w:num>
  <w:num w:numId="48" w16cid:durableId="1921475997">
    <w:abstractNumId w:val="4"/>
  </w:num>
  <w:num w:numId="49" w16cid:durableId="2109932828">
    <w:abstractNumId w:val="4"/>
  </w:num>
  <w:num w:numId="50" w16cid:durableId="741832662">
    <w:abstractNumId w:val="3"/>
  </w:num>
  <w:num w:numId="51" w16cid:durableId="579563262">
    <w:abstractNumId w:val="3"/>
  </w:num>
  <w:num w:numId="52" w16cid:durableId="1658729500">
    <w:abstractNumId w:val="3"/>
  </w:num>
  <w:num w:numId="53" w16cid:durableId="1716735873">
    <w:abstractNumId w:val="3"/>
  </w:num>
  <w:num w:numId="54" w16cid:durableId="1624655601">
    <w:abstractNumId w:val="3"/>
  </w:num>
  <w:num w:numId="55" w16cid:durableId="1222868318">
    <w:abstractNumId w:val="3"/>
  </w:num>
  <w:num w:numId="56" w16cid:durableId="1246573123">
    <w:abstractNumId w:val="3"/>
  </w:num>
  <w:num w:numId="57" w16cid:durableId="1741292527">
    <w:abstractNumId w:val="5"/>
  </w:num>
  <w:num w:numId="58" w16cid:durableId="131364927">
    <w:abstractNumId w:val="4"/>
  </w:num>
  <w:num w:numId="59" w16cid:durableId="1782338087">
    <w:abstractNumId w:val="1"/>
  </w:num>
  <w:num w:numId="60" w16cid:durableId="1824010302">
    <w:abstractNumId w:val="4"/>
  </w:num>
  <w:num w:numId="61" w16cid:durableId="2059739694">
    <w:abstractNumId w:val="4"/>
  </w:num>
  <w:num w:numId="62" w16cid:durableId="2017879559">
    <w:abstractNumId w:val="4"/>
  </w:num>
  <w:num w:numId="63" w16cid:durableId="1079136547">
    <w:abstractNumId w:val="2"/>
  </w:num>
  <w:num w:numId="64" w16cid:durableId="1838762755">
    <w:abstractNumId w:val="2"/>
  </w:num>
  <w:num w:numId="65" w16cid:durableId="2102874078">
    <w:abstractNumId w:val="2"/>
  </w:num>
  <w:num w:numId="66" w16cid:durableId="846401960">
    <w:abstractNumId w:val="2"/>
  </w:num>
  <w:num w:numId="67" w16cid:durableId="438337125">
    <w:abstractNumId w:val="2"/>
  </w:num>
  <w:num w:numId="68" w16cid:durableId="739909982">
    <w:abstractNumId w:val="2"/>
  </w:num>
  <w:num w:numId="69" w16cid:durableId="1077943726">
    <w:abstractNumId w:val="2"/>
  </w:num>
  <w:num w:numId="70" w16cid:durableId="1224296639">
    <w:abstractNumId w:val="4"/>
  </w:num>
  <w:num w:numId="71" w16cid:durableId="102388150">
    <w:abstractNumId w:val="4"/>
  </w:num>
  <w:num w:numId="72" w16cid:durableId="1836651426">
    <w:abstractNumId w:val="4"/>
  </w:num>
  <w:num w:numId="73" w16cid:durableId="1601987781">
    <w:abstractNumId w:val="3"/>
  </w:num>
  <w:num w:numId="74" w16cid:durableId="387650136">
    <w:abstractNumId w:val="3"/>
  </w:num>
  <w:num w:numId="75" w16cid:durableId="1624921700">
    <w:abstractNumId w:val="3"/>
  </w:num>
  <w:num w:numId="76" w16cid:durableId="190344503">
    <w:abstractNumId w:val="3"/>
  </w:num>
  <w:num w:numId="77" w16cid:durableId="508297861">
    <w:abstractNumId w:val="3"/>
  </w:num>
  <w:num w:numId="78" w16cid:durableId="1639073654">
    <w:abstractNumId w:val="3"/>
  </w:num>
  <w:num w:numId="79" w16cid:durableId="741686028">
    <w:abstractNumId w:val="3"/>
  </w:num>
  <w:num w:numId="80" w16cid:durableId="2058317958">
    <w:abstractNumId w:val="5"/>
  </w:num>
  <w:num w:numId="81" w16cid:durableId="388849439">
    <w:abstractNumId w:val="4"/>
  </w:num>
  <w:num w:numId="82" w16cid:durableId="2038919174">
    <w:abstractNumId w:val="1"/>
  </w:num>
  <w:num w:numId="83" w16cid:durableId="1783066696">
    <w:abstractNumId w:val="4"/>
  </w:num>
  <w:num w:numId="84" w16cid:durableId="1188056399">
    <w:abstractNumId w:val="4"/>
  </w:num>
  <w:num w:numId="85" w16cid:durableId="584460105">
    <w:abstractNumId w:val="4"/>
  </w:num>
  <w:num w:numId="86" w16cid:durableId="1132790533">
    <w:abstractNumId w:val="2"/>
  </w:num>
  <w:num w:numId="87" w16cid:durableId="2069105668">
    <w:abstractNumId w:val="2"/>
  </w:num>
  <w:num w:numId="88" w16cid:durableId="387808014">
    <w:abstractNumId w:val="2"/>
  </w:num>
  <w:num w:numId="89" w16cid:durableId="466902360">
    <w:abstractNumId w:val="2"/>
  </w:num>
  <w:num w:numId="90" w16cid:durableId="1082993649">
    <w:abstractNumId w:val="2"/>
  </w:num>
  <w:num w:numId="91" w16cid:durableId="124468712">
    <w:abstractNumId w:val="2"/>
  </w:num>
  <w:num w:numId="92" w16cid:durableId="722144130">
    <w:abstractNumId w:val="2"/>
  </w:num>
  <w:num w:numId="93" w16cid:durableId="1057167833">
    <w:abstractNumId w:val="4"/>
  </w:num>
  <w:num w:numId="94" w16cid:durableId="1287740021">
    <w:abstractNumId w:val="4"/>
  </w:num>
  <w:num w:numId="95" w16cid:durableId="377241709">
    <w:abstractNumId w:val="4"/>
  </w:num>
  <w:num w:numId="96" w16cid:durableId="1568493174">
    <w:abstractNumId w:val="3"/>
  </w:num>
  <w:num w:numId="97" w16cid:durableId="1451238300">
    <w:abstractNumId w:val="3"/>
  </w:num>
  <w:num w:numId="98" w16cid:durableId="1103838006">
    <w:abstractNumId w:val="3"/>
  </w:num>
  <w:num w:numId="99" w16cid:durableId="1076126137">
    <w:abstractNumId w:val="3"/>
  </w:num>
  <w:num w:numId="100" w16cid:durableId="1246383354">
    <w:abstractNumId w:val="3"/>
  </w:num>
  <w:num w:numId="101" w16cid:durableId="1503013691">
    <w:abstractNumId w:val="3"/>
  </w:num>
  <w:num w:numId="102" w16cid:durableId="591861165">
    <w:abstractNumId w:val="3"/>
  </w:num>
  <w:num w:numId="103" w16cid:durableId="941647523">
    <w:abstractNumId w:val="5"/>
  </w:num>
  <w:num w:numId="104" w16cid:durableId="1506214241">
    <w:abstractNumId w:val="4"/>
  </w:num>
  <w:num w:numId="105" w16cid:durableId="37559558">
    <w:abstractNumId w:val="1"/>
  </w:num>
  <w:num w:numId="106" w16cid:durableId="789277224">
    <w:abstractNumId w:val="4"/>
  </w:num>
  <w:num w:numId="107" w16cid:durableId="1225873204">
    <w:abstractNumId w:val="4"/>
  </w:num>
  <w:num w:numId="108" w16cid:durableId="500043255">
    <w:abstractNumId w:val="4"/>
  </w:num>
  <w:num w:numId="109" w16cid:durableId="1479344906">
    <w:abstractNumId w:val="2"/>
  </w:num>
  <w:num w:numId="110" w16cid:durableId="1146891902">
    <w:abstractNumId w:val="2"/>
  </w:num>
  <w:num w:numId="111" w16cid:durableId="1504930336">
    <w:abstractNumId w:val="2"/>
  </w:num>
  <w:num w:numId="112" w16cid:durableId="574432919">
    <w:abstractNumId w:val="2"/>
  </w:num>
  <w:num w:numId="113" w16cid:durableId="966665729">
    <w:abstractNumId w:val="2"/>
  </w:num>
  <w:num w:numId="114" w16cid:durableId="729307593">
    <w:abstractNumId w:val="2"/>
  </w:num>
  <w:num w:numId="115" w16cid:durableId="824588386">
    <w:abstractNumId w:val="2"/>
  </w:num>
  <w:num w:numId="116" w16cid:durableId="1486313145">
    <w:abstractNumId w:val="4"/>
  </w:num>
  <w:num w:numId="117" w16cid:durableId="951789420">
    <w:abstractNumId w:val="4"/>
  </w:num>
  <w:num w:numId="118" w16cid:durableId="107117557">
    <w:abstractNumId w:val="4"/>
  </w:num>
  <w:num w:numId="119" w16cid:durableId="1164856627">
    <w:abstractNumId w:val="3"/>
  </w:num>
  <w:num w:numId="120" w16cid:durableId="1507818798">
    <w:abstractNumId w:val="3"/>
  </w:num>
  <w:num w:numId="121" w16cid:durableId="443381550">
    <w:abstractNumId w:val="3"/>
  </w:num>
  <w:num w:numId="122" w16cid:durableId="1635913287">
    <w:abstractNumId w:val="3"/>
  </w:num>
  <w:num w:numId="123" w16cid:durableId="2025980290">
    <w:abstractNumId w:val="3"/>
  </w:num>
  <w:num w:numId="124" w16cid:durableId="261688361">
    <w:abstractNumId w:val="3"/>
  </w:num>
  <w:num w:numId="125" w16cid:durableId="889223076">
    <w:abstractNumId w:val="3"/>
  </w:num>
  <w:num w:numId="126" w16cid:durableId="364792959">
    <w:abstractNumId w:val="5"/>
  </w:num>
  <w:num w:numId="127" w16cid:durableId="1997607771">
    <w:abstractNumId w:val="4"/>
  </w:num>
  <w:num w:numId="128" w16cid:durableId="1211071448">
    <w:abstractNumId w:val="1"/>
  </w:num>
  <w:num w:numId="129" w16cid:durableId="1544636353">
    <w:abstractNumId w:val="4"/>
  </w:num>
  <w:num w:numId="130" w16cid:durableId="45496005">
    <w:abstractNumId w:val="4"/>
  </w:num>
  <w:num w:numId="131" w16cid:durableId="1743064038">
    <w:abstractNumId w:val="4"/>
  </w:num>
  <w:num w:numId="132" w16cid:durableId="385565032">
    <w:abstractNumId w:val="4"/>
  </w:num>
  <w:num w:numId="133" w16cid:durableId="1744059326">
    <w:abstractNumId w:val="4"/>
  </w:num>
  <w:num w:numId="134" w16cid:durableId="833571550">
    <w:abstractNumId w:val="4"/>
  </w:num>
  <w:num w:numId="135" w16cid:durableId="1701470536">
    <w:abstractNumId w:val="3"/>
  </w:num>
  <w:num w:numId="136" w16cid:durableId="1573857224">
    <w:abstractNumId w:val="3"/>
  </w:num>
  <w:num w:numId="137" w16cid:durableId="1837766604">
    <w:abstractNumId w:val="3"/>
  </w:num>
  <w:num w:numId="138" w16cid:durableId="775831936">
    <w:abstractNumId w:val="3"/>
  </w:num>
  <w:num w:numId="139" w16cid:durableId="9457940">
    <w:abstractNumId w:val="3"/>
  </w:num>
  <w:num w:numId="140" w16cid:durableId="729692750">
    <w:abstractNumId w:val="3"/>
  </w:num>
  <w:num w:numId="141" w16cid:durableId="2109619937">
    <w:abstractNumId w:val="3"/>
  </w:num>
  <w:num w:numId="142" w16cid:durableId="216088122">
    <w:abstractNumId w:val="5"/>
  </w:num>
  <w:num w:numId="143" w16cid:durableId="1712875117">
    <w:abstractNumId w:val="4"/>
  </w:num>
  <w:num w:numId="144" w16cid:durableId="910189397">
    <w:abstractNumId w:val="1"/>
  </w:num>
  <w:num w:numId="145" w16cid:durableId="2089496762">
    <w:abstractNumId w:val="4"/>
  </w:num>
  <w:num w:numId="146" w16cid:durableId="138764787">
    <w:abstractNumId w:val="4"/>
  </w:num>
  <w:num w:numId="147" w16cid:durableId="2049720982">
    <w:abstractNumId w:val="4"/>
  </w:num>
  <w:num w:numId="148" w16cid:durableId="286086578">
    <w:abstractNumId w:val="4"/>
  </w:num>
  <w:num w:numId="149" w16cid:durableId="1131943889">
    <w:abstractNumId w:val="4"/>
  </w:num>
  <w:num w:numId="150" w16cid:durableId="1367488159">
    <w:abstractNumId w:val="4"/>
  </w:num>
  <w:num w:numId="151" w16cid:durableId="536240767">
    <w:abstractNumId w:val="3"/>
  </w:num>
  <w:num w:numId="152" w16cid:durableId="1179467294">
    <w:abstractNumId w:val="3"/>
  </w:num>
  <w:num w:numId="153" w16cid:durableId="1007824484">
    <w:abstractNumId w:val="3"/>
  </w:num>
  <w:num w:numId="154" w16cid:durableId="1772241416">
    <w:abstractNumId w:val="3"/>
  </w:num>
  <w:num w:numId="155" w16cid:durableId="1901207869">
    <w:abstractNumId w:val="3"/>
  </w:num>
  <w:num w:numId="156" w16cid:durableId="1599561353">
    <w:abstractNumId w:val="3"/>
  </w:num>
  <w:num w:numId="157" w16cid:durableId="1715882284">
    <w:abstractNumId w:val="3"/>
  </w:num>
  <w:num w:numId="158" w16cid:durableId="1774939243">
    <w:abstractNumId w:val="5"/>
  </w:num>
  <w:num w:numId="159" w16cid:durableId="90663739">
    <w:abstractNumId w:val="4"/>
  </w:num>
  <w:num w:numId="160" w16cid:durableId="332221758">
    <w:abstractNumId w:val="1"/>
  </w:num>
  <w:num w:numId="161" w16cid:durableId="355077758">
    <w:abstractNumId w:val="4"/>
  </w:num>
  <w:num w:numId="162" w16cid:durableId="399526204">
    <w:abstractNumId w:val="4"/>
  </w:num>
  <w:num w:numId="163" w16cid:durableId="1214543401">
    <w:abstractNumId w:val="4"/>
  </w:num>
  <w:num w:numId="164" w16cid:durableId="2060740390">
    <w:abstractNumId w:val="2"/>
  </w:num>
  <w:num w:numId="165" w16cid:durableId="2022968566">
    <w:abstractNumId w:val="2"/>
  </w:num>
  <w:num w:numId="166" w16cid:durableId="1487281303">
    <w:abstractNumId w:val="2"/>
  </w:num>
  <w:num w:numId="167" w16cid:durableId="2067994602">
    <w:abstractNumId w:val="2"/>
  </w:num>
  <w:num w:numId="168" w16cid:durableId="773594405">
    <w:abstractNumId w:val="2"/>
  </w:num>
  <w:num w:numId="169" w16cid:durableId="1550605588">
    <w:abstractNumId w:val="2"/>
  </w:num>
  <w:num w:numId="170" w16cid:durableId="625235485">
    <w:abstractNumId w:val="2"/>
  </w:num>
  <w:num w:numId="171" w16cid:durableId="68622625">
    <w:abstractNumId w:val="2"/>
  </w:num>
  <w:num w:numId="172" w16cid:durableId="777483795">
    <w:abstractNumId w:val="2"/>
  </w:num>
  <w:num w:numId="173" w16cid:durableId="1999114277">
    <w:abstractNumId w:val="2"/>
  </w:num>
  <w:num w:numId="174" w16cid:durableId="518739913">
    <w:abstractNumId w:val="2"/>
  </w:num>
  <w:num w:numId="175" w16cid:durableId="165438786">
    <w:abstractNumId w:val="2"/>
  </w:num>
  <w:num w:numId="176" w16cid:durableId="1555045242">
    <w:abstractNumId w:val="2"/>
  </w:num>
  <w:num w:numId="177" w16cid:durableId="1454403295">
    <w:abstractNumId w:val="2"/>
  </w:num>
  <w:num w:numId="178" w16cid:durableId="682439526">
    <w:abstractNumId w:val="4"/>
  </w:num>
  <w:num w:numId="179" w16cid:durableId="150101006">
    <w:abstractNumId w:val="4"/>
  </w:num>
  <w:num w:numId="180" w16cid:durableId="1205677230">
    <w:abstractNumId w:val="4"/>
  </w:num>
  <w:num w:numId="181" w16cid:durableId="982739733">
    <w:abstractNumId w:val="3"/>
  </w:num>
  <w:num w:numId="182" w16cid:durableId="946962349">
    <w:abstractNumId w:val="3"/>
  </w:num>
  <w:num w:numId="183" w16cid:durableId="1987737871">
    <w:abstractNumId w:val="3"/>
  </w:num>
  <w:num w:numId="184" w16cid:durableId="425081273">
    <w:abstractNumId w:val="3"/>
  </w:num>
  <w:num w:numId="185" w16cid:durableId="876505517">
    <w:abstractNumId w:val="3"/>
  </w:num>
  <w:num w:numId="186" w16cid:durableId="1680618243">
    <w:abstractNumId w:val="3"/>
  </w:num>
  <w:num w:numId="187" w16cid:durableId="789401213">
    <w:abstractNumId w:val="3"/>
  </w:num>
  <w:num w:numId="188" w16cid:durableId="1166897205">
    <w:abstractNumId w:val="5"/>
  </w:num>
  <w:num w:numId="189" w16cid:durableId="1879315180">
    <w:abstractNumId w:val="4"/>
  </w:num>
  <w:num w:numId="190" w16cid:durableId="641351961">
    <w:abstractNumId w:val="1"/>
  </w:num>
  <w:num w:numId="191" w16cid:durableId="754522799">
    <w:abstractNumId w:val="4"/>
  </w:num>
  <w:num w:numId="192" w16cid:durableId="1935818763">
    <w:abstractNumId w:val="4"/>
  </w:num>
  <w:num w:numId="193" w16cid:durableId="707023904">
    <w:abstractNumId w:val="4"/>
  </w:num>
  <w:num w:numId="194" w16cid:durableId="1145438384">
    <w:abstractNumId w:val="4"/>
  </w:num>
  <w:num w:numId="195" w16cid:durableId="297346115">
    <w:abstractNumId w:val="4"/>
  </w:num>
  <w:num w:numId="196" w16cid:durableId="1361973491">
    <w:abstractNumId w:val="4"/>
  </w:num>
  <w:num w:numId="197" w16cid:durableId="1824546807">
    <w:abstractNumId w:val="3"/>
  </w:num>
  <w:num w:numId="198" w16cid:durableId="1805271737">
    <w:abstractNumId w:val="3"/>
  </w:num>
  <w:num w:numId="199" w16cid:durableId="1910842717">
    <w:abstractNumId w:val="3"/>
  </w:num>
  <w:num w:numId="200" w16cid:durableId="491608273">
    <w:abstractNumId w:val="3"/>
  </w:num>
  <w:num w:numId="201" w16cid:durableId="245237784">
    <w:abstractNumId w:val="3"/>
  </w:num>
  <w:num w:numId="202" w16cid:durableId="709913905">
    <w:abstractNumId w:val="3"/>
  </w:num>
  <w:num w:numId="203" w16cid:durableId="1082987394">
    <w:abstractNumId w:val="3"/>
  </w:num>
  <w:num w:numId="204" w16cid:durableId="221405843">
    <w:abstractNumId w:val="5"/>
  </w:num>
  <w:num w:numId="205" w16cid:durableId="1542475862">
    <w:abstractNumId w:val="4"/>
  </w:num>
  <w:num w:numId="206" w16cid:durableId="945499864">
    <w:abstractNumId w:val="1"/>
  </w:num>
  <w:num w:numId="207" w16cid:durableId="1349020725">
    <w:abstractNumId w:val="4"/>
  </w:num>
  <w:num w:numId="208" w16cid:durableId="1941402436">
    <w:abstractNumId w:val="4"/>
  </w:num>
  <w:num w:numId="209" w16cid:durableId="1182822923">
    <w:abstractNumId w:val="4"/>
  </w:num>
  <w:num w:numId="210" w16cid:durableId="1538543224">
    <w:abstractNumId w:val="4"/>
  </w:num>
  <w:num w:numId="211" w16cid:durableId="1570580941">
    <w:abstractNumId w:val="4"/>
  </w:num>
  <w:num w:numId="212" w16cid:durableId="1368529221">
    <w:abstractNumId w:val="4"/>
  </w:num>
  <w:num w:numId="213" w16cid:durableId="1707289054">
    <w:abstractNumId w:val="3"/>
  </w:num>
  <w:num w:numId="214" w16cid:durableId="269243670">
    <w:abstractNumId w:val="3"/>
  </w:num>
  <w:num w:numId="215" w16cid:durableId="1894080481">
    <w:abstractNumId w:val="3"/>
  </w:num>
  <w:num w:numId="216" w16cid:durableId="328406750">
    <w:abstractNumId w:val="3"/>
  </w:num>
  <w:num w:numId="217" w16cid:durableId="30347819">
    <w:abstractNumId w:val="3"/>
  </w:num>
  <w:num w:numId="218" w16cid:durableId="586962062">
    <w:abstractNumId w:val="3"/>
  </w:num>
  <w:num w:numId="219" w16cid:durableId="609046930">
    <w:abstractNumId w:val="3"/>
  </w:num>
  <w:num w:numId="220" w16cid:durableId="259488019">
    <w:abstractNumId w:val="5"/>
  </w:num>
  <w:num w:numId="221" w16cid:durableId="354768101">
    <w:abstractNumId w:val="4"/>
  </w:num>
  <w:num w:numId="222" w16cid:durableId="357464089">
    <w:abstractNumId w:val="1"/>
  </w:num>
  <w:num w:numId="223" w16cid:durableId="597913526">
    <w:abstractNumId w:val="4"/>
  </w:num>
  <w:num w:numId="224" w16cid:durableId="1698651636">
    <w:abstractNumId w:val="4"/>
  </w:num>
  <w:num w:numId="225" w16cid:durableId="838155159">
    <w:abstractNumId w:val="4"/>
  </w:num>
  <w:num w:numId="226" w16cid:durableId="165054904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B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0F"/>
    <w:rsid w:val="0007090B"/>
    <w:rsid w:val="000A4EB0"/>
    <w:rsid w:val="002336E9"/>
    <w:rsid w:val="00244ABF"/>
    <w:rsid w:val="002521E5"/>
    <w:rsid w:val="002C31C9"/>
    <w:rsid w:val="00334F16"/>
    <w:rsid w:val="003766E5"/>
    <w:rsid w:val="00546BAA"/>
    <w:rsid w:val="0068180F"/>
    <w:rsid w:val="006B5A48"/>
    <w:rsid w:val="006C6021"/>
    <w:rsid w:val="006F692E"/>
    <w:rsid w:val="008C700A"/>
    <w:rsid w:val="0091789F"/>
    <w:rsid w:val="00940E50"/>
    <w:rsid w:val="00993B19"/>
    <w:rsid w:val="00A32188"/>
    <w:rsid w:val="00A42B84"/>
    <w:rsid w:val="00AA0AB9"/>
    <w:rsid w:val="00AB5EE7"/>
    <w:rsid w:val="00B05A6D"/>
    <w:rsid w:val="00B52B51"/>
    <w:rsid w:val="00C7139B"/>
    <w:rsid w:val="00D754F7"/>
    <w:rsid w:val="00DC6509"/>
    <w:rsid w:val="00FA6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6991D"/>
  <w15:chartTrackingRefBased/>
  <w15:docId w15:val="{93BAC70F-1795-4D12-92C5-127EEC26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pPr>
        <w:spacing w:line="400" w:lineRule="exact"/>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4"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0A4EB0"/>
    <w:pPr>
      <w:widowControl w:val="0"/>
      <w:spacing w:line="240" w:lineRule="auto"/>
    </w:pPr>
  </w:style>
  <w:style w:type="paragraph" w:styleId="1">
    <w:name w:val="heading 1"/>
    <w:next w:val="af"/>
    <w:link w:val="10"/>
    <w:qFormat/>
    <w:rsid w:val="002C31C9"/>
    <w:pPr>
      <w:keepNext/>
      <w:keepLines/>
      <w:widowControl w:val="0"/>
      <w:adjustRightInd w:val="0"/>
      <w:snapToGrid w:val="0"/>
      <w:spacing w:afterLines="50" w:after="50"/>
      <w:outlineLvl w:val="0"/>
    </w:pPr>
    <w:rPr>
      <w:rFonts w:eastAsia="仿宋"/>
      <w:b/>
      <w:bCs/>
      <w:snapToGrid w:val="0"/>
      <w:kern w:val="44"/>
      <w:sz w:val="30"/>
      <w:szCs w:val="44"/>
    </w:rPr>
  </w:style>
  <w:style w:type="paragraph" w:styleId="2">
    <w:name w:val="heading 2"/>
    <w:basedOn w:val="1"/>
    <w:next w:val="af"/>
    <w:link w:val="20"/>
    <w:qFormat/>
    <w:rsid w:val="002C31C9"/>
    <w:pPr>
      <w:numPr>
        <w:ilvl w:val="1"/>
      </w:numPr>
      <w:spacing w:beforeLines="100"/>
      <w:outlineLvl w:val="1"/>
    </w:pPr>
    <w:rPr>
      <w:rFonts w:cstheme="majorBidi"/>
      <w:bCs w:val="0"/>
      <w:sz w:val="28"/>
    </w:rPr>
  </w:style>
  <w:style w:type="paragraph" w:styleId="3">
    <w:name w:val="heading 3"/>
    <w:basedOn w:val="2"/>
    <w:next w:val="af"/>
    <w:link w:val="30"/>
    <w:qFormat/>
    <w:rsid w:val="002C31C9"/>
    <w:pPr>
      <w:numPr>
        <w:ilvl w:val="2"/>
      </w:numPr>
      <w:spacing w:beforeLines="50" w:before="50" w:afterLines="0" w:after="0"/>
      <w:outlineLvl w:val="2"/>
    </w:pPr>
    <w:rPr>
      <w:rFonts w:cs="Times New Roman"/>
      <w:bCs/>
      <w:sz w:val="24"/>
    </w:rPr>
  </w:style>
  <w:style w:type="paragraph" w:styleId="4">
    <w:name w:val="heading 4"/>
    <w:basedOn w:val="3"/>
    <w:next w:val="af"/>
    <w:link w:val="40"/>
    <w:qFormat/>
    <w:rsid w:val="002C31C9"/>
    <w:pPr>
      <w:numPr>
        <w:ilvl w:val="3"/>
      </w:numPr>
      <w:spacing w:beforeLines="0"/>
      <w:outlineLvl w:val="3"/>
    </w:pPr>
  </w:style>
  <w:style w:type="paragraph" w:styleId="5">
    <w:name w:val="heading 5"/>
    <w:basedOn w:val="4"/>
    <w:next w:val="af"/>
    <w:link w:val="50"/>
    <w:qFormat/>
    <w:rsid w:val="002C31C9"/>
    <w:pPr>
      <w:numPr>
        <w:ilvl w:val="4"/>
      </w:numPr>
      <w:outlineLvl w:val="4"/>
    </w:pPr>
    <w:rPr>
      <w:bCs w:val="0"/>
      <w:szCs w:val="28"/>
    </w:rPr>
  </w:style>
  <w:style w:type="paragraph" w:styleId="6">
    <w:name w:val="heading 6"/>
    <w:basedOn w:val="5"/>
    <w:next w:val="af"/>
    <w:link w:val="60"/>
    <w:qFormat/>
    <w:rsid w:val="002C31C9"/>
    <w:pPr>
      <w:numPr>
        <w:ilvl w:val="5"/>
      </w:numPr>
      <w:outlineLvl w:val="5"/>
    </w:pPr>
  </w:style>
  <w:style w:type="paragraph" w:styleId="7">
    <w:name w:val="heading 7"/>
    <w:basedOn w:val="6"/>
    <w:next w:val="af"/>
    <w:link w:val="70"/>
    <w:qFormat/>
    <w:rsid w:val="002C31C9"/>
    <w:pPr>
      <w:numPr>
        <w:ilvl w:val="6"/>
      </w:numPr>
      <w:outlineLvl w:val="6"/>
    </w:pPr>
  </w:style>
  <w:style w:type="paragraph" w:styleId="8">
    <w:name w:val="heading 8"/>
    <w:basedOn w:val="af"/>
    <w:next w:val="af"/>
    <w:link w:val="80"/>
    <w:semiHidden/>
    <w:unhideWhenUsed/>
    <w:qFormat/>
    <w:rsid w:val="002C31C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f"/>
    <w:next w:val="af"/>
    <w:link w:val="90"/>
    <w:semiHidden/>
    <w:unhideWhenUsed/>
    <w:qFormat/>
    <w:rsid w:val="002C31C9"/>
    <w:pPr>
      <w:keepNext/>
      <w:keepLines/>
      <w:outlineLvl w:val="8"/>
    </w:pPr>
    <w:rPr>
      <w:rFonts w:asciiTheme="minorHAnsi" w:eastAsiaTheme="majorEastAsia" w:hAnsiTheme="minorHAnsi" w:cstheme="majorBidi"/>
      <w:color w:val="595959" w:themeColor="text1" w:themeTint="A6"/>
    </w:rPr>
  </w:style>
  <w:style w:type="character" w:default="1" w:styleId="af0">
    <w:name w:val="Default Paragraph Font"/>
    <w:uiPriority w:val="1"/>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20">
    <w:name w:val="标题 2 字符"/>
    <w:basedOn w:val="af0"/>
    <w:link w:val="2"/>
    <w:rsid w:val="002C31C9"/>
    <w:rPr>
      <w:rFonts w:eastAsia="仿宋" w:cstheme="majorBidi"/>
      <w:b/>
      <w:snapToGrid w:val="0"/>
      <w:kern w:val="44"/>
      <w:sz w:val="28"/>
      <w:szCs w:val="44"/>
    </w:rPr>
  </w:style>
  <w:style w:type="paragraph" w:customStyle="1" w:styleId="Default">
    <w:name w:val="Default"/>
    <w:rsid w:val="002C31C9"/>
    <w:pPr>
      <w:widowControl w:val="0"/>
      <w:autoSpaceDE w:val="0"/>
      <w:autoSpaceDN w:val="0"/>
      <w:adjustRightInd w:val="0"/>
    </w:pPr>
    <w:rPr>
      <w:rFonts w:ascii="仿宋" w:eastAsia="仿宋" w:cs="仿宋"/>
      <w:color w:val="000000"/>
      <w:kern w:val="0"/>
    </w:rPr>
  </w:style>
  <w:style w:type="paragraph" w:styleId="TOC1">
    <w:name w:val="toc 1"/>
    <w:next w:val="af"/>
    <w:uiPriority w:val="39"/>
    <w:rsid w:val="002C31C9"/>
    <w:pPr>
      <w:adjustRightInd w:val="0"/>
      <w:snapToGrid w:val="0"/>
    </w:pPr>
    <w:rPr>
      <w:rFonts w:eastAsia="仿宋"/>
      <w:b/>
      <w:sz w:val="28"/>
    </w:rPr>
  </w:style>
  <w:style w:type="paragraph" w:styleId="TOC2">
    <w:name w:val="toc 2"/>
    <w:next w:val="af"/>
    <w:uiPriority w:val="39"/>
    <w:rsid w:val="002C31C9"/>
    <w:pPr>
      <w:adjustRightInd w:val="0"/>
      <w:snapToGrid w:val="0"/>
      <w:ind w:leftChars="200" w:left="200"/>
    </w:pPr>
    <w:rPr>
      <w:rFonts w:eastAsia="仿宋"/>
    </w:rPr>
  </w:style>
  <w:style w:type="paragraph" w:styleId="TOC3">
    <w:name w:val="toc 3"/>
    <w:next w:val="af"/>
    <w:uiPriority w:val="39"/>
    <w:rsid w:val="002C31C9"/>
    <w:pPr>
      <w:adjustRightInd w:val="0"/>
      <w:snapToGrid w:val="0"/>
      <w:ind w:leftChars="400" w:left="400"/>
    </w:pPr>
    <w:rPr>
      <w:rFonts w:eastAsia="仿宋"/>
    </w:rPr>
  </w:style>
  <w:style w:type="paragraph" w:styleId="TOC">
    <w:name w:val="TOC Heading"/>
    <w:basedOn w:val="1"/>
    <w:next w:val="af"/>
    <w:uiPriority w:val="39"/>
    <w:semiHidden/>
    <w:unhideWhenUsed/>
    <w:qFormat/>
    <w:rsid w:val="002C31C9"/>
    <w:pPr>
      <w:spacing w:afterLines="0" w:line="276" w:lineRule="auto"/>
      <w:outlineLvl w:val="9"/>
    </w:pPr>
    <w:rPr>
      <w:rFonts w:ascii="Cambria" w:eastAsia="宋体" w:hAnsi="Cambria"/>
      <w:snapToGrid/>
      <w:color w:val="365F91"/>
      <w:kern w:val="0"/>
      <w:sz w:val="28"/>
      <w:szCs w:val="28"/>
    </w:rPr>
  </w:style>
  <w:style w:type="paragraph" w:styleId="af3">
    <w:name w:val="Title"/>
    <w:next w:val="af"/>
    <w:link w:val="af4"/>
    <w:qFormat/>
    <w:rsid w:val="002C31C9"/>
    <w:pPr>
      <w:adjustRightInd w:val="0"/>
      <w:snapToGrid w:val="0"/>
      <w:spacing w:beforeLines="100" w:before="100" w:afterLines="150" w:after="150"/>
      <w:outlineLvl w:val="0"/>
    </w:pPr>
    <w:rPr>
      <w:rFonts w:eastAsia="仿宋"/>
      <w:b/>
      <w:sz w:val="36"/>
      <w:szCs w:val="36"/>
    </w:rPr>
  </w:style>
  <w:style w:type="character" w:customStyle="1" w:styleId="af4">
    <w:name w:val="标题 字符"/>
    <w:basedOn w:val="af0"/>
    <w:link w:val="af3"/>
    <w:rsid w:val="002C31C9"/>
    <w:rPr>
      <w:rFonts w:eastAsia="仿宋"/>
      <w:b/>
      <w:sz w:val="36"/>
      <w:szCs w:val="36"/>
    </w:rPr>
  </w:style>
  <w:style w:type="table" w:customStyle="1" w:styleId="af5">
    <w:name w:val="表格"/>
    <w:basedOn w:val="af1"/>
    <w:uiPriority w:val="99"/>
    <w:rsid w:val="002C31C9"/>
    <w:pPr>
      <w:adjustRightInd w:val="0"/>
      <w:snapToGrid w:val="0"/>
      <w:spacing w:afterLines="50" w:after="50"/>
    </w:pPr>
    <w:rPr>
      <w:rFonts w:eastAsia="仿宋"/>
      <w:kern w:val="0"/>
      <w:sz w:val="21"/>
    </w:rPr>
    <w:tblPr>
      <w:tblBorders>
        <w:top w:val="single" w:sz="12" w:space="0" w:color="auto"/>
        <w:bottom w:val="single" w:sz="12" w:space="0" w:color="auto"/>
      </w:tblBorders>
    </w:tblPr>
    <w:tcPr>
      <w:shd w:val="clear" w:color="auto" w:fill="FFFFFF"/>
    </w:tcPr>
    <w:tblStylePr w:type="firstRow">
      <w:rPr>
        <w:rFonts w:eastAsia="仿宋"/>
        <w:sz w:val="21"/>
      </w:rPr>
      <w:tblPr/>
      <w:tcPr>
        <w:tcBorders>
          <w:bottom w:val="single" w:sz="6" w:space="0" w:color="auto"/>
        </w:tcBorders>
        <w:shd w:val="clear" w:color="auto" w:fill="FFFFFF"/>
      </w:tcPr>
    </w:tblStylePr>
  </w:style>
  <w:style w:type="paragraph" w:customStyle="1" w:styleId="af6">
    <w:name w:val="表格后第一段"/>
    <w:basedOn w:val="af"/>
    <w:next w:val="af"/>
    <w:link w:val="af7"/>
    <w:qFormat/>
    <w:rsid w:val="002C31C9"/>
    <w:pPr>
      <w:spacing w:beforeLines="50" w:before="120"/>
    </w:pPr>
  </w:style>
  <w:style w:type="character" w:customStyle="1" w:styleId="af7">
    <w:name w:val="表格后第一段 字符"/>
    <w:basedOn w:val="af0"/>
    <w:link w:val="af6"/>
    <w:rsid w:val="002C31C9"/>
  </w:style>
  <w:style w:type="paragraph" w:customStyle="1" w:styleId="af8">
    <w:name w:val="表格正文"/>
    <w:link w:val="af9"/>
    <w:qFormat/>
    <w:rsid w:val="002C31C9"/>
    <w:pPr>
      <w:adjustRightInd w:val="0"/>
      <w:snapToGrid w:val="0"/>
      <w:spacing w:beforeLines="30" w:before="30" w:afterLines="30" w:after="30"/>
    </w:pPr>
    <w:rPr>
      <w:rFonts w:eastAsia="仿宋" w:cs="仿宋"/>
      <w:sz w:val="21"/>
    </w:rPr>
  </w:style>
  <w:style w:type="character" w:customStyle="1" w:styleId="af9">
    <w:name w:val="表格正文 字符"/>
    <w:basedOn w:val="af0"/>
    <w:link w:val="af8"/>
    <w:rsid w:val="002C31C9"/>
    <w:rPr>
      <w:rFonts w:eastAsia="仿宋" w:cs="仿宋"/>
      <w:sz w:val="21"/>
    </w:rPr>
  </w:style>
  <w:style w:type="paragraph" w:styleId="afa">
    <w:name w:val="Quote"/>
    <w:basedOn w:val="af"/>
    <w:link w:val="afb"/>
    <w:uiPriority w:val="99"/>
    <w:rsid w:val="002C31C9"/>
    <w:pPr>
      <w:ind w:left="480" w:hangingChars="200" w:hanging="480"/>
    </w:pPr>
    <w:rPr>
      <w:kern w:val="0"/>
    </w:rPr>
  </w:style>
  <w:style w:type="character" w:customStyle="1" w:styleId="afb">
    <w:name w:val="引用 字符"/>
    <w:basedOn w:val="af0"/>
    <w:link w:val="afa"/>
    <w:uiPriority w:val="99"/>
    <w:rsid w:val="002C31C9"/>
    <w:rPr>
      <w:kern w:val="0"/>
    </w:rPr>
  </w:style>
  <w:style w:type="paragraph" w:customStyle="1" w:styleId="afc">
    <w:name w:val="参考文献"/>
    <w:basedOn w:val="afa"/>
    <w:qFormat/>
    <w:rsid w:val="002C31C9"/>
    <w:pPr>
      <w:wordWrap w:val="0"/>
    </w:pPr>
  </w:style>
  <w:style w:type="character" w:styleId="afd">
    <w:name w:val="Hyperlink"/>
    <w:uiPriority w:val="99"/>
    <w:rsid w:val="002C31C9"/>
    <w:rPr>
      <w:color w:val="0000FF"/>
      <w:u w:val="single"/>
    </w:rPr>
  </w:style>
  <w:style w:type="paragraph" w:customStyle="1" w:styleId="afe">
    <w:name w:val="段"/>
    <w:rsid w:val="002C31C9"/>
    <w:pPr>
      <w:autoSpaceDE w:val="0"/>
      <w:autoSpaceDN w:val="0"/>
      <w:ind w:firstLineChars="200" w:firstLine="200"/>
    </w:pPr>
    <w:rPr>
      <w:rFonts w:ascii="宋体"/>
      <w:kern w:val="0"/>
      <w:sz w:val="21"/>
    </w:rPr>
  </w:style>
  <w:style w:type="paragraph" w:customStyle="1" w:styleId="a9">
    <w:name w:val="一级条标题"/>
    <w:next w:val="afe"/>
    <w:rsid w:val="002C31C9"/>
    <w:pPr>
      <w:numPr>
        <w:ilvl w:val="2"/>
        <w:numId w:val="225"/>
      </w:numPr>
      <w:outlineLvl w:val="2"/>
    </w:pPr>
    <w:rPr>
      <w:rFonts w:eastAsia="黑体"/>
      <w:kern w:val="0"/>
      <w:sz w:val="21"/>
    </w:rPr>
  </w:style>
  <w:style w:type="paragraph" w:customStyle="1" w:styleId="aa">
    <w:name w:val="二级条标题"/>
    <w:basedOn w:val="a9"/>
    <w:next w:val="afe"/>
    <w:rsid w:val="002C31C9"/>
    <w:pPr>
      <w:numPr>
        <w:ilvl w:val="3"/>
      </w:numPr>
      <w:outlineLvl w:val="3"/>
    </w:pPr>
  </w:style>
  <w:style w:type="character" w:styleId="aff">
    <w:name w:val="FollowedHyperlink"/>
    <w:basedOn w:val="af0"/>
    <w:semiHidden/>
    <w:unhideWhenUsed/>
    <w:rsid w:val="002C31C9"/>
    <w:rPr>
      <w:color w:val="96607D" w:themeColor="followedHyperlink"/>
      <w:u w:val="single"/>
    </w:rPr>
  </w:style>
  <w:style w:type="paragraph" w:customStyle="1" w:styleId="a7">
    <w:name w:val="前言、引言标题"/>
    <w:next w:val="af"/>
    <w:rsid w:val="002C31C9"/>
    <w:pPr>
      <w:numPr>
        <w:numId w:val="225"/>
      </w:numPr>
      <w:shd w:val="clear" w:color="FFFFFF" w:fill="FFFFFF"/>
      <w:spacing w:before="640" w:after="560"/>
      <w:outlineLvl w:val="0"/>
    </w:pPr>
    <w:rPr>
      <w:rFonts w:ascii="黑体" w:eastAsia="黑体"/>
      <w:kern w:val="0"/>
      <w:sz w:val="32"/>
    </w:rPr>
  </w:style>
  <w:style w:type="paragraph" w:customStyle="1" w:styleId="aff0">
    <w:name w:val="附录标识"/>
    <w:basedOn w:val="a7"/>
    <w:rsid w:val="002C31C9"/>
    <w:pPr>
      <w:numPr>
        <w:numId w:val="0"/>
      </w:numPr>
      <w:tabs>
        <w:tab w:val="left" w:pos="6405"/>
      </w:tabs>
      <w:spacing w:after="200"/>
      <w:ind w:left="4320"/>
    </w:pPr>
    <w:rPr>
      <w:sz w:val="21"/>
    </w:rPr>
  </w:style>
  <w:style w:type="paragraph" w:customStyle="1" w:styleId="a1">
    <w:name w:val="附录章标题"/>
    <w:next w:val="afe"/>
    <w:rsid w:val="002C31C9"/>
    <w:pPr>
      <w:numPr>
        <w:ilvl w:val="1"/>
        <w:numId w:val="219"/>
      </w:numPr>
      <w:wordWrap w:val="0"/>
      <w:overflowPunct w:val="0"/>
      <w:autoSpaceDE w:val="0"/>
      <w:spacing w:beforeLines="50" w:afterLines="50"/>
      <w:textAlignment w:val="baseline"/>
      <w:outlineLvl w:val="1"/>
    </w:pPr>
    <w:rPr>
      <w:rFonts w:ascii="黑体" w:eastAsia="黑体"/>
      <w:kern w:val="21"/>
      <w:sz w:val="21"/>
    </w:rPr>
  </w:style>
  <w:style w:type="paragraph" w:customStyle="1" w:styleId="a2">
    <w:name w:val="附录一级条标题"/>
    <w:basedOn w:val="a1"/>
    <w:next w:val="afe"/>
    <w:rsid w:val="002C31C9"/>
    <w:pPr>
      <w:numPr>
        <w:ilvl w:val="2"/>
      </w:numPr>
      <w:autoSpaceDN w:val="0"/>
      <w:spacing w:beforeLines="0" w:afterLines="0"/>
      <w:outlineLvl w:val="2"/>
    </w:pPr>
  </w:style>
  <w:style w:type="paragraph" w:customStyle="1" w:styleId="a3">
    <w:name w:val="附录二级条标题"/>
    <w:basedOn w:val="a2"/>
    <w:next w:val="afe"/>
    <w:rsid w:val="002C31C9"/>
    <w:pPr>
      <w:numPr>
        <w:ilvl w:val="3"/>
      </w:numPr>
      <w:outlineLvl w:val="3"/>
    </w:pPr>
  </w:style>
  <w:style w:type="paragraph" w:customStyle="1" w:styleId="a4">
    <w:name w:val="附录三级条标题"/>
    <w:basedOn w:val="a3"/>
    <w:next w:val="afe"/>
    <w:rsid w:val="002C31C9"/>
    <w:pPr>
      <w:numPr>
        <w:ilvl w:val="4"/>
      </w:numPr>
      <w:outlineLvl w:val="4"/>
    </w:pPr>
  </w:style>
  <w:style w:type="paragraph" w:customStyle="1" w:styleId="a5">
    <w:name w:val="附录四级条标题"/>
    <w:basedOn w:val="a4"/>
    <w:next w:val="afe"/>
    <w:rsid w:val="002C31C9"/>
    <w:pPr>
      <w:numPr>
        <w:ilvl w:val="5"/>
      </w:numPr>
      <w:outlineLvl w:val="5"/>
    </w:pPr>
  </w:style>
  <w:style w:type="paragraph" w:customStyle="1" w:styleId="a6">
    <w:name w:val="附录五级条标题"/>
    <w:basedOn w:val="a5"/>
    <w:next w:val="afe"/>
    <w:rsid w:val="002C31C9"/>
    <w:pPr>
      <w:numPr>
        <w:ilvl w:val="6"/>
      </w:numPr>
      <w:outlineLvl w:val="6"/>
    </w:pPr>
  </w:style>
  <w:style w:type="paragraph" w:styleId="aff1">
    <w:name w:val="Subtitle"/>
    <w:basedOn w:val="af"/>
    <w:next w:val="af"/>
    <w:link w:val="aff2"/>
    <w:rsid w:val="002C31C9"/>
    <w:pPr>
      <w:spacing w:beforeLines="100" w:before="100" w:afterLines="50" w:after="50"/>
      <w:jc w:val="center"/>
    </w:pPr>
    <w:rPr>
      <w:b/>
      <w:color w:val="000000"/>
      <w:sz w:val="36"/>
      <w:szCs w:val="36"/>
    </w:rPr>
  </w:style>
  <w:style w:type="character" w:customStyle="1" w:styleId="aff2">
    <w:name w:val="副标题 字符"/>
    <w:basedOn w:val="af0"/>
    <w:link w:val="aff1"/>
    <w:rsid w:val="002C31C9"/>
    <w:rPr>
      <w:b/>
      <w:color w:val="000000"/>
      <w:sz w:val="36"/>
      <w:szCs w:val="36"/>
    </w:rPr>
  </w:style>
  <w:style w:type="paragraph" w:customStyle="1" w:styleId="aff3">
    <w:name w:val="公式"/>
    <w:next w:val="af"/>
    <w:rsid w:val="002C31C9"/>
    <w:pPr>
      <w:tabs>
        <w:tab w:val="right" w:pos="8971"/>
      </w:tabs>
      <w:spacing w:beforeLines="50" w:afterLines="50"/>
      <w:ind w:firstLine="480"/>
      <w:jc w:val="right"/>
    </w:pPr>
    <w:rPr>
      <w:rFonts w:ascii="仿宋" w:eastAsia="仿宋" w:hAnsi="仿宋" w:cs="仿宋"/>
    </w:rPr>
  </w:style>
  <w:style w:type="table" w:styleId="11">
    <w:name w:val="Table Classic 1"/>
    <w:basedOn w:val="af1"/>
    <w:rsid w:val="002C31C9"/>
    <w:pPr>
      <w:widowControl w:val="0"/>
    </w:pPr>
    <w:rPr>
      <w:rFonts w:eastAsia="仿宋"/>
      <w:kern w:val="0"/>
      <w:sz w:val="21"/>
    </w:rPr>
    <w:tblPr>
      <w:tblBorders>
        <w:top w:val="single" w:sz="12" w:space="0" w:color="00B050"/>
        <w:bottom w:val="single" w:sz="12" w:space="0" w:color="00B05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nil"/>
          <w:left w:val="nil"/>
          <w:bottom w:val="nil"/>
          <w:right w:val="nil"/>
          <w:insideH w:val="nil"/>
          <w:insideV w:val="nil"/>
          <w:tl2br w:val="nil"/>
          <w:tr2bl w:val="nil"/>
        </w:tcBorders>
        <w:shd w:val="clear" w:color="auto" w:fill="auto"/>
      </w:tcPr>
    </w:tblStylePr>
    <w:tblStylePr w:type="firstCol">
      <w:tblPr/>
      <w:tcPr>
        <w:tcBorders>
          <w:top w:val="nil"/>
          <w:left w:val="nil"/>
          <w:bottom w:val="nil"/>
          <w:right w:val="nil"/>
          <w:insideH w:val="nil"/>
          <w:insideV w:val="nil"/>
          <w:tl2br w:val="nil"/>
          <w:tr2bl w:val="nil"/>
        </w:tcBorders>
        <w:shd w:val="clear" w:color="auto" w:fill="auto"/>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paragraph" w:styleId="aff4">
    <w:name w:val="footnote text"/>
    <w:basedOn w:val="af"/>
    <w:link w:val="aff5"/>
    <w:rsid w:val="002C31C9"/>
    <w:rPr>
      <w:rFonts w:ascii="宋体" w:hAnsi="宋体"/>
      <w:sz w:val="18"/>
      <w:szCs w:val="18"/>
    </w:rPr>
  </w:style>
  <w:style w:type="character" w:customStyle="1" w:styleId="aff5">
    <w:name w:val="脚注文本 字符"/>
    <w:basedOn w:val="af0"/>
    <w:link w:val="aff4"/>
    <w:rsid w:val="002C31C9"/>
    <w:rPr>
      <w:rFonts w:ascii="宋体" w:hAnsi="宋体"/>
      <w:sz w:val="18"/>
      <w:szCs w:val="18"/>
    </w:rPr>
  </w:style>
  <w:style w:type="character" w:styleId="aff6">
    <w:name w:val="footnote reference"/>
    <w:rsid w:val="002C31C9"/>
    <w:rPr>
      <w:vertAlign w:val="superscript"/>
    </w:rPr>
  </w:style>
  <w:style w:type="paragraph" w:customStyle="1" w:styleId="aff7">
    <w:name w:val="居中(图)"/>
    <w:qFormat/>
    <w:rsid w:val="002C31C9"/>
    <w:pPr>
      <w:keepNext/>
      <w:adjustRightInd w:val="0"/>
      <w:snapToGrid w:val="0"/>
      <w:spacing w:beforeLines="50" w:before="120"/>
    </w:pPr>
    <w:rPr>
      <w:rFonts w:eastAsia="仿宋"/>
      <w:noProof/>
    </w:rPr>
  </w:style>
  <w:style w:type="paragraph" w:styleId="aff8">
    <w:name w:val="List Paragraph"/>
    <w:basedOn w:val="af"/>
    <w:uiPriority w:val="99"/>
    <w:rsid w:val="002C31C9"/>
    <w:pPr>
      <w:ind w:firstLine="420"/>
    </w:pPr>
  </w:style>
  <w:style w:type="paragraph" w:customStyle="1" w:styleId="a0">
    <w:name w:val="列项——"/>
    <w:link w:val="aff9"/>
    <w:rsid w:val="002C31C9"/>
    <w:pPr>
      <w:widowControl w:val="0"/>
      <w:numPr>
        <w:numId w:val="219"/>
      </w:numPr>
      <w:tabs>
        <w:tab w:val="left" w:pos="854"/>
      </w:tabs>
    </w:pPr>
    <w:rPr>
      <w:rFonts w:ascii="宋体"/>
      <w:kern w:val="0"/>
      <w:sz w:val="21"/>
    </w:rPr>
  </w:style>
  <w:style w:type="character" w:customStyle="1" w:styleId="aff9">
    <w:name w:val="列项—— 字符"/>
    <w:basedOn w:val="af0"/>
    <w:link w:val="a0"/>
    <w:rsid w:val="002C31C9"/>
    <w:rPr>
      <w:rFonts w:ascii="宋体"/>
      <w:kern w:val="0"/>
      <w:sz w:val="21"/>
    </w:rPr>
  </w:style>
  <w:style w:type="paragraph" w:customStyle="1" w:styleId="ae">
    <w:name w:val="列项——（一级）"/>
    <w:rsid w:val="002C31C9"/>
    <w:pPr>
      <w:widowControl w:val="0"/>
      <w:numPr>
        <w:numId w:val="220"/>
      </w:numPr>
      <w:tabs>
        <w:tab w:val="left" w:pos="854"/>
      </w:tabs>
      <w:ind w:leftChars="200" w:left="200" w:hangingChars="200" w:hanging="200"/>
    </w:pPr>
    <w:rPr>
      <w:rFonts w:ascii="宋体"/>
      <w:kern w:val="0"/>
      <w:sz w:val="21"/>
    </w:rPr>
  </w:style>
  <w:style w:type="paragraph" w:customStyle="1" w:styleId="affa">
    <w:name w:val="其它"/>
    <w:link w:val="affb"/>
    <w:rsid w:val="002C31C9"/>
    <w:pPr>
      <w:adjustRightInd w:val="0"/>
      <w:snapToGrid w:val="0"/>
    </w:pPr>
    <w:rPr>
      <w:noProof/>
      <w:color w:val="000000"/>
      <w:sz w:val="48"/>
      <w:szCs w:val="48"/>
    </w:rPr>
  </w:style>
  <w:style w:type="character" w:customStyle="1" w:styleId="affb">
    <w:name w:val="其它 字符"/>
    <w:basedOn w:val="af0"/>
    <w:link w:val="affa"/>
    <w:rsid w:val="002C31C9"/>
    <w:rPr>
      <w:noProof/>
      <w:color w:val="000000"/>
      <w:sz w:val="48"/>
      <w:szCs w:val="48"/>
    </w:rPr>
  </w:style>
  <w:style w:type="paragraph" w:customStyle="1" w:styleId="21">
    <w:name w:val="临时样式2"/>
    <w:basedOn w:val="affa"/>
    <w:link w:val="22"/>
    <w:rsid w:val="002C31C9"/>
    <w:pPr>
      <w:spacing w:beforeLines="50" w:before="120" w:line="240" w:lineRule="auto"/>
    </w:pPr>
    <w:rPr>
      <w:rFonts w:eastAsia="仿宋"/>
      <w:b/>
      <w:sz w:val="32"/>
      <w:szCs w:val="32"/>
    </w:rPr>
  </w:style>
  <w:style w:type="character" w:customStyle="1" w:styleId="22">
    <w:name w:val="临时样式2 字符"/>
    <w:basedOn w:val="affb"/>
    <w:link w:val="21"/>
    <w:rsid w:val="002C31C9"/>
    <w:rPr>
      <w:rFonts w:eastAsia="仿宋"/>
      <w:b/>
      <w:noProof/>
      <w:color w:val="000000"/>
      <w:sz w:val="32"/>
      <w:szCs w:val="32"/>
    </w:rPr>
  </w:style>
  <w:style w:type="paragraph" w:customStyle="1" w:styleId="31">
    <w:name w:val="临时样式3"/>
    <w:basedOn w:val="affa"/>
    <w:link w:val="32"/>
    <w:rsid w:val="002C31C9"/>
    <w:pPr>
      <w:spacing w:beforeLines="50" w:before="120" w:line="240" w:lineRule="auto"/>
    </w:pPr>
    <w:rPr>
      <w:rFonts w:eastAsia="仿宋"/>
      <w:b/>
      <w:sz w:val="32"/>
      <w:szCs w:val="32"/>
    </w:rPr>
  </w:style>
  <w:style w:type="character" w:customStyle="1" w:styleId="32">
    <w:name w:val="临时样式3 字符"/>
    <w:basedOn w:val="affb"/>
    <w:link w:val="31"/>
    <w:rsid w:val="002C31C9"/>
    <w:rPr>
      <w:rFonts w:eastAsia="仿宋"/>
      <w:b/>
      <w:noProof/>
      <w:color w:val="000000"/>
      <w:sz w:val="32"/>
      <w:szCs w:val="32"/>
    </w:rPr>
  </w:style>
  <w:style w:type="paragraph" w:customStyle="1" w:styleId="-">
    <w:name w:val="临时样式-封面"/>
    <w:basedOn w:val="a0"/>
    <w:link w:val="-0"/>
    <w:rsid w:val="002C31C9"/>
    <w:pPr>
      <w:numPr>
        <w:numId w:val="0"/>
      </w:numPr>
      <w:adjustRightInd w:val="0"/>
      <w:snapToGrid w:val="0"/>
      <w:spacing w:beforeLines="50" w:before="120" w:line="240" w:lineRule="auto"/>
      <w:jc w:val="center"/>
    </w:pPr>
  </w:style>
  <w:style w:type="character" w:customStyle="1" w:styleId="-0">
    <w:name w:val="临时样式-封面 字符"/>
    <w:basedOn w:val="aff9"/>
    <w:link w:val="-"/>
    <w:rsid w:val="002C31C9"/>
    <w:rPr>
      <w:rFonts w:ascii="宋体"/>
      <w:kern w:val="0"/>
      <w:sz w:val="21"/>
    </w:rPr>
  </w:style>
  <w:style w:type="character" w:customStyle="1" w:styleId="10">
    <w:name w:val="标题 1 字符"/>
    <w:basedOn w:val="af0"/>
    <w:link w:val="1"/>
    <w:rsid w:val="002C31C9"/>
    <w:rPr>
      <w:rFonts w:eastAsia="仿宋"/>
      <w:b/>
      <w:bCs/>
      <w:snapToGrid w:val="0"/>
      <w:kern w:val="44"/>
      <w:sz w:val="30"/>
      <w:szCs w:val="44"/>
    </w:rPr>
  </w:style>
  <w:style w:type="character" w:customStyle="1" w:styleId="30">
    <w:name w:val="标题 3 字符"/>
    <w:basedOn w:val="af0"/>
    <w:link w:val="3"/>
    <w:rsid w:val="002C31C9"/>
    <w:rPr>
      <w:rFonts w:eastAsia="仿宋"/>
      <w:b/>
      <w:bCs/>
      <w:snapToGrid w:val="0"/>
      <w:kern w:val="44"/>
      <w:szCs w:val="44"/>
    </w:rPr>
  </w:style>
  <w:style w:type="character" w:customStyle="1" w:styleId="40">
    <w:name w:val="标题 4 字符"/>
    <w:basedOn w:val="af0"/>
    <w:link w:val="4"/>
    <w:rsid w:val="002C31C9"/>
    <w:rPr>
      <w:rFonts w:eastAsia="仿宋"/>
      <w:b/>
      <w:bCs/>
      <w:snapToGrid w:val="0"/>
      <w:kern w:val="44"/>
      <w:szCs w:val="44"/>
    </w:rPr>
  </w:style>
  <w:style w:type="character" w:customStyle="1" w:styleId="50">
    <w:name w:val="标题 5 字符"/>
    <w:basedOn w:val="af0"/>
    <w:link w:val="5"/>
    <w:rsid w:val="002C31C9"/>
    <w:rPr>
      <w:rFonts w:eastAsia="仿宋"/>
      <w:b/>
      <w:snapToGrid w:val="0"/>
      <w:kern w:val="44"/>
      <w:szCs w:val="28"/>
    </w:rPr>
  </w:style>
  <w:style w:type="character" w:customStyle="1" w:styleId="60">
    <w:name w:val="标题 6 字符"/>
    <w:basedOn w:val="af0"/>
    <w:link w:val="6"/>
    <w:rsid w:val="002C31C9"/>
    <w:rPr>
      <w:rFonts w:eastAsia="仿宋"/>
      <w:b/>
      <w:snapToGrid w:val="0"/>
      <w:kern w:val="44"/>
      <w:szCs w:val="28"/>
    </w:rPr>
  </w:style>
  <w:style w:type="character" w:customStyle="1" w:styleId="70">
    <w:name w:val="标题 7 字符"/>
    <w:basedOn w:val="af0"/>
    <w:link w:val="7"/>
    <w:rsid w:val="002C31C9"/>
    <w:rPr>
      <w:rFonts w:eastAsia="仿宋"/>
      <w:b/>
      <w:snapToGrid w:val="0"/>
      <w:kern w:val="44"/>
      <w:szCs w:val="28"/>
    </w:rPr>
  </w:style>
  <w:style w:type="paragraph" w:styleId="affc">
    <w:name w:val="Balloon Text"/>
    <w:basedOn w:val="af"/>
    <w:link w:val="affd"/>
    <w:rsid w:val="002C31C9"/>
    <w:rPr>
      <w:sz w:val="18"/>
      <w:szCs w:val="18"/>
    </w:rPr>
  </w:style>
  <w:style w:type="character" w:customStyle="1" w:styleId="affd">
    <w:name w:val="批注框文本 字符"/>
    <w:link w:val="affc"/>
    <w:rsid w:val="002C31C9"/>
    <w:rPr>
      <w:sz w:val="18"/>
      <w:szCs w:val="18"/>
    </w:rPr>
  </w:style>
  <w:style w:type="paragraph" w:styleId="affe">
    <w:name w:val="annotation text"/>
    <w:basedOn w:val="af"/>
    <w:link w:val="afff"/>
    <w:rsid w:val="002C31C9"/>
  </w:style>
  <w:style w:type="character" w:customStyle="1" w:styleId="afff">
    <w:name w:val="批注文字 字符"/>
    <w:basedOn w:val="af0"/>
    <w:link w:val="affe"/>
    <w:rsid w:val="002C31C9"/>
  </w:style>
  <w:style w:type="character" w:styleId="afff0">
    <w:name w:val="annotation reference"/>
    <w:basedOn w:val="af0"/>
    <w:rsid w:val="002C31C9"/>
    <w:rPr>
      <w:sz w:val="21"/>
      <w:szCs w:val="21"/>
    </w:rPr>
  </w:style>
  <w:style w:type="paragraph" w:styleId="afff1">
    <w:name w:val="annotation subject"/>
    <w:basedOn w:val="affe"/>
    <w:next w:val="affe"/>
    <w:link w:val="afff2"/>
    <w:rsid w:val="002C31C9"/>
    <w:rPr>
      <w:b/>
      <w:bCs/>
    </w:rPr>
  </w:style>
  <w:style w:type="character" w:customStyle="1" w:styleId="afff2">
    <w:name w:val="批注主题 字符"/>
    <w:basedOn w:val="afff"/>
    <w:link w:val="afff1"/>
    <w:rsid w:val="002C31C9"/>
    <w:rPr>
      <w:b/>
      <w:bCs/>
    </w:rPr>
  </w:style>
  <w:style w:type="paragraph" w:customStyle="1" w:styleId="ab">
    <w:name w:val="三级条标题"/>
    <w:basedOn w:val="aa"/>
    <w:next w:val="afe"/>
    <w:rsid w:val="002C31C9"/>
    <w:pPr>
      <w:numPr>
        <w:ilvl w:val="4"/>
      </w:numPr>
      <w:outlineLvl w:val="4"/>
    </w:pPr>
  </w:style>
  <w:style w:type="table" w:customStyle="1" w:styleId="afff3">
    <w:name w:val="三线表"/>
    <w:basedOn w:val="af1"/>
    <w:rsid w:val="002C31C9"/>
    <w:rPr>
      <w:rFonts w:eastAsia="仿宋"/>
      <w:kern w:val="0"/>
      <w:sz w:val="21"/>
    </w:rPr>
    <w:tblPr>
      <w:tblBorders>
        <w:top w:val="single" w:sz="12" w:space="0" w:color="00B050"/>
        <w:bottom w:val="single" w:sz="12" w:space="0" w:color="00B050"/>
      </w:tblBorders>
    </w:tblPr>
    <w:tcPr>
      <w:shd w:val="clear" w:color="auto" w:fill="FFFFFF"/>
    </w:tcPr>
    <w:tblStylePr w:type="firstRow">
      <w:rPr>
        <w:rFonts w:eastAsia="仿宋"/>
        <w:sz w:val="21"/>
      </w:rPr>
      <w:tblPr/>
      <w:tcPr>
        <w:tcBorders>
          <w:bottom w:val="single" w:sz="6" w:space="0" w:color="auto"/>
        </w:tcBorders>
        <w:shd w:val="clear" w:color="auto" w:fill="FFFFFF"/>
      </w:tcPr>
    </w:tblStylePr>
  </w:style>
  <w:style w:type="paragraph" w:customStyle="1" w:styleId="a">
    <w:name w:val="示例"/>
    <w:next w:val="afe"/>
    <w:rsid w:val="002C31C9"/>
    <w:pPr>
      <w:numPr>
        <w:numId w:val="222"/>
      </w:numPr>
      <w:tabs>
        <w:tab w:val="left" w:pos="816"/>
      </w:tabs>
      <w:ind w:firstLineChars="233" w:firstLine="233"/>
    </w:pPr>
    <w:rPr>
      <w:rFonts w:ascii="宋体"/>
      <w:kern w:val="0"/>
      <w:sz w:val="18"/>
    </w:rPr>
  </w:style>
  <w:style w:type="paragraph" w:customStyle="1" w:styleId="ac">
    <w:name w:val="四级条标题"/>
    <w:basedOn w:val="ab"/>
    <w:next w:val="afe"/>
    <w:rsid w:val="002C31C9"/>
    <w:pPr>
      <w:numPr>
        <w:ilvl w:val="5"/>
      </w:numPr>
      <w:outlineLvl w:val="5"/>
    </w:pPr>
  </w:style>
  <w:style w:type="paragraph" w:styleId="afff4">
    <w:name w:val="caption"/>
    <w:aliases w:val="题注-图"/>
    <w:next w:val="af"/>
    <w:qFormat/>
    <w:rsid w:val="002C31C9"/>
    <w:pPr>
      <w:adjustRightInd w:val="0"/>
      <w:snapToGrid w:val="0"/>
      <w:spacing w:afterLines="50" w:after="120"/>
    </w:pPr>
    <w:rPr>
      <w:rFonts w:eastAsia="仿宋" w:cs="仿宋"/>
      <w:sz w:val="21"/>
      <w:szCs w:val="21"/>
    </w:rPr>
  </w:style>
  <w:style w:type="paragraph" w:customStyle="1" w:styleId="-1">
    <w:name w:val="题注-表"/>
    <w:next w:val="af"/>
    <w:qFormat/>
    <w:rsid w:val="002C31C9"/>
    <w:pPr>
      <w:keepNext/>
      <w:adjustRightInd w:val="0"/>
      <w:snapToGrid w:val="0"/>
      <w:spacing w:beforeLines="50" w:before="120"/>
    </w:pPr>
    <w:rPr>
      <w:rFonts w:eastAsia="仿宋" w:cs="仿宋"/>
      <w:sz w:val="21"/>
      <w:szCs w:val="21"/>
    </w:rPr>
  </w:style>
  <w:style w:type="paragraph" w:styleId="afff5">
    <w:name w:val="table of figures"/>
    <w:next w:val="af"/>
    <w:uiPriority w:val="99"/>
    <w:rsid w:val="002C31C9"/>
    <w:pPr>
      <w:adjustRightInd w:val="0"/>
      <w:snapToGrid w:val="0"/>
    </w:pPr>
    <w:rPr>
      <w:rFonts w:eastAsia="仿宋"/>
    </w:rPr>
  </w:style>
  <w:style w:type="paragraph" w:customStyle="1" w:styleId="afff6">
    <w:name w:val="图表题注"/>
    <w:basedOn w:val="af"/>
    <w:next w:val="af"/>
    <w:rsid w:val="002C31C9"/>
    <w:pPr>
      <w:spacing w:beforeLines="50" w:afterLines="50"/>
      <w:jc w:val="center"/>
    </w:pPr>
  </w:style>
  <w:style w:type="table" w:styleId="afff7">
    <w:name w:val="Table Grid"/>
    <w:basedOn w:val="af1"/>
    <w:uiPriority w:val="59"/>
    <w:qFormat/>
    <w:rsid w:val="002C31C9"/>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8">
    <w:name w:val="Unresolved Mention"/>
    <w:basedOn w:val="af0"/>
    <w:uiPriority w:val="99"/>
    <w:semiHidden/>
    <w:unhideWhenUsed/>
    <w:rsid w:val="002C31C9"/>
    <w:rPr>
      <w:color w:val="605E5C"/>
      <w:shd w:val="clear" w:color="auto" w:fill="E1DFDD"/>
    </w:rPr>
  </w:style>
  <w:style w:type="paragraph" w:styleId="afff9">
    <w:name w:val="No Spacing"/>
    <w:uiPriority w:val="1"/>
    <w:rsid w:val="002C31C9"/>
    <w:pPr>
      <w:widowControl w:val="0"/>
    </w:pPr>
    <w:rPr>
      <w:sz w:val="21"/>
    </w:rPr>
  </w:style>
  <w:style w:type="paragraph" w:customStyle="1" w:styleId="ad">
    <w:name w:val="五级条标题"/>
    <w:basedOn w:val="ac"/>
    <w:next w:val="afe"/>
    <w:rsid w:val="002C31C9"/>
    <w:pPr>
      <w:numPr>
        <w:ilvl w:val="6"/>
      </w:numPr>
      <w:outlineLvl w:val="6"/>
    </w:pPr>
  </w:style>
  <w:style w:type="paragraph" w:customStyle="1" w:styleId="12">
    <w:name w:val="样式1"/>
    <w:basedOn w:val="TOC1"/>
    <w:rsid w:val="002C31C9"/>
  </w:style>
  <w:style w:type="paragraph" w:styleId="afffa">
    <w:name w:val="footer"/>
    <w:basedOn w:val="af"/>
    <w:link w:val="afffb"/>
    <w:uiPriority w:val="99"/>
    <w:qFormat/>
    <w:rsid w:val="002C31C9"/>
    <w:pPr>
      <w:tabs>
        <w:tab w:val="center" w:pos="4153"/>
        <w:tab w:val="right" w:pos="8306"/>
      </w:tabs>
      <w:jc w:val="center"/>
    </w:pPr>
    <w:rPr>
      <w:sz w:val="18"/>
      <w:szCs w:val="18"/>
    </w:rPr>
  </w:style>
  <w:style w:type="character" w:customStyle="1" w:styleId="afffb">
    <w:name w:val="页脚 字符"/>
    <w:basedOn w:val="af0"/>
    <w:link w:val="afffa"/>
    <w:uiPriority w:val="99"/>
    <w:rsid w:val="002C31C9"/>
    <w:rPr>
      <w:sz w:val="18"/>
      <w:szCs w:val="18"/>
    </w:rPr>
  </w:style>
  <w:style w:type="paragraph" w:styleId="afffc">
    <w:name w:val="header"/>
    <w:link w:val="afffd"/>
    <w:uiPriority w:val="99"/>
    <w:qFormat/>
    <w:rsid w:val="002C31C9"/>
    <w:pPr>
      <w:pBdr>
        <w:bottom w:val="single" w:sz="6" w:space="0" w:color="auto"/>
      </w:pBdr>
      <w:tabs>
        <w:tab w:val="center" w:pos="4153"/>
        <w:tab w:val="right" w:pos="8306"/>
      </w:tabs>
      <w:adjustRightInd w:val="0"/>
      <w:snapToGrid w:val="0"/>
    </w:pPr>
    <w:rPr>
      <w:rFonts w:eastAsia="仿宋"/>
      <w:sz w:val="18"/>
      <w:szCs w:val="18"/>
    </w:rPr>
  </w:style>
  <w:style w:type="character" w:customStyle="1" w:styleId="afffd">
    <w:name w:val="页眉 字符"/>
    <w:link w:val="afffc"/>
    <w:uiPriority w:val="99"/>
    <w:rsid w:val="002C31C9"/>
    <w:rPr>
      <w:rFonts w:eastAsia="仿宋"/>
      <w:sz w:val="18"/>
      <w:szCs w:val="18"/>
    </w:rPr>
  </w:style>
  <w:style w:type="character" w:styleId="afffe">
    <w:name w:val="Placeholder Text"/>
    <w:basedOn w:val="af0"/>
    <w:uiPriority w:val="99"/>
    <w:unhideWhenUsed/>
    <w:rsid w:val="002C31C9"/>
    <w:rPr>
      <w:color w:val="808080"/>
    </w:rPr>
  </w:style>
  <w:style w:type="paragraph" w:customStyle="1" w:styleId="a8">
    <w:name w:val="章标题"/>
    <w:next w:val="afe"/>
    <w:rsid w:val="002C31C9"/>
    <w:pPr>
      <w:numPr>
        <w:ilvl w:val="1"/>
        <w:numId w:val="225"/>
      </w:numPr>
      <w:spacing w:beforeLines="50" w:afterLines="50"/>
      <w:outlineLvl w:val="1"/>
    </w:pPr>
    <w:rPr>
      <w:rFonts w:ascii="黑体" w:eastAsia="黑体"/>
      <w:kern w:val="0"/>
      <w:sz w:val="21"/>
    </w:rPr>
  </w:style>
  <w:style w:type="character" w:customStyle="1" w:styleId="80">
    <w:name w:val="标题 8 字符"/>
    <w:basedOn w:val="af0"/>
    <w:link w:val="8"/>
    <w:semiHidden/>
    <w:rsid w:val="002C31C9"/>
    <w:rPr>
      <w:rFonts w:asciiTheme="minorHAnsi" w:eastAsiaTheme="minorEastAsia" w:hAnsiTheme="minorHAnsi" w:cstheme="majorBidi"/>
      <w:color w:val="595959" w:themeColor="text1" w:themeTint="A6"/>
    </w:rPr>
  </w:style>
  <w:style w:type="character" w:customStyle="1" w:styleId="90">
    <w:name w:val="标题 9 字符"/>
    <w:basedOn w:val="af0"/>
    <w:link w:val="9"/>
    <w:semiHidden/>
    <w:rsid w:val="002C31C9"/>
    <w:rPr>
      <w:rFonts w:asciiTheme="minorHAnsi" w:eastAsiaTheme="majorEastAsia" w:hAnsiTheme="minorHAnsi" w:cstheme="majorBidi"/>
      <w:color w:val="595959" w:themeColor="text1" w:themeTint="A6"/>
    </w:rPr>
  </w:style>
  <w:style w:type="character" w:styleId="affff">
    <w:name w:val="Intense Reference"/>
    <w:basedOn w:val="af0"/>
    <w:uiPriority w:val="32"/>
    <w:rsid w:val="002C31C9"/>
    <w:rPr>
      <w:b/>
      <w:bCs/>
      <w:smallCaps/>
      <w:color w:val="0F4761" w:themeColor="accent1" w:themeShade="BF"/>
      <w:spacing w:val="5"/>
    </w:rPr>
  </w:style>
  <w:style w:type="character" w:styleId="affff0">
    <w:name w:val="Intense Emphasis"/>
    <w:basedOn w:val="af0"/>
    <w:uiPriority w:val="21"/>
    <w:rsid w:val="002C31C9"/>
    <w:rPr>
      <w:i/>
      <w:iCs/>
      <w:color w:val="156082" w:themeColor="accent1"/>
    </w:rPr>
  </w:style>
  <w:style w:type="paragraph" w:styleId="affff1">
    <w:name w:val="Intense Quote"/>
    <w:basedOn w:val="af"/>
    <w:next w:val="af"/>
    <w:link w:val="affff2"/>
    <w:uiPriority w:val="99"/>
    <w:rsid w:val="002C3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ff2">
    <w:name w:val="明显引用 字符"/>
    <w:basedOn w:val="af0"/>
    <w:link w:val="affff1"/>
    <w:uiPriority w:val="99"/>
    <w:rsid w:val="002C31C9"/>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2263</Words>
  <Characters>12903</Characters>
  <Application>Microsoft Office Word</Application>
  <DocSecurity>0</DocSecurity>
  <Lines>107</Lines>
  <Paragraphs>30</Paragraphs>
  <ScaleCrop>false</ScaleCrop>
  <Company/>
  <LinksUpToDate>false</LinksUpToDate>
  <CharactersWithSpaces>15136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Pz</dc:creator>
  <cp:keywords/>
  <dc:description/>
  <cp:lastModifiedBy>Pz</cp:lastModifiedBy>
  <cp:revision>2</cp:revision>
  <dcterms:created xsi:type="dcterms:W3CDTF">2026-03-11T02:34:00Z</dcterms:created>
  <dcterms:modified xsi:type="dcterms:W3CDTF">2026-03-11T02:34:00Z</dcterms:modified>
</cp:coreProperties>
</file>