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A81" w:rsidRDefault="00F15A81">
      <w:pPr>
        <w:pStyle w:val="Title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5A81" w:rsidRDefault="00F15A81">
      <w:pPr>
        <w:pStyle w:val="Title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15A81" w:rsidRDefault="00F15A81">
      <w:pPr>
        <w:pStyle w:val="Title"/>
        <w:spacing w:line="48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8137AC" w:rsidRDefault="008137AC" w:rsidP="008137AC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left" w:pos="6000"/>
        </w:tabs>
        <w:spacing w:after="20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137A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Identifying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</w:t>
      </w:r>
      <w:r w:rsidRPr="008137A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ypes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 w:rsidRPr="008137A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ntracranial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</w:t>
      </w:r>
      <w:r w:rsidRPr="008137A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emorrhage</w:t>
      </w:r>
    </w:p>
    <w:p w:rsidR="00F15A81" w:rsidRPr="008137AC" w:rsidRDefault="00FC77E6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left" w:pos="6000"/>
        </w:tabs>
        <w:spacing w:after="20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8137AC">
        <w:rPr>
          <w:rFonts w:ascii="Times New Roman" w:eastAsia="Times New Roman" w:hAnsi="Times New Roman" w:cs="Times New Roman"/>
          <w:color w:val="000000"/>
          <w:sz w:val="24"/>
          <w:szCs w:val="24"/>
        </w:rPr>
        <w:t>Cristina Giraldo</w:t>
      </w:r>
    </w:p>
    <w:p w:rsidR="00F15A81" w:rsidRPr="008137AC" w:rsidRDefault="008137AC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left" w:pos="6000"/>
        </w:tabs>
        <w:spacing w:after="20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Taisha Ferguson</w:t>
      </w:r>
    </w:p>
    <w:p w:rsidR="00E31C9C" w:rsidRPr="008137AC" w:rsidRDefault="00E31C9C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left" w:pos="6000"/>
        </w:tabs>
        <w:spacing w:after="20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A81" w:rsidRPr="008137AC" w:rsidRDefault="00FC77E6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left" w:pos="6000"/>
        </w:tabs>
        <w:spacing w:after="20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7A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15A81" w:rsidRDefault="00FC77E6">
      <w:pPr>
        <w:pBdr>
          <w:top w:val="nil"/>
          <w:left w:val="nil"/>
          <w:bottom w:val="nil"/>
          <w:right w:val="nil"/>
          <w:between w:val="nil"/>
        </w:pBdr>
        <w:spacing w:before="180" w:after="18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George Washington University</w:t>
      </w:r>
    </w:p>
    <w:p w:rsidR="00F15A81" w:rsidRDefault="00FC77E6">
      <w:pPr>
        <w:pBdr>
          <w:top w:val="nil"/>
          <w:left w:val="nil"/>
          <w:bottom w:val="nil"/>
          <w:right w:val="nil"/>
          <w:between w:val="nil"/>
        </w:pBdr>
        <w:spacing w:before="180" w:after="180" w:line="240" w:lineRule="auto"/>
        <w:rPr>
          <w:color w:val="000000"/>
          <w:sz w:val="24"/>
          <w:szCs w:val="24"/>
        </w:rPr>
      </w:pPr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3057521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591B" w:rsidRDefault="0022591B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22591B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:rsidR="0022591B" w:rsidRPr="0022591B" w:rsidRDefault="0022591B" w:rsidP="0022591B">
          <w:pPr>
            <w:pStyle w:val="BodyText"/>
          </w:pPr>
        </w:p>
        <w:p w:rsidR="008676BE" w:rsidRDefault="002259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 w:rsidRPr="0022591B">
            <w:rPr>
              <w:rFonts w:ascii="Times New Roman" w:hAnsi="Times New Roman" w:cs="Times New Roman"/>
              <w:bCs/>
              <w:noProof/>
            </w:rPr>
            <w:fldChar w:fldCharType="begin"/>
          </w:r>
          <w:r w:rsidRPr="0022591B">
            <w:rPr>
              <w:rFonts w:ascii="Times New Roman" w:hAnsi="Times New Roman" w:cs="Times New Roman"/>
              <w:bCs/>
              <w:noProof/>
            </w:rPr>
            <w:instrText xml:space="preserve"> TOC \o "1-3" \h \z \u </w:instrText>
          </w:r>
          <w:r w:rsidRPr="0022591B">
            <w:rPr>
              <w:rFonts w:ascii="Times New Roman" w:hAnsi="Times New Roman" w:cs="Times New Roman"/>
              <w:bCs/>
              <w:noProof/>
            </w:rPr>
            <w:fldChar w:fldCharType="separate"/>
          </w:r>
          <w:hyperlink w:anchor="_Toc26692648" w:history="1">
            <w:r w:rsidR="008676BE" w:rsidRPr="00B979F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Chapter 1: Introduction</w:t>
            </w:r>
            <w:r w:rsidR="008676BE">
              <w:rPr>
                <w:noProof/>
                <w:webHidden/>
              </w:rPr>
              <w:tab/>
            </w:r>
            <w:r w:rsidR="008676BE">
              <w:rPr>
                <w:noProof/>
                <w:webHidden/>
              </w:rPr>
              <w:fldChar w:fldCharType="begin"/>
            </w:r>
            <w:r w:rsidR="008676BE">
              <w:rPr>
                <w:noProof/>
                <w:webHidden/>
              </w:rPr>
              <w:instrText xml:space="preserve"> PAGEREF _Toc26692648 \h </w:instrText>
            </w:r>
            <w:r w:rsidR="008676BE">
              <w:rPr>
                <w:noProof/>
                <w:webHidden/>
              </w:rPr>
            </w:r>
            <w:r w:rsidR="008676BE">
              <w:rPr>
                <w:noProof/>
                <w:webHidden/>
              </w:rPr>
              <w:fldChar w:fldCharType="separate"/>
            </w:r>
            <w:r w:rsidR="008676BE">
              <w:rPr>
                <w:noProof/>
                <w:webHidden/>
              </w:rPr>
              <w:t>3</w:t>
            </w:r>
            <w:r w:rsidR="008676BE">
              <w:rPr>
                <w:noProof/>
                <w:webHidden/>
              </w:rPr>
              <w:fldChar w:fldCharType="end"/>
            </w:r>
          </w:hyperlink>
        </w:p>
        <w:p w:rsidR="008676BE" w:rsidRDefault="008676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6692649" w:history="1">
            <w:r w:rsidRPr="00B979F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Chapter 2: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E" w:rsidRDefault="008676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6692650" w:history="1">
            <w:r w:rsidRPr="00B979F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Summary of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E" w:rsidRDefault="008676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6692651" w:history="1">
            <w:r w:rsidRPr="00B979F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S.m.a.r.t.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E" w:rsidRDefault="008676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6692652" w:history="1">
            <w:r w:rsidRPr="00B979F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Chapter 3: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E" w:rsidRDefault="008676B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6692653" w:history="1">
            <w:r w:rsidRPr="00B979F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E" w:rsidRDefault="008676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6692654" w:history="1">
            <w:r w:rsidRPr="00B979F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Chapter 4: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E" w:rsidRDefault="008676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6692655" w:history="1">
            <w:r w:rsidRPr="00B979F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Chapter 5: Summary and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6BE" w:rsidRDefault="008676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26692656" w:history="1">
            <w:r w:rsidRPr="00B979FC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591B" w:rsidRDefault="0022591B">
          <w:r w:rsidRPr="0022591B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:rsidR="00F15A81" w:rsidRDefault="00F15A81">
      <w:pPr>
        <w:spacing w:line="480" w:lineRule="auto"/>
        <w:rPr>
          <w:rFonts w:ascii="Times New Roman" w:eastAsia="Times New Roman" w:hAnsi="Times New Roman" w:cs="Times New Roman"/>
        </w:rPr>
      </w:pPr>
    </w:p>
    <w:p w:rsidR="00F15A81" w:rsidRDefault="00FC77E6">
      <w:r>
        <w:br w:type="page"/>
      </w:r>
      <w:bookmarkStart w:id="0" w:name="_GoBack"/>
      <w:bookmarkEnd w:id="0"/>
    </w:p>
    <w:p w:rsidR="00F15A81" w:rsidRDefault="00FC77E6">
      <w:pPr>
        <w:pStyle w:val="Heading1"/>
        <w:spacing w:before="480" w:line="48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gjdgxs" w:colFirst="0" w:colLast="0"/>
      <w:bookmarkStart w:id="2" w:name="_Toc26692648"/>
      <w:bookmarkEnd w:id="1"/>
      <w:r>
        <w:rPr>
          <w:rFonts w:ascii="Times New Roman" w:eastAsia="Times New Roman" w:hAnsi="Times New Roman" w:cs="Times New Roman"/>
          <w:b/>
          <w:color w:val="000000"/>
        </w:rPr>
        <w:lastRenderedPageBreak/>
        <w:t>Chapter 1: Introduction</w:t>
      </w:r>
      <w:bookmarkEnd w:id="2"/>
    </w:p>
    <w:p w:rsidR="008137AC" w:rsidRDefault="008137AC" w:rsidP="00254ECD">
      <w:pPr>
        <w:pStyle w:val="FirstParagraph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Cleveland Clinic, intracranial hemorrhage is a condition where some type of bleeding</w:t>
      </w:r>
      <w:r w:rsidR="00CC2AB1">
        <w:rPr>
          <w:rFonts w:ascii="Times New Roman" w:hAnsi="Times New Roman" w:cs="Times New Roman"/>
        </w:rPr>
        <w:t xml:space="preserve"> occurs</w:t>
      </w:r>
      <w:r>
        <w:rPr>
          <w:rFonts w:ascii="Times New Roman" w:hAnsi="Times New Roman" w:cs="Times New Roman"/>
        </w:rPr>
        <w:t xml:space="preserve"> inside of the skeletal structure of the head</w:t>
      </w:r>
      <w:r w:rsidR="00CC2AB1">
        <w:rPr>
          <w:rFonts w:ascii="Times New Roman" w:hAnsi="Times New Roman" w:cs="Times New Roman"/>
        </w:rPr>
        <w:t xml:space="preserve">. </w:t>
      </w:r>
      <w:r w:rsidR="00A95A88">
        <w:rPr>
          <w:rFonts w:ascii="Times New Roman" w:hAnsi="Times New Roman" w:cs="Times New Roman"/>
        </w:rPr>
        <w:t xml:space="preserve">This bleeding is caused by </w:t>
      </w:r>
      <w:r w:rsidR="000B0AD8">
        <w:rPr>
          <w:rFonts w:ascii="Times New Roman" w:hAnsi="Times New Roman" w:cs="Times New Roman"/>
        </w:rPr>
        <w:t>a</w:t>
      </w:r>
      <w:r w:rsidR="00A95A88">
        <w:rPr>
          <w:rFonts w:ascii="Times New Roman" w:hAnsi="Times New Roman" w:cs="Times New Roman"/>
        </w:rPr>
        <w:t xml:space="preserve"> rupture of a vessel in the brain which can interrupt the flow of oxygen </w:t>
      </w:r>
      <w:r w:rsidR="00C329BA">
        <w:rPr>
          <w:rFonts w:ascii="Times New Roman" w:hAnsi="Times New Roman" w:cs="Times New Roman"/>
        </w:rPr>
        <w:t>and</w:t>
      </w:r>
      <w:r w:rsidR="00DA65D7">
        <w:rPr>
          <w:rFonts w:ascii="Times New Roman" w:hAnsi="Times New Roman" w:cs="Times New Roman"/>
        </w:rPr>
        <w:t xml:space="preserve"> c</w:t>
      </w:r>
      <w:r w:rsidR="00C329BA">
        <w:rPr>
          <w:rFonts w:ascii="Times New Roman" w:hAnsi="Times New Roman" w:cs="Times New Roman"/>
        </w:rPr>
        <w:t>ause brain damage. If the</w:t>
      </w:r>
      <w:r w:rsidR="00A95A88">
        <w:rPr>
          <w:rFonts w:ascii="Times New Roman" w:hAnsi="Times New Roman" w:cs="Times New Roman"/>
        </w:rPr>
        <w:t xml:space="preserve"> condition is not treated promptly</w:t>
      </w:r>
      <w:r w:rsidR="007660E1">
        <w:rPr>
          <w:rFonts w:ascii="Times New Roman" w:hAnsi="Times New Roman" w:cs="Times New Roman"/>
        </w:rPr>
        <w:t xml:space="preserve"> and the type of the hemorrhage is problematic </w:t>
      </w:r>
      <w:r w:rsidR="00A95A88">
        <w:rPr>
          <w:rFonts w:ascii="Times New Roman" w:hAnsi="Times New Roman" w:cs="Times New Roman"/>
        </w:rPr>
        <w:t xml:space="preserve">the brain can die. </w:t>
      </w:r>
      <w:r w:rsidR="00FF15A6">
        <w:rPr>
          <w:rFonts w:ascii="Times New Roman" w:hAnsi="Times New Roman" w:cs="Times New Roman"/>
        </w:rPr>
        <w:t xml:space="preserve"> The main purpose of this project is to identify different types of intracranial hemorrhage</w:t>
      </w:r>
      <w:r w:rsidR="000E0FA7">
        <w:rPr>
          <w:rFonts w:ascii="Times New Roman" w:hAnsi="Times New Roman" w:cs="Times New Roman"/>
        </w:rPr>
        <w:t>s that could occur in the brain, such as: intraparenchymal, intraventricular, subarachnoid, subdural and epidural.</w:t>
      </w:r>
      <w:r w:rsidR="00965BAF">
        <w:rPr>
          <w:rFonts w:ascii="Times New Roman" w:hAnsi="Times New Roman" w:cs="Times New Roman"/>
        </w:rPr>
        <w:t xml:space="preserve"> </w:t>
      </w:r>
    </w:p>
    <w:p w:rsidR="007660E1" w:rsidRPr="007660E1" w:rsidRDefault="007660E1" w:rsidP="007660E1">
      <w:pPr>
        <w:pStyle w:val="BodyText"/>
      </w:pPr>
      <w:r>
        <w:rPr>
          <w:noProof/>
        </w:rPr>
        <w:drawing>
          <wp:inline distT="0" distB="0" distL="0" distR="0" wp14:anchorId="4B41DF10" wp14:editId="71F5EA26">
            <wp:extent cx="5943600" cy="3252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7AC" w:rsidRDefault="008137AC" w:rsidP="00254ECD">
      <w:pPr>
        <w:pStyle w:val="FirstParagraph"/>
        <w:spacing w:line="480" w:lineRule="auto"/>
        <w:ind w:firstLine="720"/>
        <w:rPr>
          <w:rFonts w:ascii="Times New Roman" w:hAnsi="Times New Roman" w:cs="Times New Roman"/>
        </w:rPr>
      </w:pPr>
    </w:p>
    <w:p w:rsidR="00F15A81" w:rsidRPr="00254ECD" w:rsidRDefault="00FC77E6" w:rsidP="00254ECD">
      <w:pPr>
        <w:pStyle w:val="FirstParagraph"/>
        <w:spacing w:line="480" w:lineRule="auto"/>
        <w:ind w:firstLine="720"/>
        <w:rPr>
          <w:rFonts w:ascii="Times New Roman" w:hAnsi="Times New Roman" w:cs="Times New Roman"/>
        </w:rPr>
      </w:pPr>
      <w:r w:rsidRPr="00254ECD">
        <w:rPr>
          <w:rFonts w:ascii="Times New Roman" w:hAnsi="Times New Roman" w:cs="Times New Roman"/>
        </w:rPr>
        <w:br w:type="page"/>
      </w:r>
    </w:p>
    <w:p w:rsidR="00F15A81" w:rsidRDefault="00FC77E6">
      <w:pPr>
        <w:pStyle w:val="Heading1"/>
        <w:spacing w:before="480" w:line="48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3" w:name="_30j0zll" w:colFirst="0" w:colLast="0"/>
      <w:bookmarkStart w:id="4" w:name="_Toc26692649"/>
      <w:bookmarkEnd w:id="3"/>
      <w:r>
        <w:rPr>
          <w:rFonts w:ascii="Times New Roman" w:eastAsia="Times New Roman" w:hAnsi="Times New Roman" w:cs="Times New Roman"/>
          <w:b/>
          <w:color w:val="000000"/>
        </w:rPr>
        <w:lastRenderedPageBreak/>
        <w:t>Chapter 2: Data</w:t>
      </w:r>
      <w:bookmarkEnd w:id="4"/>
    </w:p>
    <w:p w:rsidR="00F15A81" w:rsidRDefault="00FC77E6">
      <w:pPr>
        <w:pStyle w:val="Heading2"/>
        <w:spacing w:before="200" w:line="48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5" w:name="1fob9te" w:colFirst="0" w:colLast="0"/>
      <w:bookmarkStart w:id="6" w:name="_3znysh7" w:colFirst="0" w:colLast="0"/>
      <w:bookmarkStart w:id="7" w:name="_Toc26692650"/>
      <w:bookmarkEnd w:id="5"/>
      <w:bookmarkEnd w:id="6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Summary of dataset</w:t>
      </w:r>
      <w:bookmarkEnd w:id="7"/>
    </w:p>
    <w:p w:rsidR="00F15A81" w:rsidRPr="006B06C6" w:rsidRDefault="00FC77E6" w:rsidP="006B06C6">
      <w:pPr>
        <w:pBdr>
          <w:top w:val="nil"/>
          <w:left w:val="nil"/>
          <w:bottom w:val="nil"/>
          <w:right w:val="nil"/>
          <w:between w:val="nil"/>
        </w:pBdr>
        <w:spacing w:before="180" w:after="18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 </w:t>
      </w:r>
      <w:r w:rsidR="00E20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this </w:t>
      </w:r>
      <w:r w:rsidR="00E203BB">
        <w:rPr>
          <w:rFonts w:ascii="Times New Roman" w:eastAsia="Times New Roman" w:hAnsi="Times New Roman" w:cs="Times New Roman"/>
          <w:color w:val="000000"/>
          <w:sz w:val="24"/>
          <w:szCs w:val="24"/>
        </w:rPr>
        <w:t>project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 collection of </w:t>
      </w:r>
      <w:r w:rsidR="00965B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computed tomography </w:t>
      </w:r>
      <w:r w:rsidR="00E20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the </w:t>
      </w:r>
      <w:r w:rsidR="00965BAF">
        <w:rPr>
          <w:rFonts w:ascii="Times New Roman" w:eastAsia="Times New Roman" w:hAnsi="Times New Roman" w:cs="Times New Roman"/>
          <w:color w:val="000000"/>
          <w:sz w:val="24"/>
          <w:szCs w:val="24"/>
        </w:rPr>
        <w:t>brain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dataset lists </w:t>
      </w:r>
      <w:r w:rsidR="00E20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</w:t>
      </w:r>
      <w:r w:rsidR="00965BAF">
        <w:rPr>
          <w:rFonts w:ascii="Times New Roman" w:eastAsia="Times New Roman" w:hAnsi="Times New Roman" w:cs="Times New Roman"/>
          <w:color w:val="000000"/>
          <w:sz w:val="24"/>
          <w:szCs w:val="24"/>
        </w:rPr>
        <w:t>5 million of medical images with different types of intracranial hemorrhage</w:t>
      </w:r>
      <w:r w:rsidR="004510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4510EF">
        <w:rPr>
          <w:rFonts w:ascii="Times New Roman" w:hAnsi="Times New Roman" w:cs="Times New Roman"/>
        </w:rPr>
        <w:t>intraparenchymal, intraventricular, subarachnoid, subdural and epidural</w:t>
      </w:r>
      <w:r w:rsidR="004510E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203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dataset is divided </w:t>
      </w:r>
      <w:r w:rsidR="00965BAF">
        <w:rPr>
          <w:rFonts w:ascii="Times New Roman" w:eastAsia="Times New Roman" w:hAnsi="Times New Roman" w:cs="Times New Roman"/>
          <w:color w:val="000000"/>
          <w:sz w:val="24"/>
          <w:szCs w:val="24"/>
        </w:rPr>
        <w:t>in training and test set</w:t>
      </w:r>
      <w:r w:rsidR="00E203B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15A81" w:rsidRDefault="00FC77E6">
      <w:pPr>
        <w:pStyle w:val="Heading2"/>
        <w:spacing w:before="200" w:line="48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8" w:name="_2et92p0" w:colFirst="0" w:colLast="0"/>
      <w:bookmarkStart w:id="9" w:name="_Toc26692651"/>
      <w:bookmarkEnd w:id="8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S</w:t>
      </w:r>
      <w:r w:rsidR="007C1294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m</w:t>
      </w:r>
      <w:r w:rsidR="007C1294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a</w:t>
      </w:r>
      <w:r w:rsidR="007C1294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r</w:t>
      </w:r>
      <w:r w:rsidR="007C1294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t</w:t>
      </w:r>
      <w:r w:rsidR="007C1294"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Question</w:t>
      </w:r>
      <w:bookmarkEnd w:id="9"/>
    </w:p>
    <w:p w:rsidR="008F00D5" w:rsidRDefault="007D3F4C" w:rsidP="004510EF">
      <w:pPr>
        <w:pBdr>
          <w:top w:val="nil"/>
          <w:left w:val="nil"/>
          <w:bottom w:val="nil"/>
          <w:right w:val="nil"/>
          <w:between w:val="nil"/>
        </w:pBdr>
        <w:spacing w:before="180" w:after="18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3F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it possible to identify </w:t>
      </w:r>
      <w:r w:rsidR="009A0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type of </w:t>
      </w:r>
      <w:r w:rsidR="004510EF">
        <w:rPr>
          <w:rFonts w:ascii="Times New Roman" w:eastAsia="Times New Roman" w:hAnsi="Times New Roman" w:cs="Times New Roman"/>
          <w:color w:val="000000"/>
          <w:sz w:val="24"/>
          <w:szCs w:val="24"/>
        </w:rPr>
        <w:t>hemorrhage</w:t>
      </w:r>
      <w:r w:rsidR="009A0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10EF">
        <w:rPr>
          <w:rFonts w:ascii="Times New Roman" w:eastAsia="Times New Roman" w:hAnsi="Times New Roman" w:cs="Times New Roman"/>
          <w:color w:val="000000"/>
          <w:sz w:val="24"/>
          <w:szCs w:val="24"/>
        </w:rPr>
        <w:t>from an image and obtain a good accuracy in the prediction</w:t>
      </w:r>
      <w:r w:rsidRPr="007D3F4C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 w:rsidR="008F00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D3F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purpose of this analysis is to determine </w:t>
      </w:r>
      <w:r w:rsidR="004510EF" w:rsidRPr="007D3F4C">
        <w:rPr>
          <w:rFonts w:ascii="Times New Roman" w:eastAsia="Times New Roman" w:hAnsi="Times New Roman" w:cs="Times New Roman"/>
          <w:color w:val="000000"/>
          <w:sz w:val="24"/>
          <w:szCs w:val="24"/>
        </w:rPr>
        <w:t>whether</w:t>
      </w:r>
      <w:r w:rsidR="004510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can identify an intracranial hemorrhage in a</w:t>
      </w:r>
      <w:r w:rsidRPr="007D3F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10EF">
        <w:rPr>
          <w:rFonts w:ascii="Times New Roman" w:eastAsia="Times New Roman" w:hAnsi="Times New Roman" w:cs="Times New Roman"/>
          <w:color w:val="000000"/>
          <w:sz w:val="24"/>
          <w:szCs w:val="24"/>
        </w:rPr>
        <w:t>computed tomography with precision to ease the job of a radiologist.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37496" w:rsidRDefault="00937496">
      <w:pPr>
        <w:pBdr>
          <w:top w:val="nil"/>
          <w:left w:val="nil"/>
          <w:bottom w:val="nil"/>
          <w:right w:val="nil"/>
          <w:between w:val="nil"/>
        </w:pBdr>
        <w:spacing w:before="180" w:after="18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510EF" w:rsidRDefault="004510E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F15A81" w:rsidRDefault="00FC77E6">
      <w:pPr>
        <w:pStyle w:val="Heading1"/>
        <w:spacing w:before="480" w:line="48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0" w:name="_tyjcwt" w:colFirst="0" w:colLast="0"/>
      <w:bookmarkStart w:id="11" w:name="_Toc26692652"/>
      <w:bookmarkEnd w:id="10"/>
      <w:r>
        <w:rPr>
          <w:rFonts w:ascii="Times New Roman" w:eastAsia="Times New Roman" w:hAnsi="Times New Roman" w:cs="Times New Roman"/>
          <w:b/>
          <w:color w:val="000000"/>
        </w:rPr>
        <w:lastRenderedPageBreak/>
        <w:t>Chapter 3: Methods</w:t>
      </w:r>
      <w:bookmarkEnd w:id="11"/>
    </w:p>
    <w:p w:rsidR="0047707F" w:rsidRDefault="003D5CC9">
      <w:pPr>
        <w:pBdr>
          <w:top w:val="nil"/>
          <w:left w:val="nil"/>
          <w:bottom w:val="nil"/>
          <w:right w:val="nil"/>
          <w:between w:val="nil"/>
        </w:pBdr>
        <w:spacing w:before="180" w:after="18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5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analysis conducted in this report is based on </w:t>
      </w:r>
      <w:r w:rsidR="0047707F">
        <w:rPr>
          <w:rFonts w:ascii="Times New Roman" w:eastAsia="Times New Roman" w:hAnsi="Times New Roman" w:cs="Times New Roman"/>
          <w:color w:val="000000"/>
          <w:sz w:val="24"/>
          <w:szCs w:val="24"/>
        </w:rPr>
        <w:t>computed tomography</w:t>
      </w:r>
      <w:r w:rsidRPr="003D5C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images captured </w:t>
      </w:r>
    </w:p>
    <w:p w:rsidR="0047707F" w:rsidRDefault="0047707F">
      <w:pPr>
        <w:pBdr>
          <w:top w:val="nil"/>
          <w:left w:val="nil"/>
          <w:bottom w:val="nil"/>
          <w:right w:val="nil"/>
          <w:between w:val="nil"/>
        </w:pBdr>
        <w:spacing w:before="180" w:after="18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5A81" w:rsidRDefault="00EB6FCE">
      <w:pPr>
        <w:pStyle w:val="Heading2"/>
        <w:spacing w:before="200" w:line="48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bookmarkStart w:id="12" w:name="_Toc26692653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Encoding</w:t>
      </w:r>
      <w:bookmarkEnd w:id="12"/>
    </w:p>
    <w:p w:rsidR="00F15A81" w:rsidRDefault="00FC77E6">
      <w:pPr>
        <w:pStyle w:val="Heading1"/>
        <w:spacing w:before="480" w:line="48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3" w:name="_1t3h5sf" w:colFirst="0" w:colLast="0"/>
      <w:bookmarkStart w:id="14" w:name="_Toc26692654"/>
      <w:bookmarkEnd w:id="13"/>
      <w:r>
        <w:rPr>
          <w:rFonts w:ascii="Times New Roman" w:eastAsia="Times New Roman" w:hAnsi="Times New Roman" w:cs="Times New Roman"/>
          <w:b/>
          <w:color w:val="000000"/>
        </w:rPr>
        <w:t>Chapter 4: Results</w:t>
      </w:r>
      <w:bookmarkEnd w:id="14"/>
    </w:p>
    <w:p w:rsidR="00F15A81" w:rsidRPr="00254ECD" w:rsidRDefault="00FC77E6" w:rsidP="0063560E">
      <w:pPr>
        <w:pStyle w:val="FirstParagraph"/>
        <w:spacing w:line="480" w:lineRule="auto"/>
        <w:ind w:firstLine="720"/>
        <w:rPr>
          <w:rFonts w:ascii="Times New Roman" w:hAnsi="Times New Roman" w:cs="Times New Roman"/>
        </w:rPr>
      </w:pPr>
      <w:r w:rsidRPr="00254ECD">
        <w:rPr>
          <w:rFonts w:ascii="Times New Roman" w:hAnsi="Times New Roman" w:cs="Times New Roman"/>
        </w:rPr>
        <w:t xml:space="preserve">By using first </w:t>
      </w:r>
    </w:p>
    <w:p w:rsidR="00F15A81" w:rsidRDefault="00FC77E6">
      <w:pPr>
        <w:pStyle w:val="Heading1"/>
        <w:spacing w:before="480" w:line="480" w:lineRule="auto"/>
        <w:jc w:val="center"/>
      </w:pPr>
      <w:bookmarkStart w:id="15" w:name="_nrxodi541fmj" w:colFirst="0" w:colLast="0"/>
      <w:bookmarkStart w:id="16" w:name="_Toc26692655"/>
      <w:bookmarkEnd w:id="15"/>
      <w:r>
        <w:rPr>
          <w:rFonts w:ascii="Times New Roman" w:eastAsia="Times New Roman" w:hAnsi="Times New Roman" w:cs="Times New Roman"/>
          <w:b/>
          <w:color w:val="000000"/>
        </w:rPr>
        <w:t>Chapter 5: Summary and Conclusions</w:t>
      </w:r>
      <w:bookmarkEnd w:id="16"/>
    </w:p>
    <w:p w:rsidR="00F15A81" w:rsidRPr="00254ECD" w:rsidRDefault="00FC77E6" w:rsidP="008676BE">
      <w:pPr>
        <w:pStyle w:val="FirstParagraph"/>
        <w:spacing w:line="480" w:lineRule="auto"/>
        <w:ind w:firstLine="720"/>
        <w:rPr>
          <w:rFonts w:ascii="Times New Roman" w:hAnsi="Times New Roman" w:cs="Times New Roman"/>
        </w:rPr>
      </w:pPr>
      <w:r w:rsidRPr="00254ECD">
        <w:rPr>
          <w:rFonts w:ascii="Times New Roman" w:hAnsi="Times New Roman" w:cs="Times New Roman"/>
        </w:rPr>
        <w:t xml:space="preserve">Our project </w:t>
      </w:r>
      <w:r w:rsidR="00694184" w:rsidRPr="00254ECD">
        <w:rPr>
          <w:rFonts w:ascii="Times New Roman" w:hAnsi="Times New Roman" w:cs="Times New Roman"/>
        </w:rPr>
        <w:t xml:space="preserve">used </w:t>
      </w:r>
    </w:p>
    <w:p w:rsidR="00F15A81" w:rsidRPr="008137AC" w:rsidRDefault="00FC77E6">
      <w:pPr>
        <w:pStyle w:val="Heading1"/>
        <w:spacing w:before="480" w:line="48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7" w:name="_2s8eyo1" w:colFirst="0" w:colLast="0"/>
      <w:bookmarkStart w:id="18" w:name="_17dp8vu" w:colFirst="0" w:colLast="0"/>
      <w:bookmarkStart w:id="19" w:name="_Toc26692656"/>
      <w:bookmarkEnd w:id="17"/>
      <w:bookmarkEnd w:id="18"/>
      <w:r w:rsidRPr="008137AC">
        <w:rPr>
          <w:rFonts w:ascii="Times New Roman" w:eastAsia="Times New Roman" w:hAnsi="Times New Roman" w:cs="Times New Roman"/>
          <w:b/>
          <w:color w:val="000000"/>
        </w:rPr>
        <w:t>Reference</w:t>
      </w:r>
      <w:bookmarkEnd w:id="19"/>
    </w:p>
    <w:p w:rsidR="00915A88" w:rsidRDefault="00915A88" w:rsidP="00C96108">
      <w:pPr>
        <w:spacing w:line="48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915A88" w:rsidRDefault="00915A88" w:rsidP="00C96108">
      <w:pPr>
        <w:spacing w:line="480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DB5A59" w:rsidRDefault="00DB5A59" w:rsidP="00CA6441">
      <w:pPr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:rsidR="00CD12A4" w:rsidRDefault="00CD12A4" w:rsidP="00CA64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6441" w:rsidRDefault="00CA6441" w:rsidP="00CA64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6441" w:rsidRDefault="00CA6441" w:rsidP="00CA64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22F2B" w:rsidRDefault="00722F2B" w:rsidP="00CA64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22F2B" w:rsidRDefault="00722F2B" w:rsidP="00CA64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22F2B" w:rsidRDefault="00722F2B" w:rsidP="00CA64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22F2B" w:rsidRDefault="00722F2B" w:rsidP="00CA64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22F2B" w:rsidRDefault="00722F2B" w:rsidP="00CA64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22F2B" w:rsidRDefault="00722F2B" w:rsidP="00CA64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A6441" w:rsidRPr="00CA6441" w:rsidRDefault="00CA6441" w:rsidP="00CA644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5A81" w:rsidRDefault="00FC77E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4ECD">
        <w:rPr>
          <w:rFonts w:ascii="Times New Roman" w:eastAsia="Times New Roman" w:hAnsi="Times New Roman" w:cs="Times New Roman"/>
          <w:sz w:val="24"/>
          <w:szCs w:val="24"/>
          <w:lang w:val="es-ES"/>
        </w:rPr>
        <w:t>García</w:t>
      </w:r>
      <w:proofErr w:type="spellEnd"/>
      <w:r w:rsidRPr="00254EC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S., Luengo, J., &amp; Herrera, F. (2015). </w:t>
      </w:r>
      <w:r>
        <w:rPr>
          <w:rFonts w:ascii="Times New Roman" w:eastAsia="Times New Roman" w:hAnsi="Times New Roman" w:cs="Times New Roman"/>
          <w:sz w:val="24"/>
          <w:szCs w:val="24"/>
        </w:rPr>
        <w:t>Data preprocessing in data mining. Cham: Springer.</w:t>
      </w:r>
    </w:p>
    <w:p w:rsidR="00F15A81" w:rsidRDefault="00D60CA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FC77E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https://nlp.stanford.edu/IR-book/html/htmledition/stemming-and-lemmatization-1.html</w:t>
        </w:r>
      </w:hyperlink>
    </w:p>
    <w:p w:rsidR="00F15A81" w:rsidRDefault="00F15A81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15A81" w:rsidRDefault="00FC77E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A. N. (n.d.).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Support Vector Machines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Lecture</w:t>
      </w:r>
    </w:p>
    <w:p w:rsidR="00F15A81" w:rsidRDefault="00D60CA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0">
        <w:r w:rsidR="00FC77E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http://cs229.stanford.edu/notes/cs229-notes3.pdf</w:t>
        </w:r>
      </w:hyperlink>
    </w:p>
    <w:p w:rsidR="00F15A81" w:rsidRDefault="00F15A8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5A81" w:rsidRDefault="00FC77E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Jain, S. (2019, March 11). Ultimate guide to deal with Text Data (using Python) - for Data Scientists and Engineers. Retrieved from 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https://www.analyticsvidhya.com/blog/2018/02/the-different-methods-deal-text-data-predictive-python/</w:t>
        </w:r>
      </w:hyperlink>
    </w:p>
    <w:p w:rsidR="00F15A81" w:rsidRDefault="00F15A81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15A81" w:rsidRDefault="00FC77E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R. (n.d.).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An Idiot’s guide to Support vector machines (SVMs)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Lecture.</w:t>
      </w:r>
    </w:p>
    <w:p w:rsidR="00F15A81" w:rsidRDefault="00F15A81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15A81" w:rsidRDefault="00FC77E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Text Analytics for Beginners using NLTK. (n.d.). Retrieved from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https://www.datacamp.com/community/tutorials/text-analytics-beginners-nltk</w:t>
        </w:r>
      </w:hyperlink>
    </w:p>
    <w:p w:rsidR="00F15A81" w:rsidRDefault="00F15A81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15A81" w:rsidRDefault="00FC77E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Tibshirani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R. (1996) Regression shrinkage and selection via the lasso. J.R.S.S.B. 58, 267-288</w:t>
      </w:r>
    </w:p>
    <w:p w:rsidR="00F15A81" w:rsidRDefault="00F15A81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15A81" w:rsidRDefault="00FC77E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A. (2016, February 24).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Topics in sparse Support Vector Machines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University of Arizona.</w:t>
      </w:r>
    </w:p>
    <w:p w:rsidR="00F15A81" w:rsidRDefault="00D60CA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3">
        <w:r w:rsidR="00FC77E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https://www.math.arizona.edu/~wammonj/talks/topics-sparse-svms.pdf</w:t>
        </w:r>
      </w:hyperlink>
    </w:p>
    <w:p w:rsidR="00F15A81" w:rsidRDefault="00F15A81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15A81" w:rsidRDefault="00FC77E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J., S., T., &amp; R. (n.d.). </w:t>
      </w:r>
      <w:r>
        <w:rPr>
          <w:rFonts w:ascii="Times New Roman" w:eastAsia="Times New Roman" w:hAnsi="Times New Roman" w:cs="Times New Roman"/>
          <w:i/>
          <w:color w:val="333333"/>
          <w:sz w:val="24"/>
          <w:szCs w:val="24"/>
        </w:rPr>
        <w:t>1-norm Support Vector Machines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. Stanford University</w:t>
      </w:r>
    </w:p>
    <w:p w:rsidR="00F15A81" w:rsidRDefault="00D60CA9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14">
        <w:r w:rsidR="00FC77E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https://papers.nips.cc/paper/2450-1-norm-support-vector-machines.pdf</w:t>
        </w:r>
      </w:hyperlink>
    </w:p>
    <w:p w:rsidR="00F15A81" w:rsidRDefault="00F15A81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15A81" w:rsidRDefault="00F15A81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F15A81" w:rsidRDefault="00F15A81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F15A81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CA9" w:rsidRDefault="00D60CA9">
      <w:pPr>
        <w:spacing w:after="0" w:line="240" w:lineRule="auto"/>
      </w:pPr>
      <w:r>
        <w:separator/>
      </w:r>
    </w:p>
  </w:endnote>
  <w:endnote w:type="continuationSeparator" w:id="0">
    <w:p w:rsidR="00D60CA9" w:rsidRDefault="00D6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CA9" w:rsidRDefault="00D60CA9">
      <w:pPr>
        <w:spacing w:after="0" w:line="240" w:lineRule="auto"/>
      </w:pPr>
      <w:r>
        <w:separator/>
      </w:r>
    </w:p>
  </w:footnote>
  <w:footnote w:type="continuationSeparator" w:id="0">
    <w:p w:rsidR="00D60CA9" w:rsidRDefault="00D60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A81" w:rsidRDefault="008137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IDENTIFYING TYPES OF INTRACRANIAL HEMORRHAGE</w:t>
    </w:r>
    <w:r w:rsidR="00FC77E6">
      <w:rPr>
        <w:color w:val="000000"/>
      </w:rPr>
      <w:tab/>
    </w:r>
    <w:r w:rsidR="00FC77E6">
      <w:rPr>
        <w:color w:val="000000"/>
      </w:rPr>
      <w:fldChar w:fldCharType="begin"/>
    </w:r>
    <w:r w:rsidR="00FC77E6">
      <w:rPr>
        <w:color w:val="000000"/>
      </w:rPr>
      <w:instrText>PAGE</w:instrText>
    </w:r>
    <w:r w:rsidR="00FC77E6">
      <w:rPr>
        <w:color w:val="000000"/>
      </w:rPr>
      <w:fldChar w:fldCharType="separate"/>
    </w:r>
    <w:r w:rsidR="00254ECD">
      <w:rPr>
        <w:noProof/>
        <w:color w:val="000000"/>
      </w:rPr>
      <w:t>1</w:t>
    </w:r>
    <w:r w:rsidR="00FC77E6">
      <w:rPr>
        <w:color w:val="000000"/>
      </w:rPr>
      <w:fldChar w:fldCharType="end"/>
    </w:r>
  </w:p>
  <w:p w:rsidR="00F15A81" w:rsidRDefault="00F15A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F15A81" w:rsidRDefault="00F15A8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2606D"/>
    <w:multiLevelType w:val="multilevel"/>
    <w:tmpl w:val="E7148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9E638C"/>
    <w:multiLevelType w:val="multilevel"/>
    <w:tmpl w:val="81F8A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AD021E"/>
    <w:multiLevelType w:val="hybridMultilevel"/>
    <w:tmpl w:val="D8E2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05183"/>
    <w:multiLevelType w:val="multilevel"/>
    <w:tmpl w:val="A4DE7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A81"/>
    <w:rsid w:val="00067B86"/>
    <w:rsid w:val="000B0AD8"/>
    <w:rsid w:val="000E0FA7"/>
    <w:rsid w:val="000F3700"/>
    <w:rsid w:val="00117C61"/>
    <w:rsid w:val="00194CB2"/>
    <w:rsid w:val="0022591B"/>
    <w:rsid w:val="00245DED"/>
    <w:rsid w:val="00254697"/>
    <w:rsid w:val="00254ECD"/>
    <w:rsid w:val="002A0A8F"/>
    <w:rsid w:val="002F00A4"/>
    <w:rsid w:val="002F0C22"/>
    <w:rsid w:val="0033342F"/>
    <w:rsid w:val="00342A68"/>
    <w:rsid w:val="0036099E"/>
    <w:rsid w:val="003739BB"/>
    <w:rsid w:val="003835FC"/>
    <w:rsid w:val="003D5CC9"/>
    <w:rsid w:val="004510EF"/>
    <w:rsid w:val="00463496"/>
    <w:rsid w:val="00464A4E"/>
    <w:rsid w:val="0047707F"/>
    <w:rsid w:val="005813BB"/>
    <w:rsid w:val="005F6ED4"/>
    <w:rsid w:val="0063560E"/>
    <w:rsid w:val="006444A5"/>
    <w:rsid w:val="006508F2"/>
    <w:rsid w:val="00694184"/>
    <w:rsid w:val="006B06C6"/>
    <w:rsid w:val="00722F2B"/>
    <w:rsid w:val="007660E1"/>
    <w:rsid w:val="007673E1"/>
    <w:rsid w:val="007C1294"/>
    <w:rsid w:val="007D3F4C"/>
    <w:rsid w:val="007D6284"/>
    <w:rsid w:val="007F4D88"/>
    <w:rsid w:val="008137AC"/>
    <w:rsid w:val="0082361A"/>
    <w:rsid w:val="008676BE"/>
    <w:rsid w:val="008775A4"/>
    <w:rsid w:val="008A3B92"/>
    <w:rsid w:val="008C692E"/>
    <w:rsid w:val="008F00D5"/>
    <w:rsid w:val="00915A88"/>
    <w:rsid w:val="00937496"/>
    <w:rsid w:val="00965BAF"/>
    <w:rsid w:val="00967A28"/>
    <w:rsid w:val="009A0BEB"/>
    <w:rsid w:val="009C4239"/>
    <w:rsid w:val="009D2474"/>
    <w:rsid w:val="009E6488"/>
    <w:rsid w:val="009F208A"/>
    <w:rsid w:val="00A310D0"/>
    <w:rsid w:val="00A95A88"/>
    <w:rsid w:val="00AD77C0"/>
    <w:rsid w:val="00C329BA"/>
    <w:rsid w:val="00C879F7"/>
    <w:rsid w:val="00C91806"/>
    <w:rsid w:val="00C96108"/>
    <w:rsid w:val="00CA6441"/>
    <w:rsid w:val="00CC2AB1"/>
    <w:rsid w:val="00CD05B8"/>
    <w:rsid w:val="00CD12A4"/>
    <w:rsid w:val="00D60CA9"/>
    <w:rsid w:val="00D83810"/>
    <w:rsid w:val="00D854F1"/>
    <w:rsid w:val="00D95B8B"/>
    <w:rsid w:val="00DA1F84"/>
    <w:rsid w:val="00DA65D7"/>
    <w:rsid w:val="00DB5A59"/>
    <w:rsid w:val="00DD14BD"/>
    <w:rsid w:val="00DF7943"/>
    <w:rsid w:val="00E203BB"/>
    <w:rsid w:val="00E24F83"/>
    <w:rsid w:val="00E31C9C"/>
    <w:rsid w:val="00EB6FCE"/>
    <w:rsid w:val="00F15A81"/>
    <w:rsid w:val="00FC77E6"/>
    <w:rsid w:val="00FF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139B1-919C-442C-A37A-C5FE1645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240" w:line="240" w:lineRule="auto"/>
      <w:jc w:val="center"/>
    </w:pPr>
    <w:rPr>
      <w:b/>
      <w:color w:val="2C4F8E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irstParagraph">
    <w:name w:val="First Paragraph"/>
    <w:basedOn w:val="BodyText"/>
    <w:next w:val="BodyText"/>
    <w:qFormat/>
    <w:rsid w:val="00254ECD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54E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54ECD"/>
  </w:style>
  <w:style w:type="character" w:styleId="Hyperlink">
    <w:name w:val="Hyperlink"/>
    <w:basedOn w:val="DefaultParagraphFont"/>
    <w:uiPriority w:val="99"/>
    <w:rsid w:val="00254ECD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254ECD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54ECD"/>
    <w:pPr>
      <w:spacing w:after="100" w:line="240" w:lineRule="auto"/>
    </w:pPr>
    <w:rPr>
      <w:rFonts w:asciiTheme="minorHAnsi" w:eastAsiaTheme="minorHAnsi" w:hAnsiTheme="minorHAnsi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54ECD"/>
    <w:pPr>
      <w:spacing w:after="100" w:line="240" w:lineRule="auto"/>
      <w:ind w:left="240"/>
    </w:pPr>
    <w:rPr>
      <w:rFonts w:asciiTheme="minorHAnsi" w:eastAsiaTheme="minorHAnsi" w:hAnsiTheme="minorHAnsi" w:cstheme="min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245D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1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C9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1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C9C"/>
  </w:style>
  <w:style w:type="paragraph" w:styleId="Footer">
    <w:name w:val="footer"/>
    <w:basedOn w:val="Normal"/>
    <w:link w:val="FooterChar"/>
    <w:uiPriority w:val="99"/>
    <w:unhideWhenUsed/>
    <w:rsid w:val="00E31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C9C"/>
  </w:style>
  <w:style w:type="character" w:styleId="UnresolvedMention">
    <w:name w:val="Unresolved Mention"/>
    <w:basedOn w:val="DefaultParagraphFont"/>
    <w:uiPriority w:val="99"/>
    <w:semiHidden/>
    <w:unhideWhenUsed/>
    <w:rsid w:val="00CA6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ath.arizona.edu/~wammonj/talks/topics-sparse-svm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atacamp.com/community/tutorials/text-analytics-beginners-nltk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nalyticsvidhya.com/blog/2018/02/the-different-methods-deal-text-data-predictive-python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cs229.stanford.edu/notes/cs229-notes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lp.stanford.edu/IR-book/html/htmledition/stemming-and-lemmatization-1.html" TargetMode="External"/><Relationship Id="rId14" Type="http://schemas.openxmlformats.org/officeDocument/2006/relationships/hyperlink" Target="https://papers.nips.cc/paper/2450-1-norm-support-vector-machin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434C1-B3FD-48B7-A46F-F55E6A138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6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Giraldo Vargas, Cristina</cp:lastModifiedBy>
  <cp:revision>42</cp:revision>
  <dcterms:created xsi:type="dcterms:W3CDTF">2019-04-23T14:52:00Z</dcterms:created>
  <dcterms:modified xsi:type="dcterms:W3CDTF">2019-12-08T15:17:00Z</dcterms:modified>
</cp:coreProperties>
</file>