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FD" w:rsidRPr="00A71AFD" w:rsidRDefault="00A71AFD" w:rsidP="00A71AFD">
      <w:pPr>
        <w:widowControl/>
        <w:shd w:val="clear" w:color="auto" w:fill="FFFFFF"/>
        <w:wordWrap w:val="0"/>
        <w:spacing w:line="450" w:lineRule="atLeast"/>
        <w:jc w:val="left"/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</w:pP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容器云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/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云原生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(K8S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核心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)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架构师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 xml:space="preserve"> 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（更具价值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Kubernets</w:t>
      </w:r>
      <w:r w:rsidRPr="00A71AFD">
        <w:rPr>
          <w:rFonts w:ascii="Segoe UI" w:eastAsia="宋体" w:hAnsi="Segoe UI" w:cs="Segoe UI"/>
          <w:b/>
          <w:bCs/>
          <w:color w:val="2B3033"/>
          <w:kern w:val="0"/>
          <w:sz w:val="30"/>
          <w:szCs w:val="30"/>
        </w:rPr>
        <w:t>体系课）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阶段一：云原生架构师理论体系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互联网公司容器化应用场景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章节一：虚拟化与云计算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章节二：深入了解云原生生态圈</w:t>
      </w:r>
    </w:p>
    <w:p w:rsidR="00A71AFD" w:rsidRPr="00A71AFD" w:rsidRDefault="00A71AFD" w:rsidP="00A71AFD">
      <w:pPr>
        <w:widowControl/>
        <w:shd w:val="clear" w:color="auto" w:fill="FFFFFF"/>
        <w:spacing w:line="270" w:lineRule="atLeast"/>
        <w:jc w:val="center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Cs w:val="21"/>
        </w:rPr>
        <w:t>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章节三：企业应用部署容器化演进之路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章节四：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Docker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生态理论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章节五：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Containerd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演进理论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模块二：一线大厂必用容器编排部署落地实践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前世今生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集群组件原理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核心概念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模块三：云原生必学编程语言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编程前置理论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编程语法原理精讲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编程应用于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源码剖析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章节四：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编程应用于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Prometheus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源码剖析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阶段二：云原生架构师技能体系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模块四：企业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IT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基础设施管理必备技能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Linux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操作系统管理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章节二：计算机网络管理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lastRenderedPageBreak/>
        <w:t>章节三：虚拟化与云计算平台应用及管理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模块五：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IT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技术栈容器化应用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3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大主流管理神器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章节一：容器运行时工具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Docker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体系化应用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章节二：工业级容器运行时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Containerd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系统化应用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章节三：轻量级容器运行时工具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cri-o 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最佳实践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模块六：容器编排部署利器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生态系统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集群应用基础必备技能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k8s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集群部署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核心概念及应用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集群配置与密钥管理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Configmap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Secret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容器镜像仓库管理方案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Harbor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章节四：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网络解决方案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Flannel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Calico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章节五：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服务暴露解决方案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Ingress Nginx Controller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Traefik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章节六：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存储解决方案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NFS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GlusterFS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lastRenderedPageBreak/>
        <w:t>Ceph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章节七：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企业项目原生化上云部署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JAVA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Python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Node.js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PHP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章节八：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集群及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Pod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监控方案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Prometheus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Grafana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AlertManager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章节九：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集群及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Pod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日志收集方案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ELK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EFK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章节十：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云原生中间件应用部署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Zookeeper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Kafka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RocketMQ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RabbitMQ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Nacos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Redis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Mongodb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MySQL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章节十一：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云原生包应用管理方案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Helm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Kubeapps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lastRenderedPageBreak/>
        <w:t>章节十二：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原生配置管理利器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Kustomize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章节十三：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PaaS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平台解决方案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rancher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kubesphere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kuboard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模块七：云原生微服务项目部署系统化实战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章节一：企业项目原生化部署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JAVA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Python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Node.js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PHP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章节二：微服务项目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三高商城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严选商城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模块八：微服务构建全链路状态跟踪实操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章节一：全链路状态跟踪技术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Skywalking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平台部署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微服务探针接入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微服务链路监控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数据库等应用监控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章节二：全链路压测技术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模块九：靠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envoy &amp; istio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提升微服务服务治理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envoy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应用精讲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lastRenderedPageBreak/>
        <w:t>章节二：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istio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应用精讲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模块十：布局云计算下一个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10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年技术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Serverless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平台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Knative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serverless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平台应用介绍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serverless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平台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knative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部署及应用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章节三：全自动发布平台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tetkon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在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knative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中应用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编程全链路实战技术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核心实战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 web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后端开发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 Operator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开发实战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 Operator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开发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Prometheus exporter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开发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章节三：自有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集群管理工具开发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Kubebanner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模块十三：深入云原生应用源码剖析实战精讲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源码剖析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Prometheus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源码剖析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etcd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源码剖析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模块十四：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5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大主流商业公有云平台容器服务应用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章节一：阿里云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ACK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容器服务精讲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章节二：华为云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CCE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容器服务精讲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章节三：腾讯云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TKE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容器服务精讲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lastRenderedPageBreak/>
        <w:t>章节四：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AWS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容器服务精讲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章节五：微软云平台容器服务精讲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模块十五：构建企业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DevOps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一体化代码自动发布平台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章节一：基于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Docker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实现企业代码自动发布系统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章节二：基于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实现企业代码自动发布系统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章节三：基于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Kubesphere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实现企业代码发布系统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蓝绿部署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金丝雀发布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章节四：基于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Gitlab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结合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Argo CD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实现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GitOps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章节五：基于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Tekton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实现企业项目流水线发布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(GitOps,Gitlab+Tekton+Argo CD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）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阶段三：云原生架构师项目体系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1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8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种方式部署企业级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集群（高可用）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2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：三高商城微服务项目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3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：严选商城微服务项目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4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：前端应用微服务项目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5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：小程序项目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6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CMDB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资产管理微服务项目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7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：百万并发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Golang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开发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IM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即时消息系统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8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：微服务项目全链路状态跟踪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9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：构建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Serverless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应用平台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knative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项目实战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10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应用开发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手撸代码之世界知名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SaaS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站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Heroku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11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应用开发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CI/CD Operator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开发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lastRenderedPageBreak/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12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应用开发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Prometheus exporter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开发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实战项目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13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应用开发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Kubebanner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开源工具开发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阶段四：云原生架构师技能认证体系</w:t>
      </w:r>
      <w:bookmarkStart w:id="0" w:name="_GoBack"/>
      <w:bookmarkEnd w:id="0"/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模块十六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:kubernetes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管理员认证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CKA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核心概念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集群搭建、配置与验证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监控与日志管理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章节四：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应用程序生命周期管理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章节五：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调度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章节六：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网络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章节七：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存储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章节八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: 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安全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章节九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:kubernetes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集群维护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章节十：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部署网站项目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章节十一：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jenkins CI/CD 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流水线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章节十二：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CKA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认证考前辅导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模块十七：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kubernetes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安全专家认证</w:t>
      </w: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 xml:space="preserve"> CKS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阶段五：云原生架构师通用力与组织能力体系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模块十八：简历指导与模拟面试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章节一：架构师简历如何设计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章节二：架构师如何通过项目为自己加分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章节三：架构师如何通过项目提升技能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lastRenderedPageBreak/>
        <w:t>章节四：架构师面试宝典连连问</w:t>
      </w:r>
    </w:p>
    <w:p w:rsidR="00A71AFD" w:rsidRPr="00A71AFD" w:rsidRDefault="00A71AFD" w:rsidP="00A71AFD">
      <w:pPr>
        <w:widowControl/>
        <w:shd w:val="clear" w:color="auto" w:fill="FFFFFF"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iconfont" w:eastAsia="宋体" w:hAnsi="iconfont" w:cs="Segoe UI"/>
          <w:color w:val="2B3033"/>
          <w:kern w:val="0"/>
          <w:sz w:val="18"/>
          <w:szCs w:val="18"/>
          <w:bdr w:val="none" w:sz="0" w:space="0" w:color="auto" w:frame="1"/>
        </w:rPr>
        <w:t>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模块十九：组织与沟通能力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章节一：架构师必备沟通能力</w:t>
      </w:r>
    </w:p>
    <w:p w:rsidR="00A71AFD" w:rsidRPr="00A71AFD" w:rsidRDefault="00A71AFD" w:rsidP="00A71AFD">
      <w:pPr>
        <w:widowControl/>
        <w:shd w:val="clear" w:color="auto" w:fill="FFFFFF"/>
        <w:wordWrap w:val="0"/>
        <w:spacing w:line="360" w:lineRule="atLeast"/>
        <w:jc w:val="left"/>
        <w:rPr>
          <w:rFonts w:ascii="Segoe UI" w:eastAsia="宋体" w:hAnsi="Segoe UI" w:cs="Segoe UI"/>
          <w:color w:val="2B3033"/>
          <w:kern w:val="0"/>
          <w:sz w:val="23"/>
          <w:szCs w:val="23"/>
        </w:rPr>
      </w:pPr>
      <w:r w:rsidRPr="00A71AFD">
        <w:rPr>
          <w:rFonts w:ascii="Segoe UI" w:eastAsia="宋体" w:hAnsi="Segoe UI" w:cs="Segoe UI"/>
          <w:color w:val="2B3033"/>
          <w:kern w:val="0"/>
          <w:sz w:val="23"/>
          <w:szCs w:val="23"/>
        </w:rPr>
        <w:t>章节二：架构师必备组织能力</w:t>
      </w:r>
    </w:p>
    <w:p w:rsidR="00A71AFD" w:rsidRPr="00A71AFD" w:rsidRDefault="00A71AFD" w:rsidP="00A71AFD">
      <w:pPr>
        <w:widowControl/>
        <w:jc w:val="left"/>
        <w:rPr>
          <w:rFonts w:ascii="Segoe UI" w:eastAsia="宋体" w:hAnsi="Segoe UI" w:cs="Segoe UI"/>
          <w:color w:val="2B3033"/>
          <w:kern w:val="0"/>
          <w:sz w:val="27"/>
          <w:szCs w:val="27"/>
        </w:rPr>
      </w:pPr>
      <w:r w:rsidRPr="00A71AFD">
        <w:rPr>
          <w:rFonts w:ascii="Segoe UI" w:eastAsia="宋体" w:hAnsi="Segoe UI" w:cs="Segoe UI"/>
          <w:color w:val="2B3033"/>
          <w:kern w:val="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.2pt" o:ole="">
            <v:imagedata r:id="rId4" o:title=""/>
          </v:shape>
          <w:control r:id="rId5" w:name="DefaultOcxName" w:shapeid="_x0000_i1027"/>
        </w:object>
      </w:r>
    </w:p>
    <w:p w:rsidR="00480885" w:rsidRDefault="00480885"/>
    <w:sectPr w:rsidR="0048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51"/>
    <w:rsid w:val="00480885"/>
    <w:rsid w:val="00A71AFD"/>
    <w:rsid w:val="00E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746B2-1A8A-4C78-9355-B984FF57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l-icons">
    <w:name w:val="ol-icons"/>
    <w:basedOn w:val="a0"/>
    <w:rsid w:val="00A71AFD"/>
  </w:style>
  <w:style w:type="character" w:customStyle="1" w:styleId="openicon">
    <w:name w:val="openicon"/>
    <w:basedOn w:val="a0"/>
    <w:rsid w:val="00A71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024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638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4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4360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83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754431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EEEE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1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396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1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441940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7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1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32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22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6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9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6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0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31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5524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25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906154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4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37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74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0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8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7330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321050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8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4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73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13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87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9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17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4834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221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1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75432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EEEE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8264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980764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3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4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78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53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41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4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7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77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46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64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91795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4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7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35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1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0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8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3462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2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722299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5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50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88050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8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468547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94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8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8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8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8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15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15021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99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85968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1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9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6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2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0340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62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626669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5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9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0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639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98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8169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34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77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71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87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9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9219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36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202486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2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4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41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41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42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62170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3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514860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8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92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5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26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2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1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39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60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7786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042312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8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0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1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9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1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7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2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96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6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6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23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1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4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04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72774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7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73005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0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04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4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84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1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5826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732591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4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0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29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28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3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7482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1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244130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1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97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9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8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1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3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8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6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94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82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3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0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2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89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8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0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88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50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48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7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5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915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65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29372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9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3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4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09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9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3173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58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25501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7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58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6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1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8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5450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86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10805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1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4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32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56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96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39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6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7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3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5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426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613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757207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1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1085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20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028482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3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26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85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9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9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2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0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3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05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5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7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1897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4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09384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80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5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6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317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22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457512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3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3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204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81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566738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05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1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7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73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31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9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93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9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5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3092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89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649050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12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64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9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080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46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640480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66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0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5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4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1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9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0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68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7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945349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8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22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0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9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5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2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3926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64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60819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0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90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6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0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76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4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2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8904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8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36933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6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3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4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1372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51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866730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42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2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7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8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9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7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3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3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4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6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0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48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6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238912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9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0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05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4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24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2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5186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23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113607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7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0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1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9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6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3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3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09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9049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808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300964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EEEE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4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2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08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7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83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8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0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9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1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4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08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8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959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012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27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935266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EEEE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4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593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0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09435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8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90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4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6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71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30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6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4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73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7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01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9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2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3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8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67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9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8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4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78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2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54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3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1685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4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7808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27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5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598167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EEEE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8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874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28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374327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9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8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1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6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6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59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2716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6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465744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36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8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</dc:creator>
  <cp:keywords/>
  <dc:description/>
  <cp:lastModifiedBy>gao cheng</cp:lastModifiedBy>
  <cp:revision>2</cp:revision>
  <dcterms:created xsi:type="dcterms:W3CDTF">2023-02-19T23:42:00Z</dcterms:created>
  <dcterms:modified xsi:type="dcterms:W3CDTF">2023-02-19T23:44:00Z</dcterms:modified>
</cp:coreProperties>
</file>