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b/>
          <w:bCs/>
          <w:sz w:val="28"/>
          <w:szCs w:val="28"/>
        </w:rPr>
        <w:t xml:space="preserve">Proposed Research Framework</w:t>
      </w:r>
    </w:p>
    <w:p>
      <w:pPr>
        <w:spacing w:after="120" w:line="360"/>
        <w:jc w:val="center"/>
      </w:pPr>
      <w:r>
        <w:rPr>
          <w:b/>
          <w:bCs/>
          <w:sz w:val="24"/>
          <w:szCs w:val="24"/>
        </w:rPr>
        <w:t xml:space="preserve">Deep Learning and Foundation Models (SAM, SAM 2) for Individual Tree Crown Delineation and Species Mapping in an Open Cross Timbers Savanna</w:t>
      </w:r>
    </w:p>
    <w:p>
      <w:pPr>
        <w:spacing w:after="320" w:line="360"/>
        <w:jc w:val="center"/>
      </w:pPr>
      <w:r>
        <w:rPr>
          <w:sz w:val="24"/>
          <w:szCs w:val="24"/>
        </w:rPr>
        <w:t xml:space="preserve">Sudipta Poudel, University of North Texas</w:t>
      </w:r>
    </w:p>
    <w:p>
      <w:pPr>
        <w:spacing w:after="120" w:before="240" w:line="360"/>
      </w:pPr>
      <w:r>
        <w:rPr>
          <w:b/>
          <w:bCs/>
          <w:sz w:val="26"/>
          <w:szCs w:val="26"/>
        </w:rPr>
        <w:t xml:space="preserve">1. Purpose and Focus of the Framework</w:t>
      </w:r>
    </w:p>
    <w:p>
      <w:pPr>
        <w:spacing w:after="160" w:line="360"/>
        <w:jc w:val="both"/>
      </w:pPr>
      <w:r>
        <w:t xml:space="preserve">This framework explains how GeoAI models and multi-sensor airborne data are combined in my research to delineate individual tree crowns and identify their species. It rests on two pillars. The first is the data: RGB imagery, LiDAR and hyperspectral imagery, each of which measures a different property of a tree. The second is the models: supervised deep learning, vision foundation models and machine learning classifiers, each of which extracts information from images in a different way. The central idea of the framework is that the strengths of each data type can be matched to the needs of each model, so that the combination performs better than any single sensor or model alone. The research questions, methods and expected outcomes described below all follow from this idea.</w:t>
      </w:r>
    </w:p>
    <w:p>
      <w:pPr>
        <w:spacing w:after="120" w:before="240" w:line="360"/>
      </w:pPr>
      <w:r>
        <w:rPr>
          <w:b/>
          <w:bCs/>
          <w:sz w:val="26"/>
          <w:szCs w:val="26"/>
        </w:rPr>
        <w:t xml:space="preserve">2. Application Context</w:t>
      </w:r>
    </w:p>
    <w:p>
      <w:pPr>
        <w:spacing w:after="160" w:line="360"/>
        <w:jc w:val="both"/>
      </w:pPr>
      <w:r>
        <w:t xml:space="preserve">The framework is applied at LBJ National Grassland (NEON site CLBJ) in Wise County, Texas, an open Cross Timbers savanna of post oak and blackjack oak woodland mixed with grassland. Eastern redcedar (</w:t>
      </w:r>
      <w:r>
        <w:rPr>
          <w:i/>
          <w:iCs/>
        </w:rPr>
        <w:t xml:space="preserve">Juniperus virginiana</w:t>
      </w:r>
      <w:r>
        <w:t xml:space="preserve">) has been spreading into grasslands across the southern Great Plains as fire has become less frequent (Van Auken, 2000; Briggs et al., 2005; Twidwell et al., 2013), and its expansion has been mapped over recent decades in neighboring Oklahoma (Wang et al., 2017). The US Forest Service uses prescribed fire at LBJ to limit woody cover, including about 5,635 acres in the Denton Creek project (USDA Forest Service, 2013). This setting gives the framework its target: find every tree crown in an open landscape and tell native oaks apart from encroaching redcedar.</w:t>
      </w:r>
    </w:p>
    <w:p>
      <w:pPr>
        <w:spacing w:after="120" w:before="240" w:line="360"/>
      </w:pPr>
      <w:r>
        <w:rPr>
          <w:b/>
          <w:bCs/>
          <w:sz w:val="26"/>
          <w:szCs w:val="26"/>
        </w:rPr>
        <w:t xml:space="preserve">3. Data Foundation: RGB, LiDAR and Hyperspectral Imagery</w:t>
      </w:r>
    </w:p>
    <w:p>
      <w:pPr>
        <w:spacing w:after="160" w:line="360"/>
        <w:jc w:val="both"/>
      </w:pPr>
      <w:r>
        <w:t xml:space="preserve">Individual tree mapping treats each crown, rather than each pixel, as the unit of analysis, because very high-resolution pixels are much smaller than the objects being mapped (Blaschke, 2010; Ke &amp; Quackenbush, 2011). Each of the three NEON sensors describes a crown in a different way, and the framework uses them for different purposes. All three are carried on the same aircraft of NEON’s Airborne Observation Platform and collected in the same flight, so they are closely co-registered (Kampe et al., 2010).</w:t>
      </w:r>
    </w:p>
    <w:p>
      <w:pPr>
        <w:spacing w:after="100" w:before="160" w:line="360"/>
      </w:pPr>
      <w:r>
        <w:rPr>
          <w:b/>
          <w:bCs/>
          <w:i/>
          <w:iCs/>
          <w:sz w:val="24"/>
          <w:szCs w:val="24"/>
        </w:rPr>
        <w:t xml:space="preserve">3.1 RGB imagery: crown geometry and texture</w:t>
      </w:r>
    </w:p>
    <w:p>
      <w:pPr>
        <w:spacing w:after="160" w:line="360"/>
        <w:jc w:val="both"/>
      </w:pPr>
      <w:r>
        <w:t xml:space="preserve">NEON’s digital camera produces orthorectified RGB mosaics at 10 cm resolution. At this resolution individual crowns, their edges and their internal texture are clearly visible, which is why most deep learning tree detectors, including DeepForest and Detectree2, are designed for RGB input (Weinstein et al., 2019; Ball et al., 2023). RGB imagery has two important limits in a savanna. It contains no height information, so a green tree crown and a green patch of grass or shrub can look similar, and neighboring crowns of similar color can merge into one. Shadows also change the apparent shape of crowns. In this framework, RGB imagery is the main input for detecting and outlining crowns, and its weaknesses are addressed by the other two sensors.</w:t>
      </w:r>
    </w:p>
    <w:p>
      <w:pPr>
        <w:spacing w:after="100" w:before="160" w:line="360"/>
      </w:pPr>
      <w:r>
        <w:rPr>
          <w:b/>
          <w:bCs/>
          <w:i/>
          <w:iCs/>
          <w:sz w:val="24"/>
          <w:szCs w:val="24"/>
        </w:rPr>
        <w:t xml:space="preserve">3.2 LiDAR: three-dimensional structure</w:t>
      </w:r>
    </w:p>
    <w:p>
      <w:pPr>
        <w:spacing w:after="160" w:line="360"/>
        <w:jc w:val="both"/>
      </w:pPr>
      <w:r>
        <w:t xml:space="preserve">LiDAR records the three-dimensional position of laser returns from the canopy and the ground. From the point cloud, NEON derives a canopy height model at 1 m resolution that gives the height of vegetation above the ground. Local maxima in a canopy height model are a well-established way to locate individual tree tops (Popescu &amp; Wynne, 2004), and point clouds can be segmented into individual trees directly (Li et al., 2012; Roussel et al., 2020; Zhen et al., 2016). LiDAR remote sensing of vegetation structure is reviewed in detail by Dong and Chen (2018). In this framework, LiDAR plays two roles. It provides tree-top locations that can be used to prompt foundation models, and it provides a height filter that removes grass and low shrubs, which RGB imagery alone cannot do. It also adds structural features, such as height and crown shape, that help separate the dense, conical crowns of redcedar from the broader crowns of oaks.</w:t>
      </w:r>
    </w:p>
    <w:p>
      <w:pPr>
        <w:spacing w:after="100" w:before="160" w:line="360"/>
      </w:pPr>
      <w:r>
        <w:rPr>
          <w:b/>
          <w:bCs/>
          <w:i/>
          <w:iCs/>
          <w:sz w:val="24"/>
          <w:szCs w:val="24"/>
        </w:rPr>
        <w:t xml:space="preserve">3.3 Hyperspectral imagery: spectral and biochemical information</w:t>
      </w:r>
    </w:p>
    <w:p>
      <w:pPr>
        <w:spacing w:after="160" w:line="360"/>
        <w:jc w:val="both"/>
      </w:pPr>
      <w:r>
        <w:t xml:space="preserve">NEON’s imaging spectrometer measures reflected light from 380 to about 2510 nm in roughly 5 nm bands, producing about 426 bands at 1 m resolution. Canopy reflectance depends on leaf pigments, water and dry matter and on canopy structure (Asner, 1998), and these properties differ among plant functional types and species (Ustin &amp; Gamon, 2010). As a result, hyperspectral data are among the most effective data for tree species classification (Fassnacht et al., 2016), and across NEON sites they have classified individual trees to species with an average accuracy of 0.77 (Marconi et al., 2022). Bands affected by atmospheric water vapor, around 1340 to 1445 nm and 1790 to 1955 nm, must be removed before analysis. In this framework, hyperspectral data serve two purposes: a vegetation mask that separates vegetation from bare ground and dry grass during crown delineation, and the main source of features for species classification. Its main limitation is the 1 m pixel size, which means that small crowns contain only a few pixels and pixels at crown edges mix tree and background signals.</w:t>
      </w:r>
    </w:p>
    <w:p>
      <w:pPr>
        <w:spacing w:after="100" w:before="160" w:line="360"/>
      </w:pPr>
      <w:r>
        <w:rPr>
          <w:b/>
          <w:bCs/>
          <w:i/>
          <w:iCs/>
          <w:sz w:val="24"/>
          <w:szCs w:val="24"/>
        </w:rPr>
        <w:t xml:space="preserve">3.4 Complementarity of the three sensors</w:t>
      </w:r>
    </w:p>
    <w:p>
      <w:pPr>
        <w:spacing w:after="160" w:line="360"/>
        <w:jc w:val="both"/>
      </w:pPr>
      <w:r>
        <w:t xml:space="preserve">The three sensors are complementary. RGB imagery shows where crown boundaries are, LiDAR shows how tall and how shaped each crown is, and hyperspectral imagery shows what the crown is made of. Multisensor fusion theory holds that combining sensors that measure different properties gives better results than using any one of them alone (Pohl &amp; van Genderen, 1998), and combining LiDAR with hyperspectral data has improved tree-level mapping in forests (Dalponte &amp; Coomes, 2016; Scholl et al., 2021). This complementarity is the data basis for the whole framework.</w:t>
      </w:r>
    </w:p>
    <w:p>
      <w:pPr>
        <w:spacing w:after="120" w:before="240" w:line="360"/>
      </w:pPr>
      <w:r>
        <w:rPr>
          <w:b/>
          <w:bCs/>
          <w:sz w:val="26"/>
          <w:szCs w:val="26"/>
        </w:rPr>
        <w:t xml:space="preserve">4. GeoAI Model Foundation</w:t>
      </w:r>
    </w:p>
    <w:p>
      <w:pPr>
        <w:spacing w:after="100" w:before="160" w:line="360"/>
      </w:pPr>
      <w:r>
        <w:rPr>
          <w:b/>
          <w:bCs/>
          <w:i/>
          <w:iCs/>
          <w:sz w:val="24"/>
          <w:szCs w:val="24"/>
        </w:rPr>
        <w:t xml:space="preserve">4.1 Supervised deep learning</w:t>
      </w:r>
    </w:p>
    <w:p>
      <w:pPr>
        <w:spacing w:after="160" w:line="360"/>
        <w:jc w:val="both"/>
      </w:pPr>
      <w:r>
        <w:t xml:space="preserve">Deep learning uses many-layered neural networks that learn features directly from data instead of relying on hand-designed rules (LeCun et al., 2015), and convolutional neural networks have become standard tools in remote sensing (Zhu et al., 2017). Two types of supervised model are relevant to this study. Object detectors locate each tree with a bounding box. DeepForest is built on the RetinaNet detector (Lin et al., 2017) and was trained on NEON RGB imagery, using LiDAR-derived tree locations to create a large set of training labels (Weinstein et al., 2019, 2020). Instance segmentation models go further and outline the exact shape of each crown. Detectree2 is built on Mask R-CNN (He et al., 2017) and was developed for crown delineation in tropical forests (Ball et al., 2023). Both models perform well in landscapes similar to those they were trained on, but they are affected by domain shift: their accuracy tends to drop in landscapes that look different. An open savanna differs strongly from closed forest, and CLBJ was left out of the NEON crown benchmark because too few trees met its criteria (Weinstein et al., 2021). Fine-tuning these models on a small set of local crowns is the usual way to reduce this problem.</w:t>
      </w:r>
    </w:p>
    <w:p>
      <w:pPr>
        <w:spacing w:after="100" w:before="160" w:line="360"/>
      </w:pPr>
      <w:r>
        <w:rPr>
          <w:b/>
          <w:bCs/>
          <w:i/>
          <w:iCs/>
          <w:sz w:val="24"/>
          <w:szCs w:val="24"/>
        </w:rPr>
        <w:t xml:space="preserve">4.2 Vision foundation models: SAM and SAM 2</w:t>
      </w:r>
    </w:p>
    <w:p>
      <w:pPr>
        <w:spacing w:after="160" w:line="360"/>
        <w:jc w:val="both"/>
      </w:pPr>
      <w:r>
        <w:t xml:space="preserve">Foundation models are trained on very large and diverse datasets and can then be applied to many tasks with little or no retraining (Bommasani et al., 2021). The Segment Anything Model (SAM) combines a vision transformer image encoder (Dosovitskiy et al., 2021) with a prompt encoder and a mask decoder, and was trained on more than one billion masks from eleven million images (Kirillov et al., 2023). Given a prompt, such as a point or a box, SAM returns an outline of the object at that location, without any training for that object type. SAM 2 extends the model to video with a memory module and is reported to be more accurate and about six times faster than SAM on images (Ravi et al., 2024). Tools such as samgeo make these models usable with georeferenced imagery (Wu &amp; Osco, 2023). On remote sensing imagery, however, SAM performs unevenly and depends heavily on good prompts (Osco et al., 2023). For tree crowns in drone imagery, SAM used out of the box did not match a trained Mask R-CNN, and its results improved when elevation data were added (Teng et al., 2025). This points directly to the role of LiDAR in this framework: LiDAR can supply the tree-top prompts and height information that SAM lacks.</w:t>
      </w:r>
    </w:p>
    <w:p>
      <w:pPr>
        <w:spacing w:after="100" w:before="160" w:line="360"/>
      </w:pPr>
      <w:r>
        <w:rPr>
          <w:b/>
          <w:bCs/>
          <w:i/>
          <w:iCs/>
          <w:sz w:val="24"/>
          <w:szCs w:val="24"/>
        </w:rPr>
        <w:t xml:space="preserve">4.3 Classifiers for species identification</w:t>
      </w:r>
    </w:p>
    <w:p>
      <w:pPr>
        <w:spacing w:after="160" w:line="360"/>
        <w:jc w:val="both"/>
      </w:pPr>
      <w:r>
        <w:t xml:space="preserve">Once crowns are delineated, each crown is described by a set of features and assigned to a species class. Random forest builds many decision trees on random subsets of the data and features and is robust to noisy and high-dimensional inputs (Breiman, 2001). Support vector machines find the boundary that best separates classes (Cortes &amp; Vapnik, 1995) and have performed well on hyperspectral data without requiring prior band reduction (Melgani &amp; Bruzzone, 2004). One-dimensional convolutional neural networks learn patterns directly along the spectrum of each pixel or crown and have outperformed support vector machines on several hyperspectral datasets (Hu et al., 2015). Comparing these three classifiers shows whether a deep learning approach adds value over established machine learning methods for the relatively small number of labeled trees available at CLBJ.</w:t>
      </w:r>
    </w:p>
    <w:p>
      <w:pPr>
        <w:spacing w:after="120" w:before="240" w:line="360"/>
      </w:pPr>
      <w:r>
        <w:rPr>
          <w:b/>
          <w:bCs/>
          <w:sz w:val="26"/>
          <w:szCs w:val="26"/>
        </w:rPr>
        <w:t xml:space="preserve">5. Integrating Data and Models: the Conceptual Framework</w:t>
      </w:r>
    </w:p>
    <w:p>
      <w:pPr>
        <w:spacing w:after="160" w:line="360"/>
        <w:jc w:val="both"/>
      </w:pPr>
      <w:r>
        <w:t xml:space="preserve">The framework links the data and the models at three levels, following the pixel, feature and decision levels of multisensor fusion (Pohl &amp; van Genderen, 1998). At the image level, RGB imagery is the input to all four crown delineation models. At the decision level, LiDAR and hyperspectral data guide the foundation models: tree tops from the canopy height model become point prompts for SAM and SAM 2, a 2 m height threshold removes grass and low shrubs, and a hyperspectral vegetation mask removes bare ground and senescent grass. At the feature level, the delineated crowns are used to extract hyperspectral, LiDAR and RGB features, which are combined for species classification.</w:t>
      </w:r>
    </w:p>
    <w:p>
      <w:pPr>
        <w:spacing w:after="160" w:line="360"/>
        <w:jc w:val="both"/>
      </w:pPr>
      <w:r>
        <w:t xml:space="preserve">From this structure follows the core proposition of the study: general-purpose foundation models, guided by structural information from LiDAR and spectral information from hyperspectral imagery, can overcome the domain shift that limits forest-trained deep learning models in an open savanna, and the same multi-sensor features can then identify tree species. In terms of variables, the model type and the type of guidance are the main factors expected to affect delineation accuracy, while crown size, tree isolation and setting (open grassland or woodland) are expected to moderate their effect. For species identification, the factor of interest is the combination of sensors used, and the outcome is classification accuracy.</w:t>
      </w:r>
    </w:p>
    <w:p>
      <w:pPr>
        <w:spacing w:after="120" w:before="240" w:line="360"/>
      </w:pPr>
      <w:r>
        <w:rPr>
          <w:b/>
          <w:bCs/>
          <w:sz w:val="26"/>
          <w:szCs w:val="26"/>
        </w:rPr>
        <w:t xml:space="preserve">6. Research Questions and Hypotheses</w:t>
      </w:r>
    </w:p>
    <w:p>
      <w:pPr>
        <w:spacing w:after="160" w:line="360"/>
        <w:jc w:val="both"/>
      </w:pPr>
      <w:r>
        <w:t xml:space="preserve">The first research question asks how supervised deep learning models (DeepForest and Detectree2) compare with foundation models (SAM and SAM 2) for delineating tree crowns in an open savanna, and whether LiDAR and hyperspectral guidance improves the foundation models. Following the domain-shift argument and the evidence that elevation data help SAM, I expect guided SAM and SAM 2 to clearly outperform their zero-shot forms and to approach the accuracy of the trained detectors without site-specific training, with the lowest accuracy for small and clustered crowns.</w:t>
      </w:r>
    </w:p>
    <w:p>
      <w:pPr>
        <w:spacing w:after="160" w:line="360"/>
        <w:jc w:val="both"/>
      </w:pPr>
      <w:r>
        <w:t xml:space="preserve">The second research question asks how accurately the delineated crowns can be classified to species, and how much hyperspectral, LiDAR and RGB data each contribute. Based on the spectral basis of species differences, I expect hyperspectral data to contribute the most, and based on fusion theory I expect that adding LiDAR structure will further improve the separation of evergreen redcedar from deciduous oaks. I also expect the one-dimensional convolutional neural network to perform at least as well as random forest and support vector machines, although the small number of labeled trees may limit its advantage.</w:t>
      </w:r>
    </w:p>
    <w:p>
      <w:pPr>
        <w:spacing w:after="160" w:line="360"/>
        <w:jc w:val="both"/>
      </w:pPr>
      <w:r>
        <w:t xml:space="preserve">A third, optional question asks whether the best workflow can detect redcedar expansion between NEON flight years, and whether expansion differs between burned and unburned management units. This question applies the framework rather than testing it, and the thesis does not depend on it.</w:t>
      </w:r>
    </w:p>
    <w:p>
      <w:pPr>
        <w:spacing w:after="120" w:before="240" w:line="360"/>
      </w:pPr>
      <w:r>
        <w:rPr>
          <w:b/>
          <w:bCs/>
          <w:sz w:val="26"/>
          <w:szCs w:val="26"/>
        </w:rPr>
        <w:t xml:space="preserve">7. Methodology Alignment</w:t>
      </w:r>
    </w:p>
    <w:p>
      <w:pPr>
        <w:spacing w:after="100" w:before="160" w:line="360"/>
      </w:pPr>
      <w:r>
        <w:rPr>
          <w:b/>
          <w:bCs/>
          <w:i/>
          <w:iCs/>
          <w:sz w:val="24"/>
          <w:szCs w:val="24"/>
        </w:rPr>
        <w:t xml:space="preserve">7.1 Data collection</w:t>
      </w:r>
    </w:p>
    <w:p>
      <w:pPr>
        <w:spacing w:after="160" w:line="360"/>
        <w:jc w:val="both"/>
      </w:pPr>
      <w:r>
        <w:t xml:space="preserve">The study uses existing, openly available NEON data for CLBJ, so no new field campaign is needed. To keep the sensors consistent, I will use data from a single flight year, 2024: the 10 cm RGB mosaic, the LiDAR canopy height model and point cloud, and the hyperspectral reflectance product. Ground truth comes from NEON vegetation structure surveys (NEON, 2026), which record 862 live trees at least 2 m tall in 47 plots; 517 of these have mapped stem positions, and the main species are post oak, eastern redcedar and blackjack oak. Five plots covering both woodland and grassland have already been selected, and the RGB and canopy height tiles that cover them have been downloaded.</w:t>
      </w:r>
    </w:p>
    <w:p>
      <w:pPr>
        <w:spacing w:after="100" w:before="160" w:line="360"/>
      </w:pPr>
      <w:r>
        <w:rPr>
          <w:b/>
          <w:bCs/>
          <w:i/>
          <w:iCs/>
          <w:sz w:val="24"/>
          <w:szCs w:val="24"/>
        </w:rPr>
        <w:t xml:space="preserve">7.2 Methods for each research question</w:t>
      </w:r>
    </w:p>
    <w:p>
      <w:pPr>
        <w:spacing w:after="160" w:line="360"/>
        <w:jc w:val="both"/>
      </w:pPr>
      <w:r>
        <w:t xml:space="preserve">For the first research question, DeepForest and Detectree2 will be run with their pretrained weights and again after fine-tuning on local crowns, and SAM and SAM 2 will be run in zero-shot mode and then with LiDAR tree-top prompts, the height filter and the hyperspectral vegetation mask. Performance will be measured as the proportion of the 517 field-mapped trees that are detected, and as precision, recall, F1 score and intersection-over-union against 150 to 300 hand-delineated reference crowns, with errors examined by crown size and setting. For the second research question, I will extract for each crown its mean spectrum, vegetation indices and principal components, together with LiDAR height and structure metrics and RGB texture, and train random forest, support vector machine and one-dimensional convolutional neural network classifiers on hyperspectral-only, LiDAR-only, RGB-only and combined inputs. Results will be reported as overall accuracy, per-class F1 score and kappa.</w:t>
      </w:r>
    </w:p>
    <w:p>
      <w:pPr>
        <w:spacing w:after="100" w:before="160" w:line="360"/>
      </w:pPr>
      <w:r>
        <w:rPr>
          <w:b/>
          <w:bCs/>
          <w:i/>
          <w:iCs/>
          <w:sz w:val="24"/>
          <w:szCs w:val="24"/>
        </w:rPr>
        <w:t xml:space="preserve">7.3 Rigor</w:t>
      </w:r>
    </w:p>
    <w:p>
      <w:pPr>
        <w:spacing w:after="160" w:line="360"/>
        <w:jc w:val="both"/>
      </w:pPr>
      <w:r>
        <w:t xml:space="preserve">Accuracy will be assessed with standard measures for remotely sensed maps (Congalton, 1991) and with intersection-over-union for crown outlines, following the NEON crown benchmark (Weinstein et al., 2021). Field stems and image crowns are different kinds of measurement, so both will be used: field stems test whether real trees are found, and reference crowns test how well their outlines match. Because nearby trees resemble each other, random splits would overstate accuracy, so classifiers will be trained and tested on spatially separate blocks (Roberts et al., 2017; Ploton et al., 2020). A sensor ablation, in which each analysis is repeated with one data source removed, will directly measure what each sensor contributes. All processing will be scripted in Python, with R for selected LiDAR steps, and kept under version control, and the product versions, model settings and prompts will be recorded so that the results can be reproduced.</w:t>
      </w:r>
    </w:p>
    <w:p>
      <w:pPr>
        <w:spacing w:after="120" w:before="240" w:line="360"/>
      </w:pPr>
      <w:r>
        <w:rPr>
          <w:b/>
          <w:bCs/>
          <w:sz w:val="26"/>
          <w:szCs w:val="26"/>
        </w:rPr>
        <w:t xml:space="preserve">8. Structure and Organization</w:t>
      </w:r>
    </w:p>
    <w:p>
      <w:pPr>
        <w:spacing w:after="160" w:line="360"/>
        <w:jc w:val="both"/>
      </w:pPr>
      <w:r>
        <w:t xml:space="preserve">The project is organized as a sequence in which each phase feeds the next. Data preparation aligns the three sensors and the field records. Crown delineation produces crowns from the four models, and the reference dataset is used to evaluate them. The best delineation then feeds species classification and, if time allows, the change analysis. The work is planned over twelve months: data preparation and literature review in months one and two, reference crowns and delineation experiments in months three to five, species classification and sensor comparison in months six to eight, the optional change analysis and synthesis in month nine, and writing, revision and the defense in the final three months. The first research question is the core of the thesis, so later phases can be narrowed without affecting it.</w:t>
      </w:r>
    </w:p>
    <w:p>
      <w:pPr>
        <w:spacing w:after="120" w:before="240" w:line="360"/>
      </w:pPr>
      <w:r>
        <w:rPr>
          <w:b/>
          <w:bCs/>
          <w:sz w:val="26"/>
          <w:szCs w:val="26"/>
        </w:rPr>
        <w:t xml:space="preserve">9. Expected Outcomes and Broader Impacts</w:t>
      </w:r>
    </w:p>
    <w:p>
      <w:pPr>
        <w:spacing w:after="160" w:line="360"/>
        <w:jc w:val="both"/>
      </w:pPr>
      <w:r>
        <w:t xml:space="preserve">The study is expected to provide direct evidence on how supervised deep learning and foundation models compare for tree crown delineation in an open savanna, and on whether LiDAR and hyperspectral guidance can make general-purpose foundation models work in a landscape they were not trained on. It will also show how much RGB, LiDAR and hyperspectral data each add to crown delineation and species identification, which can guide sensor and model choices in similar studies. A checked set of reference crowns and species labels for CLBJ will fill the gap in the NEON benchmark and can be shared for future work.</w:t>
      </w:r>
    </w:p>
    <w:p>
      <w:pPr>
        <w:spacing w:after="160" w:line="360"/>
        <w:jc w:val="both"/>
      </w:pPr>
      <w:r>
        <w:t xml:space="preserve">Beyond research, tree-level maps of oaks and redcedar can help the US Forest Service target cedar removal and plan prescribed burns at LBJ. Because NEON collects the same three types of data at grassland and savanna sites across the United States, an open and reproducible workflow developed here can be transferred to other sites facing woody encroachment.</w:t>
      </w:r>
    </w:p>
    <w:p>
      <w:pPr>
        <w:spacing w:after="120" w:before="240" w:line="360"/>
      </w:pPr>
      <w:r>
        <w:rPr>
          <w:b/>
          <w:bCs/>
          <w:sz w:val="26"/>
          <w:szCs w:val="26"/>
        </w:rPr>
        <w:t xml:space="preserve">10. Assumptions and Limitations</w:t>
      </w:r>
    </w:p>
    <w:p>
      <w:pPr>
        <w:spacing w:after="160" w:line="360"/>
        <w:jc w:val="both"/>
      </w:pPr>
      <w:r>
        <w:t xml:space="preserve">The framework assumes that field records and imagery from the same period describe the same trees, which may not hold where trees died or were cleared between survey and flight. The 1 m hyperspectral pixels limit species classification for very small crowns, and the 2022 to 2025 hyperspectral data are provisional and may be revised, so the version used will be recorded. Results from a single site may not transfer directly to other savannas, and running SAM and SAM 2 over large areas requires GPU resources. These limits are recognized in the design, and the core comparison in the first research question does not depend on any of them.</w:t>
      </w:r>
    </w:p>
    <w:p>
      <w:pPr>
        <w:spacing w:after="120" w:before="240" w:line="360"/>
      </w:pPr>
      <w:r>
        <w:rPr>
          <w:b/>
          <w:bCs/>
          <w:sz w:val="26"/>
          <w:szCs w:val="26"/>
        </w:rPr>
        <w:t xml:space="preserve">References</w:t>
      </w:r>
    </w:p>
    <w:p>
      <w:pPr>
        <w:spacing w:after="120" w:line="276"/>
        <w:ind w:left="720" w:hanging="720"/>
        <w:jc w:val="left"/>
      </w:pPr>
      <w:r>
        <w:t xml:space="preserve">Asner, G. P. (1998). Biophysical and biochemical sources of variability in canopy reflectance. Remote Sensing of Environment, 64(3), 234–253.</w:t>
      </w:r>
    </w:p>
    <w:p>
      <w:pPr>
        <w:spacing w:after="120" w:line="276"/>
        <w:ind w:left="720" w:hanging="720"/>
        <w:jc w:val="left"/>
      </w:pPr>
      <w:r>
        <w:t xml:space="preserve">Ball, J. G. C., et al. (2023). Accurate delineation of individual tree crowns in tropical forests from aerial RGB imagery using Mask R-CNN. Remote Sensing in Ecology and Conservation, 9(5), 641–655.</w:t>
      </w:r>
    </w:p>
    <w:p>
      <w:pPr>
        <w:spacing w:after="120" w:line="276"/>
        <w:ind w:left="720" w:hanging="720"/>
        <w:jc w:val="left"/>
      </w:pPr>
      <w:r>
        <w:t xml:space="preserve">Blaschke, T. (2010). Object based image analysis for remote sensing. ISPRS Journal of Photogrammetry and Remote Sensing, 65(1), 2–16.</w:t>
      </w:r>
    </w:p>
    <w:p>
      <w:pPr>
        <w:spacing w:after="120" w:line="276"/>
        <w:ind w:left="720" w:hanging="720"/>
        <w:jc w:val="left"/>
      </w:pPr>
      <w:r>
        <w:t xml:space="preserve">Bommasani, R., et al. (2021). On the opportunities and risks of foundation models. arXiv:2108.07258.</w:t>
      </w:r>
    </w:p>
    <w:p>
      <w:pPr>
        <w:spacing w:after="120" w:line="276"/>
        <w:ind w:left="720" w:hanging="720"/>
        <w:jc w:val="left"/>
      </w:pPr>
      <w:r>
        <w:t xml:space="preserve">Breiman, L. (2001). Random forests. Machine Learning, 45(1), 5–32.</w:t>
      </w:r>
    </w:p>
    <w:p>
      <w:pPr>
        <w:spacing w:after="120" w:line="276"/>
        <w:ind w:left="720" w:hanging="720"/>
        <w:jc w:val="left"/>
      </w:pPr>
      <w:r>
        <w:t xml:space="preserve">Briggs, J. M., Knapp, A. K., Blair, J. M., Heisler, J. L., Hoch, G. A., Lett, M. S., &amp; McCarron, J. K. (2005). An ecosystem in transition: Causes and consequences of the conversion of mesic grassland to shrubland. BioScience, 55(3), 243–254.</w:t>
      </w:r>
    </w:p>
    <w:p>
      <w:pPr>
        <w:spacing w:after="120" w:line="276"/>
        <w:ind w:left="720" w:hanging="720"/>
        <w:jc w:val="left"/>
      </w:pPr>
      <w:r>
        <w:t xml:space="preserve">Congalton, R. G. (1991). A review of assessing the accuracy of classifications of remotely sensed data. Remote Sensing of Environment, 37(1), 35–46.</w:t>
      </w:r>
    </w:p>
    <w:p>
      <w:pPr>
        <w:spacing w:after="120" w:line="276"/>
        <w:ind w:left="720" w:hanging="720"/>
        <w:jc w:val="left"/>
      </w:pPr>
      <w:r>
        <w:t xml:space="preserve">Cortes, C., &amp; Vapnik, V. (1995). Support-vector networks. Machine Learning, 20(3), 273–297.</w:t>
      </w:r>
    </w:p>
    <w:p>
      <w:pPr>
        <w:spacing w:after="120" w:line="276"/>
        <w:ind w:left="720" w:hanging="720"/>
        <w:jc w:val="left"/>
      </w:pPr>
      <w:r>
        <w:t xml:space="preserve">Dalponte, M., &amp; Coomes, D. A. (2016). Tree-centric mapping of forest carbon density from airborne laser scanning and hyperspectral data. Methods in Ecology and Evolution, 7(10), 1236–1245.</w:t>
      </w:r>
    </w:p>
    <w:p>
      <w:pPr>
        <w:spacing w:after="120" w:line="276"/>
        <w:ind w:left="720" w:hanging="720"/>
        <w:jc w:val="left"/>
      </w:pPr>
      <w:r>
        <w:t xml:space="preserve">Dong, P., &amp; Chen, Q. (2018). LiDAR remote sensing and applications. CRC Press.</w:t>
      </w:r>
    </w:p>
    <w:p>
      <w:pPr>
        <w:spacing w:after="120" w:line="276"/>
        <w:ind w:left="720" w:hanging="720"/>
        <w:jc w:val="left"/>
      </w:pPr>
      <w:r>
        <w:t xml:space="preserve">Dosovitskiy, A., et al. (2021). An image is worth 16x16 words: Transformers for image recognition at scale. International Conference on Learning Representations (ICLR).</w:t>
      </w:r>
    </w:p>
    <w:p>
      <w:pPr>
        <w:spacing w:after="120" w:line="276"/>
        <w:ind w:left="720" w:hanging="720"/>
        <w:jc w:val="left"/>
      </w:pPr>
      <w:r>
        <w:t xml:space="preserve">Fassnacht, F. E., et al. (2016). Review of studies on tree species classification from remotely sensed data. Remote Sensing of Environment, 186, 64–87.</w:t>
      </w:r>
    </w:p>
    <w:p>
      <w:pPr>
        <w:spacing w:after="120" w:line="276"/>
        <w:ind w:left="720" w:hanging="720"/>
        <w:jc w:val="left"/>
      </w:pPr>
      <w:r>
        <w:t xml:space="preserve">He, K., Gkioxari, G., Dollár, P., &amp; Girshick, R. (2017). Mask R-CNN. Proceedings of the IEEE International Conference on Computer Vision (ICCV), 2961–2969.</w:t>
      </w:r>
    </w:p>
    <w:p>
      <w:pPr>
        <w:spacing w:after="120" w:line="276"/>
        <w:ind w:left="720" w:hanging="720"/>
        <w:jc w:val="left"/>
      </w:pPr>
      <w:r>
        <w:t xml:space="preserve">Hu, W., Huang, Y., Wei, L., Zhang, F., &amp; Li, H. (2015). Deep convolutional neural networks for hyperspectral image classification. Journal of Sensors, 2015, 258619.</w:t>
      </w:r>
    </w:p>
    <w:p>
      <w:pPr>
        <w:spacing w:after="120" w:line="276"/>
        <w:ind w:left="720" w:hanging="720"/>
        <w:jc w:val="left"/>
      </w:pPr>
      <w:r>
        <w:t xml:space="preserve">Kampe, T. U., Johnson, B. R., Kuester, M., &amp; Keller, M. (2010). NEON: The first continental-scale ecological observatory with airborne remote sensing of vegetation canopy biochemistry and structure. Journal of Applied Remote Sensing, 4(1), 043510.</w:t>
      </w:r>
    </w:p>
    <w:p>
      <w:pPr>
        <w:spacing w:after="120" w:line="276"/>
        <w:ind w:left="720" w:hanging="720"/>
        <w:jc w:val="left"/>
      </w:pPr>
      <w:r>
        <w:t xml:space="preserve">Ke, Y., &amp; Quackenbush, L. J. (2011). A review of methods for automatic individual tree-crown detection and delineation from passive remote sensing. International Journal of Remote Sensing, 32(17), 4725–4747.</w:t>
      </w:r>
    </w:p>
    <w:p>
      <w:pPr>
        <w:spacing w:after="120" w:line="276"/>
        <w:ind w:left="720" w:hanging="720"/>
        <w:jc w:val="left"/>
      </w:pPr>
      <w:r>
        <w:t xml:space="preserve">Kirillov, A., et al. (2023). Segment anything. Proceedings of the IEEE/CVF International Conference on Computer Vision (ICCV), 4015–4026.</w:t>
      </w:r>
    </w:p>
    <w:p>
      <w:pPr>
        <w:spacing w:after="120" w:line="276"/>
        <w:ind w:left="720" w:hanging="720"/>
        <w:jc w:val="left"/>
      </w:pPr>
      <w:r>
        <w:t xml:space="preserve">LeCun, Y., Bengio, Y., &amp; Hinton, G. (2015). Deep learning. Nature, 521(7553), 436–444.</w:t>
      </w:r>
    </w:p>
    <w:p>
      <w:pPr>
        <w:spacing w:after="120" w:line="276"/>
        <w:ind w:left="720" w:hanging="720"/>
        <w:jc w:val="left"/>
      </w:pPr>
      <w:r>
        <w:t xml:space="preserve">Li, W., Guo, Q., Jakubowski, M. K., &amp; Kelly, M. (2012). A new method for segmenting individual trees from the lidar point cloud. Photogrammetric Engineering &amp; Remote Sensing, 78(1), 75–84.</w:t>
      </w:r>
    </w:p>
    <w:p>
      <w:pPr>
        <w:spacing w:after="120" w:line="276"/>
        <w:ind w:left="720" w:hanging="720"/>
        <w:jc w:val="left"/>
      </w:pPr>
      <w:r>
        <w:t xml:space="preserve">Lin, T.-Y., Goyal, P., Girshick, R., He, K., &amp; Dollár, P. (2017). Focal loss for dense object detection. Proceedings of the IEEE International Conference on Computer Vision (ICCV), 2980–2988.</w:t>
      </w:r>
    </w:p>
    <w:p>
      <w:pPr>
        <w:spacing w:after="120" w:line="276"/>
        <w:ind w:left="720" w:hanging="720"/>
        <w:jc w:val="left"/>
      </w:pPr>
      <w:r>
        <w:t xml:space="preserve">Marconi, S., Weinstein, B. G., et al. (2022). Continental-scale hyperspectral tree species classification in the United States National Ecological Observatory Network. Remote Sensing of Environment, 282, 113264.</w:t>
      </w:r>
    </w:p>
    <w:p>
      <w:pPr>
        <w:spacing w:after="120" w:line="276"/>
        <w:ind w:left="720" w:hanging="720"/>
        <w:jc w:val="left"/>
      </w:pPr>
      <w:r>
        <w:t xml:space="preserve">Melgani, F., &amp; Bruzzone, L. (2004). Classification of hyperspectral remote sensing images with support vector machines. IEEE Transactions on Geoscience and Remote Sensing, 42(8), 1778–1790.</w:t>
      </w:r>
    </w:p>
    <w:p>
      <w:pPr>
        <w:spacing w:after="120" w:line="276"/>
        <w:ind w:left="720" w:hanging="720"/>
        <w:jc w:val="left"/>
      </w:pPr>
      <w:r>
        <w:t xml:space="preserve">NEON (National Ecological Observatory Network). (2026). Vegetation structure (DP1.10098.001), RELEASE-2026. https://doi.org/10.48443/pypa-qf12</w:t>
      </w:r>
    </w:p>
    <w:p>
      <w:pPr>
        <w:spacing w:after="120" w:line="276"/>
        <w:ind w:left="720" w:hanging="720"/>
        <w:jc w:val="left"/>
      </w:pPr>
      <w:r>
        <w:t xml:space="preserve">Osco, L. P., Wu, Q., de Lemos, E. L., et al. (2023). The Segment Anything Model (SAM) for remote sensing applications: From zero to one shot. International Journal of Applied Earth Observation and Geoinformation, 124, 103540.</w:t>
      </w:r>
    </w:p>
    <w:p>
      <w:pPr>
        <w:spacing w:after="120" w:line="276"/>
        <w:ind w:left="720" w:hanging="720"/>
        <w:jc w:val="left"/>
      </w:pPr>
      <w:r>
        <w:t xml:space="preserve">Ploton, P., et al. (2020). Spatial validation reveals poor predictive performance of large-scale ecological mapping models. Nature Communications, 11, 4540.</w:t>
      </w:r>
    </w:p>
    <w:p>
      <w:pPr>
        <w:spacing w:after="120" w:line="276"/>
        <w:ind w:left="720" w:hanging="720"/>
        <w:jc w:val="left"/>
      </w:pPr>
      <w:r>
        <w:t xml:space="preserve">Pohl, C., &amp; van Genderen, J. L. (1998). Multisensor image fusion in remote sensing: Concepts, methods and applications. International Journal of Remote Sensing, 19(5), 823–854.</w:t>
      </w:r>
    </w:p>
    <w:p>
      <w:pPr>
        <w:spacing w:after="120" w:line="276"/>
        <w:ind w:left="720" w:hanging="720"/>
        <w:jc w:val="left"/>
      </w:pPr>
      <w:r>
        <w:t xml:space="preserve">Popescu, S. C., &amp; Wynne, R. H. (2004). Seeing the trees in the forest: Using lidar and multispectral data fusion with local filtering and variable window size for estimating tree height. Photogrammetric Engineering &amp; Remote Sensing, 70(5), 589–604.</w:t>
      </w:r>
    </w:p>
    <w:p>
      <w:pPr>
        <w:spacing w:after="120" w:line="276"/>
        <w:ind w:left="720" w:hanging="720"/>
        <w:jc w:val="left"/>
      </w:pPr>
      <w:r>
        <w:t xml:space="preserve">Ravi, N., et al. (2024). SAM 2: Segment anything in images and videos. arXiv:2408.00714.</w:t>
      </w:r>
    </w:p>
    <w:p>
      <w:pPr>
        <w:spacing w:after="120" w:line="276"/>
        <w:ind w:left="720" w:hanging="720"/>
        <w:jc w:val="left"/>
      </w:pPr>
      <w:r>
        <w:t xml:space="preserve">Roberts, D. R., et al. (2017). Cross-validation strategies for data with temporal, spatial, hierarchical, or phylogenetic structure. Ecography, 40(8), 913–929.</w:t>
      </w:r>
    </w:p>
    <w:p>
      <w:pPr>
        <w:spacing w:after="120" w:line="276"/>
        <w:ind w:left="720" w:hanging="720"/>
        <w:jc w:val="left"/>
      </w:pPr>
      <w:r>
        <w:t xml:space="preserve">Roussel, J.-R., et al. (2020). lidR: An R package for analysis of Airborne Laser Scanning (ALS) data. Remote Sensing of Environment, 251, 112061.</w:t>
      </w:r>
    </w:p>
    <w:p>
      <w:pPr>
        <w:spacing w:after="120" w:line="276"/>
        <w:ind w:left="720" w:hanging="720"/>
        <w:jc w:val="left"/>
      </w:pPr>
      <w:r>
        <w:t xml:space="preserve">Scholl, V. M., et al. (2021). Fusion neural networks for plant classification: Learning to combine RGB, hyperspectral, and lidar data. PeerJ, 9, e11790.</w:t>
      </w:r>
    </w:p>
    <w:p>
      <w:pPr>
        <w:spacing w:after="120" w:line="276"/>
        <w:ind w:left="720" w:hanging="720"/>
        <w:jc w:val="left"/>
      </w:pPr>
      <w:r>
        <w:t xml:space="preserve">Teng, M., Ouaknine, A., Laliberté, E., Bengio, Y., Rolnick, D., &amp; Larochelle, H. (2025). Bringing SAM to new heights: Leveraging elevation data for tree crown segmentation from drone imagery. Advances in Neural Information Processing Systems (NeurIPS).</w:t>
      </w:r>
    </w:p>
    <w:p>
      <w:pPr>
        <w:spacing w:after="120" w:line="276"/>
        <w:ind w:left="720" w:hanging="720"/>
        <w:jc w:val="left"/>
      </w:pPr>
      <w:r>
        <w:t xml:space="preserve">Twidwell, D., Rogers, W. E., Fuhlendorf, S. D., Wonkka, C. L., Engle, D. M., Weir, J. R., Kreuter, U. P., &amp; Taylor, C. A. (2013). The rising Great Plains fire campaign: Citizens’ response to woody plant encroachment. Frontiers in Ecology and the Environment, 11(s1), e64–e71.</w:t>
      </w:r>
    </w:p>
    <w:p>
      <w:pPr>
        <w:spacing w:after="120" w:line="276"/>
        <w:ind w:left="720" w:hanging="720"/>
        <w:jc w:val="left"/>
      </w:pPr>
      <w:r>
        <w:t xml:space="preserve">USDA Forest Service. (2013). Prescribed burning of Denton Creek watershed to improve wildlife habitat and decrease hazardous fuels. National Forests and Grasslands in Texas. https://www.fs.usda.gov/r08/texas/projects/41418</w:t>
      </w:r>
    </w:p>
    <w:p>
      <w:pPr>
        <w:spacing w:after="120" w:line="276"/>
        <w:ind w:left="720" w:hanging="720"/>
        <w:jc w:val="left"/>
      </w:pPr>
      <w:r>
        <w:t xml:space="preserve">Ustin, S. L., &amp; Gamon, J. A. (2010). Remote sensing of plant functional types. New Phytologist, 186(4), 795–816.</w:t>
      </w:r>
    </w:p>
    <w:p>
      <w:pPr>
        <w:spacing w:after="120" w:line="276"/>
        <w:ind w:left="720" w:hanging="720"/>
        <w:jc w:val="left"/>
      </w:pPr>
      <w:r>
        <w:t xml:space="preserve">Van Auken, O. W. (2000). Shrub invasions of North American semiarid grasslands. Annual Review of Ecology and Systematics, 31, 197–215.</w:t>
      </w:r>
    </w:p>
    <w:p>
      <w:pPr>
        <w:spacing w:after="120" w:line="276"/>
        <w:ind w:left="720" w:hanging="720"/>
        <w:jc w:val="left"/>
      </w:pPr>
      <w:r>
        <w:t xml:space="preserve">Wang, J., Xiao, X., Qin, Y., Dong, J., Geissler, G., Zhang, G., Cejda, N., Alikhani, B., &amp; Doughty, R. B. (2017). Mapping the dynamics of eastern redcedar encroachment into grasslands during 1984–2010 through PALSAR and time series Landsat images. Remote Sensing of Environment, 190, 233–246.</w:t>
      </w:r>
    </w:p>
    <w:p>
      <w:pPr>
        <w:spacing w:after="120" w:line="276"/>
        <w:ind w:left="720" w:hanging="720"/>
        <w:jc w:val="left"/>
      </w:pPr>
      <w:r>
        <w:t xml:space="preserve">Weinstein, B. G., Marconi, S., Bohlman, S., Zare, A., &amp; White, E. (2019). Individual tree-crown detection in RGB imagery using semi-supervised deep learning neural networks. Remote Sensing, 11(11), 1309.</w:t>
      </w:r>
    </w:p>
    <w:p>
      <w:pPr>
        <w:spacing w:after="120" w:line="276"/>
        <w:ind w:left="720" w:hanging="720"/>
        <w:jc w:val="left"/>
      </w:pPr>
      <w:r>
        <w:t xml:space="preserve">Weinstein, B. G., Marconi, S., Aubry-Kientz, M., Vincent, G., Senyondo, H., &amp; White, E. P. (2020). DeepForest: A Python package for RGB deep learning tree crown delineation. Methods in Ecology and Evolution, 11(12), 1743–1751.</w:t>
      </w:r>
    </w:p>
    <w:p>
      <w:pPr>
        <w:spacing w:after="120" w:line="276"/>
        <w:ind w:left="720" w:hanging="720"/>
        <w:jc w:val="left"/>
      </w:pPr>
      <w:r>
        <w:t xml:space="preserve">Weinstein, B. G., et al. (2021). A benchmark dataset for canopy crown detection and delineation in co-registered airborne RGB, LiDAR and hyperspectral imagery from the National Ecological Observation Network. PLoS Computational Biology, 17(7), e1009180.</w:t>
      </w:r>
    </w:p>
    <w:p>
      <w:pPr>
        <w:spacing w:after="120" w:line="276"/>
        <w:ind w:left="720" w:hanging="720"/>
        <w:jc w:val="left"/>
      </w:pPr>
      <w:r>
        <w:t xml:space="preserve">Wu, Q., &amp; Osco, L. P. (2023). samgeo: A Python package for segmenting geospatial data with the Segment Anything Model (SAM). Journal of Open Source Software, 8(89), 5663.</w:t>
      </w:r>
    </w:p>
    <w:p>
      <w:pPr>
        <w:spacing w:after="120" w:line="276"/>
        <w:ind w:left="720" w:hanging="720"/>
        <w:jc w:val="left"/>
      </w:pPr>
      <w:r>
        <w:t xml:space="preserve">Zhen, Z., Quackenbush, L. J., &amp; Zhang, L. (2016). Trends in automatic individual tree crown detection and delineation—Evolution of LiDAR data. Remote Sensing, 8(4), 333.</w:t>
      </w:r>
    </w:p>
    <w:p>
      <w:pPr>
        <w:spacing w:after="120" w:line="276"/>
        <w:ind w:left="720" w:hanging="720"/>
        <w:jc w:val="left"/>
      </w:pPr>
      <w:r>
        <w:t xml:space="preserve">Zhu, X. X., Tuia, D., Mou, L., Xia, G.-S., Zhang, L., Xu, F., &amp; Fraundorfer, F. (2017). Deep learning in remote sensing: A comprehensive review and list of resources. IEEE Geoscience and Remote Sensing Magazine, 5(4), 8–36.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2026-10-15T21:30:21.194Z</dcterms:created>
  <dcterms:modified xsi:type="dcterms:W3CDTF">2026-10-15T21:30:21.194Z</dcterms:modified>
</cp:coreProperties>
</file>

<file path=docProps/custom.xml><?xml version="1.0" encoding="utf-8"?>
<Properties xmlns="http://schemas.openxmlformats.org/officeDocument/2006/custom-properties" xmlns:vt="http://schemas.openxmlformats.org/officeDocument/2006/docPropsVTypes"/>
</file>