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Thesis Topic Recommendation and Literature Foundation</w:t>
      </w:r>
    </w:p>
    <w:p>
      <w:pPr>
        <w:spacing w:after="120"/>
        <w:jc w:val="center"/>
      </w:pPr>
      <w:r>
        <w:rPr>
          <w:i/>
          <w:iCs/>
          <w:sz w:val="26"/>
          <w:szCs w:val="26"/>
        </w:rPr>
        <w:t xml:space="preserve">GeoAI Transferability for Urban Tree Mapping in Dallas, Texas</w:t>
      </w:r>
    </w:p>
    <w:p>
      <w:pPr>
        <w:spacing w:after="360"/>
        <w:jc w:val="center"/>
      </w:pPr>
      <w:r>
        <w:rPr>
          <w:sz w:val="22"/>
          <w:szCs w:val="22"/>
        </w:rPr>
        <w:t xml:space="preserve">Prepared by Sudipta Poudel, M.S. Student, University of North Texas · October 2026</w:t>
      </w:r>
    </w:p>
    <w:p>
      <w:pPr>
        <w:keepNext/>
        <w:spacing w:after="120" w:before="240"/>
      </w:pPr>
      <w:r>
        <w:rPr>
          <w:b/>
          <w:bCs/>
          <w:sz w:val="26"/>
          <w:szCs w:val="26"/>
        </w:rPr>
        <w:t xml:space="preserve">1. Recommended Thesis Topic</w:t>
      </w:r>
    </w:p>
    <w:p>
      <w:pPr>
        <w:pBdr>
          <w:top w:val="single" w:color="1F3864" w:sz="6" w:space="6"/>
          <w:bottom w:val="single" w:color="1F3864" w:sz="6" w:space="6"/>
          <w:left w:val="single" w:color="1F3864" w:sz="6" w:space="6"/>
          <w:right w:val="single" w:color="1F3864" w:sz="6" w:space="6"/>
        </w:pBdr>
        <w:shd w:fill="EAF0F8" w:val="clear"/>
        <w:spacing w:after="200" w:before="120" w:line="320"/>
        <w:jc w:val="center"/>
      </w:pPr>
      <w:r>
        <w:rPr>
          <w:b/>
          <w:bCs/>
          <w:sz w:val="26"/>
          <w:szCs w:val="26"/>
        </w:rPr>
        <w:t xml:space="preserve">Geographic Transferability of Deep Learning and Foundation Models for Urban Tree Mapping from NAIP and LiDAR: Evidence from Contrasting Urban Landscapes in Dallas, Texas</w:t>
      </w:r>
    </w:p>
    <w:p>
      <w:pPr>
        <w:spacing w:after="140" w:line="320"/>
        <w:jc w:val="both"/>
      </w:pPr>
      <w:r>
        <w:t xml:space="preserve">Guiding question: Where can GeoAI reliably map the urban forest, where does it fail, and can geography predict the difference?</w:t>
      </w:r>
    </w:p>
    <w:p>
      <w:pPr>
        <w:spacing w:after="140" w:line="320"/>
        <w:jc w:val="both"/>
      </w:pPr>
      <w:r>
        <w:t xml:space="preserve">The topic follows directly from the advisor’s guidance. It keeps deep learning and foundation models at the center, moves the study area to Dallas and its urban green infrastructure, relies on freely available NAIP imagery and airborne LiDAR instead of hyperspectral data, explores the new SAM 3 model in ArcGIS Pro, and makes model transferability the main scientific question.</w:t>
      </w:r>
    </w:p>
    <w:p>
      <w:pPr>
        <w:keepNext/>
        <w:spacing w:after="120" w:before="240"/>
      </w:pPr>
      <w:r>
        <w:rPr>
          <w:b/>
          <w:bCs/>
          <w:sz w:val="26"/>
          <w:szCs w:val="26"/>
        </w:rPr>
        <w:t xml:space="preserve">2. Why the Topic Is Important</w:t>
      </w:r>
    </w:p>
    <w:p>
      <w:pPr>
        <w:spacing w:after="140" w:line="320"/>
        <w:jc w:val="both"/>
      </w:pPr>
      <w:r>
        <w:t xml:space="preserve">Urban trees are among the most valuable forms of green infrastructure. They cool streets and buildings, improve air quality and support physical and mental health (Bowler et al., 2010; Nowak et al., 2014; Kondo et al., 2018). Their cooling effect depends on how much canopy is present at the scale of a city block, with strong benefits appearing when canopy approaches about 40% (Ziter et al., 2019), and trees cool cities two to four times more than treeless green space (Schwaab et al., 2021). Green infrastructure is therefore treated as a connected network that links ecosystem and human health (Tzoulas et al., 2007; Benedict &amp; McMahon, 2006).</w:t>
      </w:r>
    </w:p>
    <w:p>
      <w:pPr>
        <w:spacing w:after="140" w:line="320"/>
        <w:jc w:val="both"/>
      </w:pPr>
      <w:r>
        <w:t xml:space="preserve">At the same time, urban tree cover in the United States is declining by about 36 million trees per year (Nowak &amp; Greenfield, 2018), and it is distributed unequally. Canopy rises with household income (Schwarz et al., 2015; McDonald et al., 2021), formerly redlined neighborhoods have roughly half the canopy of the most favored areas and are measurably hotter (Locke et al., 2021; Hoffman et al., 2020). Dallas reflects these patterns. Its canopy covers about 29% of the city, but nearly half of it lies in the Great Trinity Forest, while some commercial areas have less than 5% (Texas Trees Foundation, 2015). Dallas is also among the fastest-warming large US cities (Texas Trees Foundation &amp; Urban Climate Lab, 2017), and its Urban Forest Master Plan commits the city to expanding canopy (City of Dallas &amp; Texas Trees Foundation, 2021).</w:t>
      </w:r>
    </w:p>
    <w:p>
      <w:pPr>
        <w:spacing w:after="140" w:line="320"/>
        <w:jc w:val="both"/>
      </w:pPr>
      <w:r>
        <w:t xml:space="preserve">Meeting such goals requires accurate, repeatable and affordable maps of individual trees and canopy. Municipal tree inventories are expensive, inconsistent and quickly outdated (Keller &amp; Konijnendijk, 2012), and smart urban forestry increasingly depends on remote sensing and artificial intelligence (Nitoslawski et al., 2019). GeoAI can provide these maps at city scale, but only if the models can be trusted in every part of the city, and not just where they were trained.</w:t>
      </w:r>
    </w:p>
    <w:p>
      <w:pPr>
        <w:keepNext/>
        <w:spacing w:after="120" w:before="240"/>
      </w:pPr>
      <w:r>
        <w:rPr>
          <w:b/>
          <w:bCs/>
          <w:sz w:val="26"/>
          <w:szCs w:val="26"/>
        </w:rPr>
        <w:t xml:space="preserve">3. The Problem Being Solved</w:t>
      </w:r>
    </w:p>
    <w:p>
      <w:pPr>
        <w:spacing w:after="140" w:line="320"/>
        <w:jc w:val="both"/>
      </w:pPr>
      <w:r>
        <w:t xml:space="preserve">GeoAI tree-mapping models are almost always trained in one place and then applied somewhere else. Their accuracy usually falls when the landscape changes: tree detectors lose accuracy in structurally different forests (Weinstein et al., 2020a), urban tree models degrade across cities (Beery et al., 2022), and deep learning methods in general lose performance under geographic distribution shift (Koh et al., 2021; Maggiori et al., 2017). Cities are an extreme case of this problem, because trees overhang roofs, roads and parking lots, and they are mixed with shadows, lawns and buildings that change from one neighborhood to the next.</w:t>
      </w:r>
    </w:p>
    <w:p>
      <w:pPr>
        <w:spacing w:after="140" w:line="320"/>
        <w:jc w:val="both"/>
      </w:pPr>
      <w:r>
        <w:t xml:space="preserve">Foundation models promise a solution. The Segment Anything family can segment objects it was never trained on (Kirillov et al., 2023; Ravi et al., 2025), and SAM 3 can now return every instance of a concept, such as “tree”, from a short text prompt (Carion et al., 2026). SAM 3 is already available in ArcGIS Pro (Esri, n.d.-a). Yet on remote sensing imagery, foundation models perform unevenly and depend heavily on resolution and prompts (Osco et al., 2023; Ren et al., 2024), and for tree crowns they have not matched trained models without additional information such as elevation (Teng et al., 2025; Zhu et al., 2025).</w:t>
      </w:r>
    </w:p>
    <w:p>
      <w:pPr>
        <w:spacing w:after="140" w:line="320"/>
        <w:jc w:val="both"/>
      </w:pPr>
      <w:r>
        <w:t xml:space="preserve">In addition, the way accuracy is usually reported hides the problem. Random train–test splits overstate accuracy for spatial data (Roberts et al., 2017; Ploton et al., 2020), and a single city-wide accuracy figure says nothing about which neighborhoods are mapped well. The problem addressed by this thesis can therefore be stated as follows: there is no systematic, geographically explained evidence of where and why GeoAI urban tree models transfer successfully or fail, so planners cannot know whether a tree map produced in one part of a city, or in another city, can be trusted.</w:t>
      </w:r>
    </w:p>
    <w:p>
      <w:pPr>
        <w:keepNext/>
        <w:spacing w:after="120" w:before="240"/>
      </w:pPr>
      <w:r>
        <w:rPr>
          <w:b/>
          <w:bCs/>
          <w:sz w:val="26"/>
          <w:szCs w:val="26"/>
        </w:rPr>
        <w:t xml:space="preserve">4. Research Gap Identified from the Literature</w:t>
      </w:r>
    </w:p>
    <w:p>
      <w:pPr>
        <w:spacing w:after="140" w:line="320"/>
        <w:jc w:val="both"/>
      </w:pPr>
      <w:r>
        <w:t xml:space="preserve">First, recent studies have mapped urban trees and canopy from NAIP imagery, testing transfer across California cities, climate zones and image years (Ventura et al., 2024), statewide tree height with LiDAR supervision (Wagner et al., 2024) and transfer to unseen cities without retraining (Yoo et al., 2026). These studies report how much accuracy changes, but they do not explain the change in terms of urban form.</w:t>
      </w:r>
    </w:p>
    <w:p>
      <w:pPr>
        <w:spacing w:after="140" w:line="320"/>
        <w:jc w:val="both"/>
      </w:pPr>
      <w:r>
        <w:t xml:space="preserve">Second, text-prompted foundation models have only begun to be tested for urban trees (Marrafon et al., 2026), and to current knowledge SAM 3 has not been systematically compared with supervised tree models on NAIP imagery.</w:t>
      </w:r>
    </w:p>
    <w:p>
      <w:pPr>
        <w:spacing w:after="140" w:line="320"/>
        <w:jc w:val="both"/>
      </w:pPr>
      <w:r>
        <w:t xml:space="preserve">Third, LiDAR has been used to prompt or guide SAM for tree crowns in forests (Zhu et al., 2025; Teng et al., 2025), but not in cities, where buildings are as tall as trees and height alone cannot separate them.</w:t>
      </w:r>
    </w:p>
    <w:p>
      <w:pPr>
        <w:spacing w:after="140" w:line="320"/>
        <w:jc w:val="both"/>
      </w:pPr>
      <w:r>
        <w:t xml:space="preserve">Fourth, GIScience offers clear theory for this problem. Replication across space is expected to be weak (Goodchild &amp; Li, 2021; Kedron et al., 2021), similar geographic configurations are expected to produce similar outcomes (Zhu et al., 2018), GeoAI replicability can be mapped (Li et al., 2024), and the area in which a model is applicable can be estimated (Meyer &amp; Pebesma, 2021). These ideas have rarely been applied to urban tree GeoAI. Finally, city-scale deep learning tree mapping exists in Korea (Kwon et al., 2023), but no study was found that tests whether a US-trained urban tree model transfers to a Korean city such as Seoul.</w:t>
      </w:r>
    </w:p>
    <w:p>
      <w:pPr>
        <w:keepNext/>
        <w:spacing w:after="120" w:before="240"/>
      </w:pPr>
      <w:r>
        <w:rPr>
          <w:b/>
          <w:bCs/>
          <w:sz w:val="26"/>
          <w:szCs w:val="26"/>
        </w:rPr>
        <w:t xml:space="preserve">5. How a Geography and GIS Background Makes the Study Innovative</w:t>
      </w:r>
    </w:p>
    <w:p>
      <w:pPr>
        <w:spacing w:after="140" w:line="320"/>
        <w:jc w:val="both"/>
      </w:pPr>
      <w:r>
        <w:t xml:space="preserve">The central innovation is to treat transferability as a geographic question rather than only a computer science question. Instead of asking only “how accurate is the model?”, the thesis asks “where is the model accurate, why, and can this be predicted?”. Dallas neighborhoods will be stratified by urban form using Local Climate Zones (Stewart &amp; Oke, 2012), which describe building height and density, tree cover and surface type. Model accuracy will then be measured in each zone, and the variation in accuracy will be explained with geographic characteristics such as canopy density, building density, impervious surface, crown size and shadow.</w:t>
      </w:r>
    </w:p>
    <w:p>
      <w:pPr>
        <w:spacing w:after="140" w:line="320"/>
        <w:jc w:val="both"/>
      </w:pPr>
      <w:r>
        <w:t xml:space="preserve">The result will be a transferability map of Dallas, following the idea of a GeoAI replicability map (Li et al., 2024), together with an estimate of the area of applicability of each model (Meyer &amp; Pebesma, 2021). Based on the Third Law of Geography (Zhu et al., 2018), these geographic characteristics can then indicate whether another place, such as a neighborhood in Fort Worth or a district in Seoul, is similar enough for a Dallas-trained model to be trusted, before any new data are labeled. This combines GIS, spatial analysis and remote sensing with AI in a way that is distinctive to geography.</w:t>
      </w:r>
    </w:p>
    <w:p>
      <w:pPr>
        <w:keepNext/>
        <w:spacing w:after="120" w:before="240"/>
      </w:pPr>
      <w:r>
        <w:rPr>
          <w:b/>
          <w:bCs/>
          <w:sz w:val="26"/>
          <w:szCs w:val="26"/>
        </w:rPr>
        <w:t xml:space="preserve">6. Proposed Research Questions</w:t>
      </w:r>
    </w:p>
    <w:p>
      <w:pPr>
        <w:spacing w:after="140" w:line="320"/>
        <w:jc w:val="both"/>
      </w:pPr>
      <w:r>
        <w:t xml:space="preserve">RQ1. How accurately do supervised deep learning models (DeepForest, Detectree2 or U-Net) and foundation models (SAM, SAM 2 and text-prompted SAM 3 in ArcGIS Pro) map urban trees from NAIP imagery, and how much does LiDAR guidance (tree-top prompts, height filtering and NDVI) improve them?</w:t>
      </w:r>
    </w:p>
    <w:p>
      <w:pPr>
        <w:spacing w:after="140" w:line="320"/>
        <w:jc w:val="both"/>
      </w:pPr>
      <w:r>
        <w:t xml:space="preserve">RQ2. How much does accuracy change when each model is transferred from one urban landscape type to another within Dallas, and from one NAIP acquisition year to another?</w:t>
      </w:r>
    </w:p>
    <w:p>
      <w:pPr>
        <w:spacing w:after="140" w:line="320"/>
        <w:jc w:val="both"/>
      </w:pPr>
      <w:r>
        <w:t xml:space="preserve">RQ3. Which geographic characteristics explain transfer success or failure, and can they be used to predict where a model will be reliable in unseen areas, including other cities?</w:t>
      </w:r>
    </w:p>
    <w:p>
      <w:pPr>
        <w:keepNext/>
        <w:spacing w:after="120" w:before="240"/>
      </w:pPr>
      <w:r>
        <w:rPr>
          <w:b/>
          <w:bCs/>
          <w:sz w:val="26"/>
          <w:szCs w:val="26"/>
        </w:rPr>
        <w:t xml:space="preserve">7. Study Area and Data</w:t>
      </w:r>
    </w:p>
    <w:p>
      <w:pPr>
        <w:spacing w:after="140" w:line="320"/>
        <w:jc w:val="both"/>
      </w:pPr>
      <w:r>
        <w:t xml:space="preserve">Study area. Four to six sample areas in Dallas will be selected to represent contrasting urban landscapes: a compact downtown core, open low-rise residential neighborhoods with mature trees, large low-rise commercial or industrial land, and the edge of the Great Trinity Forest. An optional external test area can be placed in another Texas city, such as Fort Worth or Denton, covered by the same NAIP and LiDAR programs.</w:t>
      </w:r>
    </w:p>
    <w:p>
      <w:pPr>
        <w:spacing w:after="140" w:line="320"/>
        <w:jc w:val="both"/>
      </w:pPr>
      <w:r>
        <w:t xml:space="preserve">Imagery. NAIP orthoimagery at 60 cm resolution with four bands (red, green, blue and near-infrared), acquired under leaf-on conditions in 2022 across Texas (USDA Farm Service Agency, 2012). Earlier or later NAIP years can be used to test transfer across time.</w:t>
      </w:r>
    </w:p>
    <w:p>
      <w:pPr>
        <w:spacing w:after="140" w:line="320"/>
        <w:jc w:val="both"/>
      </w:pPr>
      <w:r>
        <w:t xml:space="preserve">LiDAR. Airborne LiDAR from the Texas StratMap program and the USGS 3D Elevation Program (Texas Geographic Information Office, n.d.; U.S. Geological Survey, 2025), used to derive canopy height models, tree tops and building masks.</w:t>
      </w:r>
    </w:p>
    <w:p>
      <w:pPr>
        <w:spacing w:after="140" w:line="320"/>
        <w:jc w:val="both"/>
      </w:pPr>
      <w:r>
        <w:t xml:space="preserve">Reference data. Tree crowns digitized manually on NAIP with the LiDAR canopy height model as a guide, stratified by landscape type. The Meta and WRI 1 m canopy height map (Tolan et al., 2024) can serve as an independent comparison.</w:t>
      </w:r>
    </w:p>
    <w:p>
      <w:pPr>
        <w:keepNext/>
        <w:spacing w:after="120" w:before="240"/>
      </w:pPr>
      <w:r>
        <w:rPr>
          <w:b/>
          <w:bCs/>
          <w:sz w:val="26"/>
          <w:szCs w:val="26"/>
        </w:rPr>
        <w:t xml:space="preserve">8. Methodological Overview</w:t>
      </w:r>
    </w:p>
    <w:p>
      <w:pPr>
        <w:spacing w:after="140" w:line="320"/>
        <w:jc w:val="both"/>
      </w:pPr>
      <w:r>
        <w:t xml:space="preserve">Supervised baselines (DeepForest and a U-Net or Detectree2 model) will be compared with zero-shot and text-prompted foundation models (SAM, SAM 2 and SAM 3). LiDAR will guide the foundation models through tree-top point prompts and a height filter, and the NAIP near-infrared band will provide NDVI to separate vegetation from buildings and pavement (Tucker, 1979; Parmehr et al., 2016). A transfer matrix will be built in which each model is tuned in one landscape type and tested in all others. Accuracy will be reported with precision, recall, F1 score and intersection-over-union, using spatially separate test blocks (Roberts et al., 2017) and standard accuracy assessment practice (Congalton, 1991; Olofsson et al., 2014; Stehman &amp; Foody, 2019), without relying on kappa (Pontius &amp; Millones, 2011). Finally, the per-area accuracy will be explained statistically with geographic characteristics and mapped across Dallas.</w:t>
      </w:r>
    </w:p>
    <w:p>
      <w:pPr>
        <w:keepNext/>
        <w:spacing w:after="120" w:before="240"/>
      </w:pPr>
      <w:r>
        <w:rPr>
          <w:b/>
          <w:bCs/>
          <w:sz w:val="26"/>
          <w:szCs w:val="26"/>
        </w:rPr>
        <w:t xml:space="preserve">9. Expected Contributions and Feasibility</w:t>
      </w:r>
    </w:p>
    <w:p>
      <w:pPr>
        <w:spacing w:after="140" w:line="320"/>
        <w:jc w:val="both"/>
      </w:pPr>
      <w:r>
        <w:t xml:space="preserve">The thesis is expected to provide (1) the first systematic comparison, to current knowledge, of supervised models and text-prompted SAM 3 for urban tree mapping from NAIP; (2) evidence on whether LiDAR guidance helps foundation models in cities, where buildings complicate height-based prompting; (3) a geographically explained transferability map of Dallas; and (4) a practical rule for judging whether a model can be trusted in a new city, which addresses the advisor’s question about Seoul without requiring Seoul data. The study is feasible for a master’s thesis because all data are free, ArcGIS Pro is available at UNT, Python tools such as DeepForest and samgeo are open source, and the study area is close to campus.</w:t>
      </w:r>
    </w:p>
    <w:p>
      <w:pPr>
        <w:keepNext/>
        <w:spacing w:after="120" w:before="240"/>
      </w:pPr>
      <w:r>
        <w:rPr>
          <w:b/>
          <w:bCs/>
          <w:sz w:val="26"/>
          <w:szCs w:val="26"/>
        </w:rPr>
        <w:t xml:space="preserve">10. How to Use the Reading List</w:t>
      </w:r>
    </w:p>
    <w:p>
      <w:pPr>
        <w:spacing w:after="140" w:line="320"/>
        <w:jc w:val="both"/>
      </w:pPr>
      <w:r>
        <w:t xml:space="preserve">The 107 sources below are grouped into six themes. Each entry was checked to confirm that the publication exists, and each has a link to its DOI, publisher page or preprint. Some entries list only the first authors followed by “et al.”, and a few links point to preprints rather than final journal versions, so full details should be checked against the publisher before formal citation. Recommended first reading: Goodchild &amp; Li (2021), Li et al. (2024), Ventura et al. (2024), Yoo et al. (2026), Beery et al. (2022), Kirillov et al. (2023), Carion et al. (2026), Zhu et al. (2025), Meyer &amp; Pebesma (2021) and Stewart &amp; Oke (2012).</w:t>
      </w:r>
    </w:p>
    <w:p>
      <w:pPr>
        <w:pageBreakBefore/>
        <w:spacing w:after="120"/>
        <w:jc w:val="center"/>
      </w:pPr>
      <w:r>
        <w:rPr>
          <w:b/>
          <w:bCs/>
          <w:sz w:val="28"/>
          <w:szCs w:val="28"/>
        </w:rPr>
        <w:t xml:space="preserve">Annotated Reading List</w:t>
      </w:r>
    </w:p>
    <w:p>
      <w:pPr>
        <w:spacing w:after="240"/>
        <w:jc w:val="center"/>
      </w:pPr>
      <w:r>
        <w:rPr>
          <w:i/>
          <w:iCs/>
        </w:rPr>
        <w:t xml:space="preserve">107 verified sources in six themes, each with a link</w:t>
      </w:r>
    </w:p>
    <w:p>
      <w:pPr>
        <w:keepNext/>
        <w:spacing w:after="140" w:before="280"/>
      </w:pPr>
      <w:r>
        <w:rPr>
          <w:b/>
          <w:bCs/>
          <w:color w:val="1F3864"/>
          <w:sz w:val="24"/>
          <w:szCs w:val="24"/>
        </w:rPr>
        <w:t xml:space="preserve">A. Urban Green Infrastructure and Why Urban Trees Matter (23)</w:t>
      </w:r>
    </w:p>
    <w:p>
      <w:pPr>
        <w:keepNext/>
        <w:spacing w:after="40" w:line="276"/>
        <w:ind w:left="540" w:hanging="540"/>
      </w:pPr>
      <w:r>
        <w:t xml:space="preserve">1.	</w:t>
      </w:r>
      <w:r>
        <w:t xml:space="preserve">Benedict, M. A., &amp; McMahon, E. T. (2006). Green infrastructure: Linking landscapes and communities. Island Press.</w:t>
      </w:r>
    </w:p>
    <w:p>
      <w:pPr>
        <w:keepNext/>
        <w:spacing w:after="40" w:line="276"/>
        <w:ind w:left="540"/>
      </w:pPr>
      <w:r>
        <w:rPr>
          <w:b/>
          <w:bCs/>
          <w:sz w:val="20"/>
          <w:szCs w:val="20"/>
        </w:rPr>
        <w:t xml:space="preserve">Link: </w:t>
      </w:r>
      <w:hyperlink w:history="1" r:id="rIdnj4f6lbdncsaxhy5jwmnm">
        <w:r>
          <w:rPr>
            <w:rStyle w:val="Hyperlink"/>
            <w:sz w:val="20"/>
            <w:szCs w:val="20"/>
          </w:rPr>
          <w:t xml:space="preserve">https://islandpress.org/books/green-infrastructure</w:t>
        </w:r>
      </w:hyperlink>
    </w:p>
    <w:p>
      <w:pPr>
        <w:spacing w:after="160" w:line="276"/>
        <w:ind w:left="540"/>
      </w:pPr>
      <w:r>
        <w:rPr>
          <w:b/>
          <w:bCs/>
          <w:i/>
          <w:iCs/>
          <w:sz w:val="20"/>
          <w:szCs w:val="20"/>
        </w:rPr>
        <w:t xml:space="preserve">Relevance: </w:t>
      </w:r>
      <w:r>
        <w:rPr>
          <w:i/>
          <w:iCs/>
          <w:sz w:val="20"/>
          <w:szCs w:val="20"/>
        </w:rPr>
        <w:t xml:space="preserve">Standard book defining green infrastructure as an interconnected network.</w:t>
      </w:r>
    </w:p>
    <w:p>
      <w:pPr>
        <w:keepNext/>
        <w:spacing w:after="40" w:line="276"/>
        <w:ind w:left="540" w:hanging="540"/>
      </w:pPr>
      <w:r>
        <w:t xml:space="preserve">2.	</w:t>
      </w:r>
      <w:r>
        <w:t xml:space="preserve">Bowler, D. E., Buyung-Ali, L., Knight, T. M., &amp; Pullin, A. S. (2010). Urban greening to cool towns and cities: A systematic review of the empirical evidence. Landscape and Urban Planning, 97(3), 147-155.</w:t>
      </w:r>
    </w:p>
    <w:p>
      <w:pPr>
        <w:keepNext/>
        <w:spacing w:after="40" w:line="276"/>
        <w:ind w:left="540"/>
      </w:pPr>
      <w:r>
        <w:rPr>
          <w:b/>
          <w:bCs/>
          <w:sz w:val="20"/>
          <w:szCs w:val="20"/>
        </w:rPr>
        <w:t xml:space="preserve">Link: </w:t>
      </w:r>
      <w:hyperlink w:history="1" r:id="rId0l8gg2etcp-l5sqzbd9yt">
        <w:r>
          <w:rPr>
            <w:rStyle w:val="Hyperlink"/>
            <w:sz w:val="20"/>
            <w:szCs w:val="20"/>
          </w:rPr>
          <w:t xml:space="preserve">https://doi.org/10.1016/j.landurbplan.2010.05.006</w:t>
        </w:r>
      </w:hyperlink>
    </w:p>
    <w:p>
      <w:pPr>
        <w:spacing w:after="160" w:line="276"/>
        <w:ind w:left="540"/>
      </w:pPr>
      <w:r>
        <w:rPr>
          <w:b/>
          <w:bCs/>
          <w:i/>
          <w:iCs/>
          <w:sz w:val="20"/>
          <w:szCs w:val="20"/>
        </w:rPr>
        <w:t xml:space="preserve">Relevance: </w:t>
      </w:r>
      <w:r>
        <w:rPr>
          <w:i/>
          <w:iCs/>
          <w:sz w:val="20"/>
          <w:szCs w:val="20"/>
        </w:rPr>
        <w:t xml:space="preserve">Systematic review establishing that urban greening and trees cool cities.</w:t>
      </w:r>
    </w:p>
    <w:p>
      <w:pPr>
        <w:keepNext/>
        <w:spacing w:after="40" w:line="276"/>
        <w:ind w:left="540" w:hanging="540"/>
      </w:pPr>
      <w:r>
        <w:t xml:space="preserve">3.	</w:t>
      </w:r>
      <w:r>
        <w:t xml:space="preserve">City of Dallas &amp; Texas Trees Foundation. (2021). City of Dallas urban forest master plan. City of Dallas.</w:t>
      </w:r>
    </w:p>
    <w:p>
      <w:pPr>
        <w:keepNext/>
        <w:spacing w:after="40" w:line="276"/>
        <w:ind w:left="540"/>
      </w:pPr>
      <w:r>
        <w:rPr>
          <w:b/>
          <w:bCs/>
          <w:sz w:val="20"/>
          <w:szCs w:val="20"/>
        </w:rPr>
        <w:t xml:space="preserve">Link: </w:t>
      </w:r>
      <w:hyperlink w:history="1" r:id="rIdyzdow6vjc891iul80u2sn">
        <w:r>
          <w:rPr>
            <w:rStyle w:val="Hyperlink"/>
            <w:sz w:val="20"/>
            <w:szCs w:val="20"/>
          </w:rPr>
          <w:t xml:space="preserve">https://dallas.gov/projects/forestry/DCH%20Documents/City%20of%20Dallas%202021%20Urban%20Forest%20Master%20Plan.pdf</w:t>
        </w:r>
      </w:hyperlink>
    </w:p>
    <w:p>
      <w:pPr>
        <w:spacing w:after="160" w:line="276"/>
        <w:ind w:left="540"/>
      </w:pPr>
      <w:r>
        <w:rPr>
          <w:b/>
          <w:bCs/>
          <w:i/>
          <w:iCs/>
          <w:sz w:val="20"/>
          <w:szCs w:val="20"/>
        </w:rPr>
        <w:t xml:space="preserve">Relevance: </w:t>
      </w:r>
      <w:r>
        <w:rPr>
          <w:i/>
          <w:iCs/>
          <w:sz w:val="20"/>
          <w:szCs w:val="20"/>
        </w:rPr>
        <w:t xml:space="preserve">Dallas's first citywide urban forestry strategy, creating a policy need for repeatable canopy monitoring.</w:t>
      </w:r>
    </w:p>
    <w:p>
      <w:pPr>
        <w:keepNext/>
        <w:spacing w:after="40" w:line="276"/>
        <w:ind w:left="540" w:hanging="540"/>
      </w:pPr>
      <w:r>
        <w:t xml:space="preserve">4.	</w:t>
      </w:r>
      <w:r>
        <w:t xml:space="preserve">Hoffman, J. S., Shandas, V., &amp; Pendleton, N. (2020). The effects of historical housing policies on resident exposure to intra-urban heat: A study of 108 US urban areas. Climate, 8(1), 12.</w:t>
      </w:r>
    </w:p>
    <w:p>
      <w:pPr>
        <w:keepNext/>
        <w:spacing w:after="40" w:line="276"/>
        <w:ind w:left="540"/>
      </w:pPr>
      <w:r>
        <w:rPr>
          <w:b/>
          <w:bCs/>
          <w:sz w:val="20"/>
          <w:szCs w:val="20"/>
        </w:rPr>
        <w:t xml:space="preserve">Link: </w:t>
      </w:r>
      <w:hyperlink w:history="1" r:id="rId_i0lmitpq0vn8s9yhgfy8">
        <w:r>
          <w:rPr>
            <w:rStyle w:val="Hyperlink"/>
            <w:sz w:val="20"/>
            <w:szCs w:val="20"/>
          </w:rPr>
          <w:t xml:space="preserve">https://doi.org/10.3390/cli8010012</w:t>
        </w:r>
      </w:hyperlink>
    </w:p>
    <w:p>
      <w:pPr>
        <w:spacing w:after="160" w:line="276"/>
        <w:ind w:left="540"/>
      </w:pPr>
      <w:r>
        <w:rPr>
          <w:b/>
          <w:bCs/>
          <w:i/>
          <w:iCs/>
          <w:sz w:val="20"/>
          <w:szCs w:val="20"/>
        </w:rPr>
        <w:t xml:space="preserve">Relevance: </w:t>
      </w:r>
      <w:r>
        <w:rPr>
          <w:i/>
          <w:iCs/>
          <w:sz w:val="20"/>
          <w:szCs w:val="20"/>
        </w:rPr>
        <w:t xml:space="preserve">Formerly redlined areas are about 2.6 °C hotter nationally, partly through lower canopy.</w:t>
      </w:r>
    </w:p>
    <w:p>
      <w:pPr>
        <w:keepNext/>
        <w:spacing w:after="40" w:line="276"/>
        <w:ind w:left="540" w:hanging="540"/>
      </w:pPr>
      <w:r>
        <w:t xml:space="preserve">5.	</w:t>
      </w:r>
      <w:r>
        <w:t xml:space="preserve">Hwang, B., Sou, H.-D., Oh, J.-H., &amp; Park, C.-R. (2023). Cooling effect of urban forests on the urban heat island in Seoul, South Korea. PLoS ONE, 18(7), e0288774.</w:t>
      </w:r>
    </w:p>
    <w:p>
      <w:pPr>
        <w:keepNext/>
        <w:spacing w:after="40" w:line="276"/>
        <w:ind w:left="540"/>
      </w:pPr>
      <w:r>
        <w:rPr>
          <w:b/>
          <w:bCs/>
          <w:sz w:val="20"/>
          <w:szCs w:val="20"/>
        </w:rPr>
        <w:t xml:space="preserve">Link: </w:t>
      </w:r>
      <w:hyperlink w:history="1" r:id="rId1kskqfor0bp9dfgalwnsn">
        <w:r>
          <w:rPr>
            <w:rStyle w:val="Hyperlink"/>
            <w:sz w:val="20"/>
            <w:szCs w:val="20"/>
          </w:rPr>
          <w:t xml:space="preserve">https://doi.org/10.1371/journal.pone.0288774</w:t>
        </w:r>
      </w:hyperlink>
    </w:p>
    <w:p>
      <w:pPr>
        <w:spacing w:after="160" w:line="276"/>
        <w:ind w:left="540"/>
      </w:pPr>
      <w:r>
        <w:rPr>
          <w:b/>
          <w:bCs/>
          <w:i/>
          <w:iCs/>
          <w:sz w:val="20"/>
          <w:szCs w:val="20"/>
        </w:rPr>
        <w:t xml:space="preserve">Relevance: </w:t>
      </w:r>
      <w:r>
        <w:rPr>
          <w:i/>
          <w:iCs/>
          <w:sz w:val="20"/>
          <w:szCs w:val="20"/>
        </w:rPr>
        <w:t xml:space="preserve">Cooling in 17 Seoul urban forests varies by forest type, so tree type matters beyond canopy extent.</w:t>
      </w:r>
    </w:p>
    <w:p>
      <w:pPr>
        <w:keepNext/>
        <w:spacing w:after="40" w:line="276"/>
        <w:ind w:left="540" w:hanging="540"/>
      </w:pPr>
      <w:r>
        <w:t xml:space="preserve">6.	</w:t>
      </w:r>
      <w:r>
        <w:t xml:space="preserve">Keller, J. K.-K., &amp; Konijnendijk, C. C. (2012). A comparative analysis of municipal urban tree inventories of selected major cities in North America and Europe. Arboriculture &amp; Urban Forestry, 38(1), 24-30.</w:t>
      </w:r>
    </w:p>
    <w:p>
      <w:pPr>
        <w:keepNext/>
        <w:spacing w:after="40" w:line="276"/>
        <w:ind w:left="540"/>
      </w:pPr>
      <w:r>
        <w:rPr>
          <w:b/>
          <w:bCs/>
          <w:sz w:val="20"/>
          <w:szCs w:val="20"/>
        </w:rPr>
        <w:t xml:space="preserve">Link: </w:t>
      </w:r>
      <w:hyperlink w:history="1" r:id="rId3gha9bgn26ynahv7m8fqd">
        <w:r>
          <w:rPr>
            <w:rStyle w:val="Hyperlink"/>
            <w:sz w:val="20"/>
            <w:szCs w:val="20"/>
          </w:rPr>
          <w:t xml:space="preserve">https://doi.org/10.48044/jauf.2012.005</w:t>
        </w:r>
      </w:hyperlink>
    </w:p>
    <w:p>
      <w:pPr>
        <w:spacing w:after="160" w:line="276"/>
        <w:ind w:left="540"/>
      </w:pPr>
      <w:r>
        <w:rPr>
          <w:b/>
          <w:bCs/>
          <w:i/>
          <w:iCs/>
          <w:sz w:val="20"/>
          <w:szCs w:val="20"/>
        </w:rPr>
        <w:t xml:space="preserve">Relevance: </w:t>
      </w:r>
      <w:r>
        <w:rPr>
          <w:i/>
          <w:iCs/>
          <w:sz w:val="20"/>
          <w:szCs w:val="20"/>
        </w:rPr>
        <w:t xml:space="preserve">Documents how inconsistent and limited municipal tree inventories are.</w:t>
      </w:r>
    </w:p>
    <w:p>
      <w:pPr>
        <w:keepNext/>
        <w:spacing w:after="40" w:line="276"/>
        <w:ind w:left="540" w:hanging="540"/>
      </w:pPr>
      <w:r>
        <w:t xml:space="preserve">7.	</w:t>
      </w:r>
      <w:r>
        <w:t xml:space="preserve">Kondo, M. C., Fluehr, J. M., McKeon, T., &amp; Branas, C. C. (2018). Urban green space and its impact on human health. International Journal of Environmental Research and Public Health, 15(3), 445.</w:t>
      </w:r>
    </w:p>
    <w:p>
      <w:pPr>
        <w:keepNext/>
        <w:spacing w:after="40" w:line="276"/>
        <w:ind w:left="540"/>
      </w:pPr>
      <w:r>
        <w:rPr>
          <w:b/>
          <w:bCs/>
          <w:sz w:val="20"/>
          <w:szCs w:val="20"/>
        </w:rPr>
        <w:t xml:space="preserve">Link: </w:t>
      </w:r>
      <w:hyperlink w:history="1" r:id="rIdx3utb2t2_8fv6wordung_">
        <w:r>
          <w:rPr>
            <w:rStyle w:val="Hyperlink"/>
            <w:sz w:val="20"/>
            <w:szCs w:val="20"/>
          </w:rPr>
          <w:t xml:space="preserve">https://doi.org/10.3390/ijerph15030445</w:t>
        </w:r>
      </w:hyperlink>
    </w:p>
    <w:p>
      <w:pPr>
        <w:spacing w:after="160" w:line="276"/>
        <w:ind w:left="540"/>
      </w:pPr>
      <w:r>
        <w:rPr>
          <w:b/>
          <w:bCs/>
          <w:i/>
          <w:iCs/>
          <w:sz w:val="20"/>
          <w:szCs w:val="20"/>
        </w:rPr>
        <w:t xml:space="preserve">Relevance: </w:t>
      </w:r>
      <w:r>
        <w:rPr>
          <w:i/>
          <w:iCs/>
          <w:sz w:val="20"/>
          <w:szCs w:val="20"/>
        </w:rPr>
        <w:t xml:space="preserve">Systematic review linking urban green space to lower mortality and better health.</w:t>
      </w:r>
    </w:p>
    <w:p>
      <w:pPr>
        <w:keepNext/>
        <w:spacing w:after="40" w:line="276"/>
        <w:ind w:left="540" w:hanging="540"/>
      </w:pPr>
      <w:r>
        <w:t xml:space="preserve">8.	</w:t>
      </w:r>
      <w:r>
        <w:t xml:space="preserve">Lee, P. S.-H., &amp; Park, J. (2020). An effect of urban forest on urban thermal environment in Seoul, South Korea, based on Landsat imagery analysis. Forests, 11(6), 630.</w:t>
      </w:r>
    </w:p>
    <w:p>
      <w:pPr>
        <w:keepNext/>
        <w:spacing w:after="40" w:line="276"/>
        <w:ind w:left="540"/>
      </w:pPr>
      <w:r>
        <w:rPr>
          <w:b/>
          <w:bCs/>
          <w:sz w:val="20"/>
          <w:szCs w:val="20"/>
        </w:rPr>
        <w:t xml:space="preserve">Link: </w:t>
      </w:r>
      <w:hyperlink w:history="1" r:id="rIdcp4kt6y0pzr8e-1sxn3yv">
        <w:r>
          <w:rPr>
            <w:rStyle w:val="Hyperlink"/>
            <w:sz w:val="20"/>
            <w:szCs w:val="20"/>
          </w:rPr>
          <w:t xml:space="preserve">https://doi.org/10.3390/f11060630</w:t>
        </w:r>
      </w:hyperlink>
    </w:p>
    <w:p>
      <w:pPr>
        <w:spacing w:after="160" w:line="276"/>
        <w:ind w:left="540"/>
      </w:pPr>
      <w:r>
        <w:rPr>
          <w:b/>
          <w:bCs/>
          <w:i/>
          <w:iCs/>
          <w:sz w:val="20"/>
          <w:szCs w:val="20"/>
        </w:rPr>
        <w:t xml:space="preserve">Relevance: </w:t>
      </w:r>
      <w:r>
        <w:rPr>
          <w:i/>
          <w:iCs/>
          <w:sz w:val="20"/>
          <w:szCs w:val="20"/>
        </w:rPr>
        <w:t xml:space="preserve">Seoul urban forests cool surroundings up to about 300 m; an international comparison case.</w:t>
      </w:r>
    </w:p>
    <w:p>
      <w:pPr>
        <w:keepNext/>
        <w:spacing w:after="40" w:line="276"/>
        <w:ind w:left="540" w:hanging="540"/>
      </w:pPr>
      <w:r>
        <w:t xml:space="preserve">9.	</w:t>
      </w:r>
      <w:r>
        <w:t xml:space="preserve">Li, X., Zhang, C., Li, W., Ricard, R., Meng, Q., &amp; Zhang, W. (2015). Assessing street-level urban greenery using Google Street View and a modified green view index. Urban Forestry &amp; Urban Greening, 14(3), 675-685.</w:t>
      </w:r>
    </w:p>
    <w:p>
      <w:pPr>
        <w:keepNext/>
        <w:spacing w:after="40" w:line="276"/>
        <w:ind w:left="540"/>
      </w:pPr>
      <w:r>
        <w:rPr>
          <w:b/>
          <w:bCs/>
          <w:sz w:val="20"/>
          <w:szCs w:val="20"/>
        </w:rPr>
        <w:t xml:space="preserve">Link: </w:t>
      </w:r>
      <w:hyperlink w:history="1" r:id="rId04dd04hljvdyvierzllyt">
        <w:r>
          <w:rPr>
            <w:rStyle w:val="Hyperlink"/>
            <w:sz w:val="20"/>
            <w:szCs w:val="20"/>
          </w:rPr>
          <w:t xml:space="preserve">https://doi.org/10.1016/j.ufug.2015.06.006</w:t>
        </w:r>
      </w:hyperlink>
    </w:p>
    <w:p>
      <w:pPr>
        <w:spacing w:after="160" w:line="276"/>
        <w:ind w:left="540"/>
      </w:pPr>
      <w:r>
        <w:rPr>
          <w:b/>
          <w:bCs/>
          <w:i/>
          <w:iCs/>
          <w:sz w:val="20"/>
          <w:szCs w:val="20"/>
        </w:rPr>
        <w:t xml:space="preserve">Relevance: </w:t>
      </w:r>
      <w:r>
        <w:rPr>
          <w:i/>
          <w:iCs/>
          <w:sz w:val="20"/>
          <w:szCs w:val="20"/>
        </w:rPr>
        <w:t xml:space="preserve">Introduces the Green View Index, an eye-level measure complementing overhead canopy mapping.</w:t>
      </w:r>
    </w:p>
    <w:p>
      <w:pPr>
        <w:keepNext/>
        <w:spacing w:after="40" w:line="276"/>
        <w:ind w:left="540" w:hanging="540"/>
      </w:pPr>
      <w:r>
        <w:t xml:space="preserve">10.	</w:t>
      </w:r>
      <w:r>
        <w:t xml:space="preserve">Locke, D. H., Hall, B., Grove, J. M., Pickett, S. T. A., Ogden, L. A., Aoki, C., Boone, C. G., &amp; O'Neil-Dunne, J. P. M. (2021). Residential housing segregation and urban tree canopy in 37 US cities. npj Urban Sustainability, 1, 15.</w:t>
      </w:r>
    </w:p>
    <w:p>
      <w:pPr>
        <w:keepNext/>
        <w:spacing w:after="40" w:line="276"/>
        <w:ind w:left="540"/>
      </w:pPr>
      <w:r>
        <w:rPr>
          <w:b/>
          <w:bCs/>
          <w:sz w:val="20"/>
          <w:szCs w:val="20"/>
        </w:rPr>
        <w:t xml:space="preserve">Link: </w:t>
      </w:r>
      <w:hyperlink w:history="1" r:id="rId50j-qm0jvrvpio3lzppav">
        <w:r>
          <w:rPr>
            <w:rStyle w:val="Hyperlink"/>
            <w:sz w:val="20"/>
            <w:szCs w:val="20"/>
          </w:rPr>
          <w:t xml:space="preserve">https://research.fs.usda.gov/treesearch/62465</w:t>
        </w:r>
      </w:hyperlink>
    </w:p>
    <w:p>
      <w:pPr>
        <w:spacing w:after="160" w:line="276"/>
        <w:ind w:left="540"/>
      </w:pPr>
      <w:r>
        <w:rPr>
          <w:b/>
          <w:bCs/>
          <w:i/>
          <w:iCs/>
          <w:sz w:val="20"/>
          <w:szCs w:val="20"/>
        </w:rPr>
        <w:t xml:space="preserve">Relevance: </w:t>
      </w:r>
      <w:r>
        <w:rPr>
          <w:i/>
          <w:iCs/>
          <w:sz w:val="20"/>
          <w:szCs w:val="20"/>
        </w:rPr>
        <w:t xml:space="preserve">Formerly redlined neighborhoods have about half the canopy of the best-graded areas today, linking history to present canopy gaps.</w:t>
      </w:r>
    </w:p>
    <w:p>
      <w:pPr>
        <w:keepNext/>
        <w:spacing w:after="40" w:line="276"/>
        <w:ind w:left="540" w:hanging="540"/>
      </w:pPr>
      <w:r>
        <w:t xml:space="preserve">11.	</w:t>
      </w:r>
      <w:r>
        <w:t xml:space="preserve">Markevych, I., et al. (2017). Exploring pathways linking greenspace to health: Theoretical and methodological guidance. Environmental Research, 158, 301-317.</w:t>
      </w:r>
    </w:p>
    <w:p>
      <w:pPr>
        <w:keepNext/>
        <w:spacing w:after="40" w:line="276"/>
        <w:ind w:left="540"/>
      </w:pPr>
      <w:r>
        <w:rPr>
          <w:b/>
          <w:bCs/>
          <w:sz w:val="20"/>
          <w:szCs w:val="20"/>
        </w:rPr>
        <w:t xml:space="preserve">Link: </w:t>
      </w:r>
      <w:hyperlink w:history="1" r:id="rIdbulxllvxahd6dxtdhhiep">
        <w:r>
          <w:rPr>
            <w:rStyle w:val="Hyperlink"/>
            <w:sz w:val="20"/>
            <w:szCs w:val="20"/>
          </w:rPr>
          <w:t xml:space="preserve">https://doi.org/10.1016/j.envres.2017.06.028</w:t>
        </w:r>
      </w:hyperlink>
    </w:p>
    <w:p>
      <w:pPr>
        <w:spacing w:after="160" w:line="276"/>
        <w:ind w:left="540"/>
      </w:pPr>
      <w:r>
        <w:rPr>
          <w:b/>
          <w:bCs/>
          <w:i/>
          <w:iCs/>
          <w:sz w:val="20"/>
          <w:szCs w:val="20"/>
        </w:rPr>
        <w:t xml:space="preserve">Relevance: </w:t>
      </w:r>
      <w:r>
        <w:rPr>
          <w:i/>
          <w:iCs/>
          <w:sz w:val="20"/>
          <w:szCs w:val="20"/>
        </w:rPr>
        <w:t xml:space="preserve">Sets out greenspace-health pathways and stresses that how greenspace is measured matters.</w:t>
      </w:r>
    </w:p>
    <w:p>
      <w:pPr>
        <w:keepNext/>
        <w:spacing w:after="40" w:line="276"/>
        <w:ind w:left="540" w:hanging="540"/>
      </w:pPr>
      <w:r>
        <w:t xml:space="preserve">12.	</w:t>
      </w:r>
      <w:r>
        <w:t xml:space="preserve">McDonald, R. I., Biswas, T., Sachar, C., Housman, I., Boucher, T. M., Balk, D., Nowak, D., Spotswood, E., Stanley, C. K., &amp; Leyk, S. (2021). The tree cover and temperature disparity in US urbanized areas: Quantifying the association with income across 5,723 communities. PLoS ONE, 16(4), e0249715.</w:t>
      </w:r>
    </w:p>
    <w:p>
      <w:pPr>
        <w:keepNext/>
        <w:spacing w:after="40" w:line="276"/>
        <w:ind w:left="540"/>
      </w:pPr>
      <w:r>
        <w:rPr>
          <w:b/>
          <w:bCs/>
          <w:sz w:val="20"/>
          <w:szCs w:val="20"/>
        </w:rPr>
        <w:t xml:space="preserve">Link: </w:t>
      </w:r>
      <w:hyperlink w:history="1" r:id="rIdafjp4x5shulwfedn_cv_h">
        <w:r>
          <w:rPr>
            <w:rStyle w:val="Hyperlink"/>
            <w:sz w:val="20"/>
            <w:szCs w:val="20"/>
          </w:rPr>
          <w:t xml:space="preserve">https://doi.org/10.1371/journal.pone.0249715</w:t>
        </w:r>
      </w:hyperlink>
    </w:p>
    <w:p>
      <w:pPr>
        <w:spacing w:after="160" w:line="276"/>
        <w:ind w:left="540"/>
      </w:pPr>
      <w:r>
        <w:rPr>
          <w:b/>
          <w:bCs/>
          <w:i/>
          <w:iCs/>
          <w:sz w:val="20"/>
          <w:szCs w:val="20"/>
        </w:rPr>
        <w:t xml:space="preserve">Relevance: </w:t>
      </w:r>
      <w:r>
        <w:rPr>
          <w:i/>
          <w:iCs/>
          <w:sz w:val="20"/>
          <w:szCs w:val="20"/>
        </w:rPr>
        <w:t xml:space="preserve">Low-income blocks in 92% of US urbanized areas have less tree cover and are about 1.5 °C hotter.</w:t>
      </w:r>
    </w:p>
    <w:p>
      <w:pPr>
        <w:keepNext/>
        <w:spacing w:after="40" w:line="276"/>
        <w:ind w:left="540" w:hanging="540"/>
      </w:pPr>
      <w:r>
        <w:t xml:space="preserve">13.	</w:t>
      </w:r>
      <w:r>
        <w:t xml:space="preserve">Nitoslawski, S. A., Galle, N. J., van den Bosch, C. K., &amp; Steenberg, J. W. N. (2019). Smarter ecosystems for smarter cities? A review of trends, technologies, and turning points for smart urban forestry. Sustainable Cities and Society, 51, 101770.</w:t>
      </w:r>
    </w:p>
    <w:p>
      <w:pPr>
        <w:keepNext/>
        <w:spacing w:after="40" w:line="276"/>
        <w:ind w:left="540"/>
      </w:pPr>
      <w:r>
        <w:rPr>
          <w:b/>
          <w:bCs/>
          <w:sz w:val="20"/>
          <w:szCs w:val="20"/>
        </w:rPr>
        <w:t xml:space="preserve">Link: </w:t>
      </w:r>
      <w:hyperlink w:history="1" r:id="rIdxlhrua5oc-bkfpqv0g8vx">
        <w:r>
          <w:rPr>
            <w:rStyle w:val="Hyperlink"/>
            <w:sz w:val="20"/>
            <w:szCs w:val="20"/>
          </w:rPr>
          <w:t xml:space="preserve">https://doi.org/10.1016/j.scs.2019.101770</w:t>
        </w:r>
      </w:hyperlink>
    </w:p>
    <w:p>
      <w:pPr>
        <w:spacing w:after="160" w:line="276"/>
        <w:ind w:left="540"/>
      </w:pPr>
      <w:r>
        <w:rPr>
          <w:b/>
          <w:bCs/>
          <w:i/>
          <w:iCs/>
          <w:sz w:val="20"/>
          <w:szCs w:val="20"/>
        </w:rPr>
        <w:t xml:space="preserve">Relevance: </w:t>
      </w:r>
      <w:r>
        <w:rPr>
          <w:i/>
          <w:iCs/>
          <w:sz w:val="20"/>
          <w:szCs w:val="20"/>
        </w:rPr>
        <w:t xml:space="preserve">Reviews technology-driven urban forest monitoring, framing GeoAI as a way past traditional inventories.</w:t>
      </w:r>
    </w:p>
    <w:p>
      <w:pPr>
        <w:keepNext/>
        <w:spacing w:after="40" w:line="276"/>
        <w:ind w:left="540" w:hanging="540"/>
      </w:pPr>
      <w:r>
        <w:t xml:space="preserve">14.	</w:t>
      </w:r>
      <w:r>
        <w:t xml:space="preserve">Nowak, D. J., &amp; Greenfield, E. J. (2012). Tree and impervious cover in the United States. Landscape and Urban Planning, 107(1), 21-30.</w:t>
      </w:r>
    </w:p>
    <w:p>
      <w:pPr>
        <w:keepNext/>
        <w:spacing w:after="40" w:line="276"/>
        <w:ind w:left="540"/>
      </w:pPr>
      <w:r>
        <w:rPr>
          <w:b/>
          <w:bCs/>
          <w:sz w:val="20"/>
          <w:szCs w:val="20"/>
        </w:rPr>
        <w:t xml:space="preserve">Link: </w:t>
      </w:r>
      <w:hyperlink w:history="1" r:id="rIdsms-aey-kkkbwamzxvrih">
        <w:r>
          <w:rPr>
            <w:rStyle w:val="Hyperlink"/>
            <w:sz w:val="20"/>
            <w:szCs w:val="20"/>
          </w:rPr>
          <w:t xml:space="preserve">https://doi.org/10.1016/j.landurbplan.2012.04.005</w:t>
        </w:r>
      </w:hyperlink>
    </w:p>
    <w:p>
      <w:pPr>
        <w:spacing w:after="160" w:line="276"/>
        <w:ind w:left="540"/>
      </w:pPr>
      <w:r>
        <w:rPr>
          <w:b/>
          <w:bCs/>
          <w:i/>
          <w:iCs/>
          <w:sz w:val="20"/>
          <w:szCs w:val="20"/>
        </w:rPr>
        <w:t xml:space="preserve">Relevance: </w:t>
      </w:r>
      <w:r>
        <w:rPr>
          <w:i/>
          <w:iCs/>
          <w:sz w:val="20"/>
          <w:szCs w:val="20"/>
        </w:rPr>
        <w:t xml:space="preserve">National baseline of urban tree and impervious cover, showing how canopy varies among US cities.</w:t>
      </w:r>
    </w:p>
    <w:p>
      <w:pPr>
        <w:keepNext/>
        <w:spacing w:after="40" w:line="276"/>
        <w:ind w:left="540" w:hanging="540"/>
      </w:pPr>
      <w:r>
        <w:t xml:space="preserve">15.	</w:t>
      </w:r>
      <w:r>
        <w:t xml:space="preserve">Nowak, D. J., &amp; Greenfield, E. J. (2018). Declining urban and community tree cover in the United States. Urban Forestry &amp; Urban Greening, 32, 32-55.</w:t>
      </w:r>
    </w:p>
    <w:p>
      <w:pPr>
        <w:keepNext/>
        <w:spacing w:after="40" w:line="276"/>
        <w:ind w:left="540"/>
      </w:pPr>
      <w:r>
        <w:rPr>
          <w:b/>
          <w:bCs/>
          <w:sz w:val="20"/>
          <w:szCs w:val="20"/>
        </w:rPr>
        <w:t xml:space="preserve">Link: </w:t>
      </w:r>
      <w:hyperlink w:history="1" r:id="rIdr6api0ufqsyavxnqxwda_">
        <w:r>
          <w:rPr>
            <w:rStyle w:val="Hyperlink"/>
            <w:sz w:val="20"/>
            <w:szCs w:val="20"/>
          </w:rPr>
          <w:t xml:space="preserve">https://doi.org/10.1016/j.ufug.2018.03.006</w:t>
        </w:r>
      </w:hyperlink>
    </w:p>
    <w:p>
      <w:pPr>
        <w:spacing w:after="160" w:line="276"/>
        <w:ind w:left="540"/>
      </w:pPr>
      <w:r>
        <w:rPr>
          <w:b/>
          <w:bCs/>
          <w:i/>
          <w:iCs/>
          <w:sz w:val="20"/>
          <w:szCs w:val="20"/>
        </w:rPr>
        <w:t xml:space="preserve">Relevance: </w:t>
      </w:r>
      <w:r>
        <w:rPr>
          <w:i/>
          <w:iCs/>
          <w:sz w:val="20"/>
          <w:szCs w:val="20"/>
        </w:rPr>
        <w:t xml:space="preserve">US urban tree cover is falling by about 36 million trees a year, so canopy needs repeated, large-area monitoring.</w:t>
      </w:r>
    </w:p>
    <w:p>
      <w:pPr>
        <w:keepNext/>
        <w:spacing w:after="40" w:line="276"/>
        <w:ind w:left="540" w:hanging="540"/>
      </w:pPr>
      <w:r>
        <w:t xml:space="preserve">16.	</w:t>
      </w:r>
      <w:r>
        <w:t xml:space="preserve">Nowak, D. J., Hirabayashi, S., Bodine, A., &amp; Greenfield, E. (2014). Tree and forest effects on air quality and human health in the United States. Environmental Pollution, 193, 119-129.</w:t>
      </w:r>
    </w:p>
    <w:p>
      <w:pPr>
        <w:keepNext/>
        <w:spacing w:after="40" w:line="276"/>
        <w:ind w:left="540"/>
      </w:pPr>
      <w:r>
        <w:rPr>
          <w:b/>
          <w:bCs/>
          <w:sz w:val="20"/>
          <w:szCs w:val="20"/>
        </w:rPr>
        <w:t xml:space="preserve">Link: </w:t>
      </w:r>
      <w:hyperlink w:history="1" r:id="rIdkdt_3s7po3ez1dkf0seb5">
        <w:r>
          <w:rPr>
            <w:rStyle w:val="Hyperlink"/>
            <w:sz w:val="20"/>
            <w:szCs w:val="20"/>
          </w:rPr>
          <w:t xml:space="preserve">https://doi.org/10.1016/j.envpol.2014.05.028</w:t>
        </w:r>
      </w:hyperlink>
    </w:p>
    <w:p>
      <w:pPr>
        <w:spacing w:after="160" w:line="276"/>
        <w:ind w:left="540"/>
      </w:pPr>
      <w:r>
        <w:rPr>
          <w:b/>
          <w:bCs/>
          <w:i/>
          <w:iCs/>
          <w:sz w:val="20"/>
          <w:szCs w:val="20"/>
        </w:rPr>
        <w:t xml:space="preserve">Relevance: </w:t>
      </w:r>
      <w:r>
        <w:rPr>
          <w:i/>
          <w:iCs/>
          <w:sz w:val="20"/>
          <w:szCs w:val="20"/>
        </w:rPr>
        <w:t xml:space="preserve">Quantifies national air-quality and health benefits of trees (about $6.8 billion a year), concentrated in cities.</w:t>
      </w:r>
    </w:p>
    <w:p>
      <w:pPr>
        <w:keepNext/>
        <w:spacing w:after="40" w:line="276"/>
        <w:ind w:left="540" w:hanging="540"/>
      </w:pPr>
      <w:r>
        <w:t xml:space="preserve">17.	</w:t>
      </w:r>
      <w:r>
        <w:t xml:space="preserve">Roy, S., Byrne, J., &amp; Pickering, C. (2012). A systematic quantitative review of urban tree benefits, costs, and assessment methods across cities in different climatic zones. Urban Forestry &amp; Urban Greening, 11(4), 351-363.</w:t>
      </w:r>
    </w:p>
    <w:p>
      <w:pPr>
        <w:keepNext/>
        <w:spacing w:after="40" w:line="276"/>
        <w:ind w:left="540"/>
      </w:pPr>
      <w:r>
        <w:rPr>
          <w:b/>
          <w:bCs/>
          <w:sz w:val="20"/>
          <w:szCs w:val="20"/>
        </w:rPr>
        <w:t xml:space="preserve">Link: </w:t>
      </w:r>
      <w:hyperlink w:history="1" r:id="rIdvtsmhjufnjjtbvq3h1ngo">
        <w:r>
          <w:rPr>
            <w:rStyle w:val="Hyperlink"/>
            <w:sz w:val="20"/>
            <w:szCs w:val="20"/>
          </w:rPr>
          <w:t xml:space="preserve">https://doi.org/10.1016/j.ufug.2012.06.006</w:t>
        </w:r>
      </w:hyperlink>
    </w:p>
    <w:p>
      <w:pPr>
        <w:spacing w:after="160" w:line="276"/>
        <w:ind w:left="540"/>
      </w:pPr>
      <w:r>
        <w:rPr>
          <w:b/>
          <w:bCs/>
          <w:i/>
          <w:iCs/>
          <w:sz w:val="20"/>
          <w:szCs w:val="20"/>
        </w:rPr>
        <w:t xml:space="preserve">Relevance: </w:t>
      </w:r>
      <w:r>
        <w:rPr>
          <w:i/>
          <w:iCs/>
          <w:sz w:val="20"/>
          <w:szCs w:val="20"/>
        </w:rPr>
        <w:t xml:space="preserve">Reviews 115 studies and notes a geographic bias toward North America, supporting attention to cross-region transfer.</w:t>
      </w:r>
    </w:p>
    <w:p>
      <w:pPr>
        <w:keepNext/>
        <w:spacing w:after="40" w:line="276"/>
        <w:ind w:left="540" w:hanging="540"/>
      </w:pPr>
      <w:r>
        <w:t xml:space="preserve">18.	</w:t>
      </w:r>
      <w:r>
        <w:t xml:space="preserve">Schwaab, J., Meier, R., Mussetti, G., Seneviratne, S., Bürgi, C., &amp; Davin, E. L. (2021). The role of urban trees in reducing land surface temperatures in European cities. Nature Communications, 12, 6763.</w:t>
      </w:r>
    </w:p>
    <w:p>
      <w:pPr>
        <w:keepNext/>
        <w:spacing w:after="40" w:line="276"/>
        <w:ind w:left="540"/>
      </w:pPr>
      <w:r>
        <w:rPr>
          <w:b/>
          <w:bCs/>
          <w:sz w:val="20"/>
          <w:szCs w:val="20"/>
        </w:rPr>
        <w:t xml:space="preserve">Link: </w:t>
      </w:r>
      <w:hyperlink w:history="1" r:id="rIdxkbekfwbmyn1g4g2gjbyk">
        <w:r>
          <w:rPr>
            <w:rStyle w:val="Hyperlink"/>
            <w:sz w:val="20"/>
            <w:szCs w:val="20"/>
          </w:rPr>
          <w:t xml:space="preserve">https://doi.org/10.1038/s41467-021-26768-w</w:t>
        </w:r>
      </w:hyperlink>
    </w:p>
    <w:p>
      <w:pPr>
        <w:spacing w:after="160" w:line="276"/>
        <w:ind w:left="540"/>
      </w:pPr>
      <w:r>
        <w:rPr>
          <w:b/>
          <w:bCs/>
          <w:i/>
          <w:iCs/>
          <w:sz w:val="20"/>
          <w:szCs w:val="20"/>
        </w:rPr>
        <w:t xml:space="preserve">Relevance: </w:t>
      </w:r>
      <w:r>
        <w:rPr>
          <w:i/>
          <w:iCs/>
          <w:sz w:val="20"/>
          <w:szCs w:val="20"/>
        </w:rPr>
        <w:t xml:space="preserve">Across 293 cities, trees cool land surfaces two to four times more than treeless green space, so trees must be mapped separately from grass.</w:t>
      </w:r>
    </w:p>
    <w:p>
      <w:pPr>
        <w:keepNext/>
        <w:spacing w:after="40" w:line="276"/>
        <w:ind w:left="540" w:hanging="540"/>
      </w:pPr>
      <w:r>
        <w:t xml:space="preserve">19.	</w:t>
      </w:r>
      <w:r>
        <w:t xml:space="preserve">Schwarz, K., Fragkias, M., Boone, C. G., Zhou, W., McHale, M., Grove, J. M., et al. (2015). Trees grow on money: Urban tree canopy cover and environmental justice. PLoS ONE, 10(4), e0122051.</w:t>
      </w:r>
    </w:p>
    <w:p>
      <w:pPr>
        <w:keepNext/>
        <w:spacing w:after="40" w:line="276"/>
        <w:ind w:left="540"/>
      </w:pPr>
      <w:r>
        <w:rPr>
          <w:b/>
          <w:bCs/>
          <w:sz w:val="20"/>
          <w:szCs w:val="20"/>
        </w:rPr>
        <w:t xml:space="preserve">Link: </w:t>
      </w:r>
      <w:hyperlink w:history="1" r:id="rIdw7vhmydqztbt4xdtlhijg">
        <w:r>
          <w:rPr>
            <w:rStyle w:val="Hyperlink"/>
            <w:sz w:val="20"/>
            <w:szCs w:val="20"/>
          </w:rPr>
          <w:t xml:space="preserve">https://doi.org/10.1371/journal.pone.0122051</w:t>
        </w:r>
      </w:hyperlink>
    </w:p>
    <w:p>
      <w:pPr>
        <w:spacing w:after="160" w:line="276"/>
        <w:ind w:left="540"/>
      </w:pPr>
      <w:r>
        <w:rPr>
          <w:b/>
          <w:bCs/>
          <w:i/>
          <w:iCs/>
          <w:sz w:val="20"/>
          <w:szCs w:val="20"/>
        </w:rPr>
        <w:t xml:space="preserve">Relevance: </w:t>
      </w:r>
      <w:r>
        <w:rPr>
          <w:i/>
          <w:iCs/>
          <w:sz w:val="20"/>
          <w:szCs w:val="20"/>
        </w:rPr>
        <w:t xml:space="preserve">Canopy rises with household income in seven US cities, framing canopy inequity as an environmental-justice problem.</w:t>
      </w:r>
    </w:p>
    <w:p>
      <w:pPr>
        <w:keepNext/>
        <w:spacing w:after="40" w:line="276"/>
        <w:ind w:left="540" w:hanging="540"/>
      </w:pPr>
      <w:r>
        <w:t xml:space="preserve">20.	</w:t>
      </w:r>
      <w:r>
        <w:t xml:space="preserve">Texas Trees Foundation &amp; Urban Climate Lab, Georgia Institute of Technology. (2017). Dallas urban heat island management study. Texas Trees Foundation.</w:t>
      </w:r>
    </w:p>
    <w:p>
      <w:pPr>
        <w:keepNext/>
        <w:spacing w:after="40" w:line="276"/>
        <w:ind w:left="540"/>
      </w:pPr>
      <w:r>
        <w:rPr>
          <w:b/>
          <w:bCs/>
          <w:sz w:val="20"/>
          <w:szCs w:val="20"/>
        </w:rPr>
        <w:t xml:space="preserve">Link: </w:t>
      </w:r>
      <w:hyperlink w:history="1" r:id="rIdmou9ivzhc9br0kdecsgq2">
        <w:r>
          <w:rPr>
            <w:rStyle w:val="Hyperlink"/>
            <w:sz w:val="20"/>
            <w:szCs w:val="20"/>
          </w:rPr>
          <w:t xml:space="preserve">https://texastrees.org/urban-heat-island-management-study/</w:t>
        </w:r>
      </w:hyperlink>
    </w:p>
    <w:p>
      <w:pPr>
        <w:spacing w:after="160" w:line="276"/>
        <w:ind w:left="540"/>
      </w:pPr>
      <w:r>
        <w:rPr>
          <w:b/>
          <w:bCs/>
          <w:i/>
          <w:iCs/>
          <w:sz w:val="20"/>
          <w:szCs w:val="20"/>
        </w:rPr>
        <w:t xml:space="preserve">Relevance: </w:t>
      </w:r>
      <w:r>
        <w:rPr>
          <w:i/>
          <w:iCs/>
          <w:sz w:val="20"/>
          <w:szCs w:val="20"/>
        </w:rPr>
        <w:t xml:space="preserve">Finds Dallas among the fastest-warming large US cities and recommends tree planting and preservation.</w:t>
      </w:r>
    </w:p>
    <w:p>
      <w:pPr>
        <w:keepNext/>
        <w:spacing w:after="40" w:line="276"/>
        <w:ind w:left="540" w:hanging="540"/>
      </w:pPr>
      <w:r>
        <w:t xml:space="preserve">21.	</w:t>
      </w:r>
      <w:r>
        <w:t xml:space="preserve">Texas Trees Foundation. (2015). State of the Dallas urban forest. Texas Trees Foundation.</w:t>
      </w:r>
    </w:p>
    <w:p>
      <w:pPr>
        <w:keepNext/>
        <w:spacing w:after="40" w:line="276"/>
        <w:ind w:left="540"/>
      </w:pPr>
      <w:r>
        <w:rPr>
          <w:b/>
          <w:bCs/>
          <w:sz w:val="20"/>
          <w:szCs w:val="20"/>
        </w:rPr>
        <w:t xml:space="preserve">Link: </w:t>
      </w:r>
      <w:hyperlink w:history="1" r:id="rId_gke9ofmhg4sspd7vx6tu">
        <w:r>
          <w:rPr>
            <w:rStyle w:val="Hyperlink"/>
            <w:sz w:val="20"/>
            <w:szCs w:val="20"/>
          </w:rPr>
          <w:t xml:space="preserve">https://texastrees.org/state-of-the-dallas-urban-forest-report/</w:t>
        </w:r>
      </w:hyperlink>
    </w:p>
    <w:p>
      <w:pPr>
        <w:spacing w:after="160" w:line="276"/>
        <w:ind w:left="540"/>
      </w:pPr>
      <w:r>
        <w:rPr>
          <w:b/>
          <w:bCs/>
          <w:i/>
          <w:iCs/>
          <w:sz w:val="20"/>
          <w:szCs w:val="20"/>
        </w:rPr>
        <w:t xml:space="preserve">Relevance: </w:t>
      </w:r>
      <w:r>
        <w:rPr>
          <w:i/>
          <w:iCs/>
          <w:sz w:val="20"/>
          <w:szCs w:val="20"/>
        </w:rPr>
        <w:t xml:space="preserve">Dallas baseline: about 29% canopy and 14.7 million trees, unevenly distributed and concentrated in the Great Trinity Forest.</w:t>
      </w:r>
    </w:p>
    <w:p>
      <w:pPr>
        <w:keepNext/>
        <w:spacing w:after="40" w:line="276"/>
        <w:ind w:left="540" w:hanging="540"/>
      </w:pPr>
      <w:r>
        <w:t xml:space="preserve">22.	</w:t>
      </w:r>
      <w:r>
        <w:t xml:space="preserve">Tzoulas, K., Korpela, K., Venn, S., Yli-Pelkonen, V., Kaźmierczak, A., Niemela, J., &amp; James, P. (2007). Promoting ecosystem and human health in urban areas using green infrastructure: A literature review. Landscape and Urban Planning, 81(3), 167-178.</w:t>
      </w:r>
    </w:p>
    <w:p>
      <w:pPr>
        <w:keepNext/>
        <w:spacing w:after="40" w:line="276"/>
        <w:ind w:left="540"/>
      </w:pPr>
      <w:r>
        <w:rPr>
          <w:b/>
          <w:bCs/>
          <w:sz w:val="20"/>
          <w:szCs w:val="20"/>
        </w:rPr>
        <w:t xml:space="preserve">Link: </w:t>
      </w:r>
      <w:hyperlink w:history="1" r:id="rId4jzhdinrvltc5ddwcpmjk">
        <w:r>
          <w:rPr>
            <w:rStyle w:val="Hyperlink"/>
            <w:sz w:val="20"/>
            <w:szCs w:val="20"/>
          </w:rPr>
          <w:t xml:space="preserve">https://doi.org/10.1016/j.landurbplan.2007.02.001</w:t>
        </w:r>
      </w:hyperlink>
    </w:p>
    <w:p>
      <w:pPr>
        <w:spacing w:after="160" w:line="276"/>
        <w:ind w:left="540"/>
      </w:pPr>
      <w:r>
        <w:rPr>
          <w:b/>
          <w:bCs/>
          <w:i/>
          <w:iCs/>
          <w:sz w:val="20"/>
          <w:szCs w:val="20"/>
        </w:rPr>
        <w:t xml:space="preserve">Relevance: </w:t>
      </w:r>
      <w:r>
        <w:rPr>
          <w:i/>
          <w:iCs/>
          <w:sz w:val="20"/>
          <w:szCs w:val="20"/>
        </w:rPr>
        <w:t xml:space="preserve">Foundational framework linking green infrastructure to ecosystem and human health; defines the concept.</w:t>
      </w:r>
    </w:p>
    <w:p>
      <w:pPr>
        <w:keepNext/>
        <w:spacing w:after="40" w:line="276"/>
        <w:ind w:left="540" w:hanging="540"/>
      </w:pPr>
      <w:r>
        <w:t xml:space="preserve">23.	</w:t>
      </w:r>
      <w:r>
        <w:t xml:space="preserve">Ziter, C. D., Pedersen, E. J., Kucharik, C. J., &amp; Turner, M. G. (2019). Scale-dependent interactions between tree canopy cover and impervious surfaces reduce daytime urban heat during summer. Proceedings of the National Academy of Sciences, 116(15), 7575-7580.</w:t>
      </w:r>
    </w:p>
    <w:p>
      <w:pPr>
        <w:keepNext/>
        <w:spacing w:after="40" w:line="276"/>
        <w:ind w:left="540"/>
      </w:pPr>
      <w:r>
        <w:rPr>
          <w:b/>
          <w:bCs/>
          <w:sz w:val="20"/>
          <w:szCs w:val="20"/>
        </w:rPr>
        <w:t xml:space="preserve">Link: </w:t>
      </w:r>
      <w:hyperlink w:history="1" r:id="rIdjkteo2cvq4wtz1b1lzbyg">
        <w:r>
          <w:rPr>
            <w:rStyle w:val="Hyperlink"/>
            <w:sz w:val="20"/>
            <w:szCs w:val="20"/>
          </w:rPr>
          <w:t xml:space="preserve">https://doi.org/10.1073/pnas.1817561116</w:t>
        </w:r>
      </w:hyperlink>
    </w:p>
    <w:p>
      <w:pPr>
        <w:spacing w:after="160" w:line="276"/>
        <w:ind w:left="540"/>
      </w:pPr>
      <w:r>
        <w:rPr>
          <w:b/>
          <w:bCs/>
          <w:i/>
          <w:iCs/>
          <w:sz w:val="20"/>
          <w:szCs w:val="20"/>
        </w:rPr>
        <w:t xml:space="preserve">Relevance: </w:t>
      </w:r>
      <w:r>
        <w:rPr>
          <w:i/>
          <w:iCs/>
          <w:sz w:val="20"/>
          <w:szCs w:val="20"/>
        </w:rPr>
        <w:t xml:space="preserve">Shows a canopy threshold of about 40% at block scale for daytime cooling, so fine-scale canopy maps matter for heat mitigation.</w:t>
      </w:r>
    </w:p>
    <w:p>
      <w:pPr>
        <w:keepNext/>
        <w:spacing w:after="140" w:before="280"/>
      </w:pPr>
      <w:r>
        <w:rPr>
          <w:b/>
          <w:bCs/>
          <w:color w:val="1F3864"/>
          <w:sz w:val="24"/>
          <w:szCs w:val="24"/>
        </w:rPr>
        <w:t xml:space="preserve">B. Deep Learning for Urban and Individual Tree Mapping (16)</w:t>
      </w:r>
    </w:p>
    <w:p>
      <w:pPr>
        <w:keepNext/>
        <w:spacing w:after="40" w:line="276"/>
        <w:ind w:left="540" w:hanging="540"/>
      </w:pPr>
      <w:r>
        <w:t xml:space="preserve">24.	</w:t>
      </w:r>
      <w:r>
        <w:t xml:space="preserve">Ball, J. G. C., et al. (2023). Accurate delineation of individual tree crowns in tropical forests from aerial RGB imagery using Mask R-CNN. Remote Sensing in Ecology and Conservation, 9(5), 641-655.</w:t>
      </w:r>
    </w:p>
    <w:p>
      <w:pPr>
        <w:keepNext/>
        <w:spacing w:after="40" w:line="276"/>
        <w:ind w:left="540"/>
      </w:pPr>
      <w:r>
        <w:rPr>
          <w:b/>
          <w:bCs/>
          <w:sz w:val="20"/>
          <w:szCs w:val="20"/>
        </w:rPr>
        <w:t xml:space="preserve">Link: </w:t>
      </w:r>
      <w:hyperlink w:history="1" r:id="rId6uqb0bpbogv6ytxmest0r">
        <w:r>
          <w:rPr>
            <w:rStyle w:val="Hyperlink"/>
            <w:sz w:val="20"/>
            <w:szCs w:val="20"/>
          </w:rPr>
          <w:t xml:space="preserve">https://doi.org/10.1002/rse2.332</w:t>
        </w:r>
      </w:hyperlink>
    </w:p>
    <w:p>
      <w:pPr>
        <w:spacing w:after="160" w:line="276"/>
        <w:ind w:left="540"/>
      </w:pPr>
      <w:r>
        <w:rPr>
          <w:b/>
          <w:bCs/>
          <w:i/>
          <w:iCs/>
          <w:sz w:val="20"/>
          <w:szCs w:val="20"/>
        </w:rPr>
        <w:t xml:space="preserve">Relevance: </w:t>
      </w:r>
      <w:r>
        <w:rPr>
          <w:i/>
          <w:iCs/>
          <w:sz w:val="20"/>
          <w:szCs w:val="20"/>
        </w:rPr>
        <w:t xml:space="preserve">Introduces Detectree2, an instance segmentation baseline to compare with SAM-based crown delineation.</w:t>
      </w:r>
    </w:p>
    <w:p>
      <w:pPr>
        <w:keepNext/>
        <w:spacing w:after="40" w:line="276"/>
        <w:ind w:left="540" w:hanging="540"/>
      </w:pPr>
      <w:r>
        <w:t xml:space="preserve">25.	</w:t>
      </w:r>
      <w:r>
        <w:t xml:space="preserve">Branson, S., Wegner, J. D., Hall, D., Lang, N., Schindler, K., &amp; Perona, P. (2018). From Google Maps to a fine-grained catalog of street trees. ISPRS Journal of Photogrammetry and Remote Sensing, 135, 13-30.</w:t>
      </w:r>
    </w:p>
    <w:p>
      <w:pPr>
        <w:keepNext/>
        <w:spacing w:after="40" w:line="276"/>
        <w:ind w:left="540"/>
      </w:pPr>
      <w:r>
        <w:rPr>
          <w:b/>
          <w:bCs/>
          <w:sz w:val="20"/>
          <w:szCs w:val="20"/>
        </w:rPr>
        <w:t xml:space="preserve">Link: </w:t>
      </w:r>
      <w:hyperlink w:history="1" r:id="rIdgjfbvbyhip0pm2enqyzcn">
        <w:r>
          <w:rPr>
            <w:rStyle w:val="Hyperlink"/>
            <w:sz w:val="20"/>
            <w:szCs w:val="20"/>
          </w:rPr>
          <w:t xml:space="preserve">https://www.sciencedirect.com/science/article/pii/S0924271617303453</w:t>
        </w:r>
      </w:hyperlink>
    </w:p>
    <w:p>
      <w:pPr>
        <w:spacing w:after="160" w:line="276"/>
        <w:ind w:left="540"/>
      </w:pPr>
      <w:r>
        <w:rPr>
          <w:b/>
          <w:bCs/>
          <w:i/>
          <w:iCs/>
          <w:sz w:val="20"/>
          <w:szCs w:val="20"/>
        </w:rPr>
        <w:t xml:space="preserve">Relevance: </w:t>
      </w:r>
      <w:r>
        <w:rPr>
          <w:i/>
          <w:iCs/>
          <w:sz w:val="20"/>
          <w:szCs w:val="20"/>
        </w:rPr>
        <w:t xml:space="preserve">Landmark automated street-tree detection, species recognition and change tracking from aerial and street-level imagery.</w:t>
      </w:r>
    </w:p>
    <w:p>
      <w:pPr>
        <w:keepNext/>
        <w:spacing w:after="40" w:line="276"/>
        <w:ind w:left="540" w:hanging="540"/>
      </w:pPr>
      <w:r>
        <w:t xml:space="preserve">26.	</w:t>
      </w:r>
      <w:r>
        <w:t xml:space="preserve">Freudenberg, M., Magdon, P., &amp; Nölke, N. (2022). Individual tree crown delineation in high-resolution remote sensing images based on U-Net. Neural Computing and Applications, 34(24), 22197-22207.</w:t>
      </w:r>
    </w:p>
    <w:p>
      <w:pPr>
        <w:keepNext/>
        <w:spacing w:after="40" w:line="276"/>
        <w:ind w:left="540"/>
      </w:pPr>
      <w:r>
        <w:rPr>
          <w:b/>
          <w:bCs/>
          <w:sz w:val="20"/>
          <w:szCs w:val="20"/>
        </w:rPr>
        <w:t xml:space="preserve">Link: </w:t>
      </w:r>
      <w:hyperlink w:history="1" r:id="rIdky351sxzkp8yo1fbgrltx">
        <w:r>
          <w:rPr>
            <w:rStyle w:val="Hyperlink"/>
            <w:sz w:val="20"/>
            <w:szCs w:val="20"/>
          </w:rPr>
          <w:t xml:space="preserve">https://doi.org/10.1007/s00521-022-07640-4</w:t>
        </w:r>
      </w:hyperlink>
    </w:p>
    <w:p>
      <w:pPr>
        <w:spacing w:after="160" w:line="276"/>
        <w:ind w:left="540"/>
      </w:pPr>
      <w:r>
        <w:rPr>
          <w:b/>
          <w:bCs/>
          <w:i/>
          <w:iCs/>
          <w:sz w:val="20"/>
          <w:szCs w:val="20"/>
        </w:rPr>
        <w:t xml:space="preserve">Relevance: </w:t>
      </w:r>
      <w:r>
        <w:rPr>
          <w:i/>
          <w:iCs/>
          <w:sz w:val="20"/>
          <w:szCs w:val="20"/>
        </w:rPr>
        <w:t xml:space="preserve">Open U-Net crown delineation tested over urban Bengaluru without LiDAR.</w:t>
      </w:r>
    </w:p>
    <w:p>
      <w:pPr>
        <w:keepNext/>
        <w:spacing w:after="40" w:line="276"/>
        <w:ind w:left="540" w:hanging="540"/>
      </w:pPr>
      <w:r>
        <w:t xml:space="preserve">27.	</w:t>
      </w:r>
      <w:r>
        <w:t xml:space="preserve">Hartling, S., Sagan, V., Sidike, P., Maimaitijiang, M., &amp; Carron, J. (2019). Urban tree species classification using a WorldView-2/3 and LiDAR data fusion approach and deep learning. Sensors, 19(6), 1284.</w:t>
      </w:r>
    </w:p>
    <w:p>
      <w:pPr>
        <w:keepNext/>
        <w:spacing w:after="40" w:line="276"/>
        <w:ind w:left="540"/>
      </w:pPr>
      <w:r>
        <w:rPr>
          <w:b/>
          <w:bCs/>
          <w:sz w:val="20"/>
          <w:szCs w:val="20"/>
        </w:rPr>
        <w:t xml:space="preserve">Link: </w:t>
      </w:r>
      <w:hyperlink w:history="1" r:id="rId5it5hbtjhi7aranklotis">
        <w:r>
          <w:rPr>
            <w:rStyle w:val="Hyperlink"/>
            <w:sz w:val="20"/>
            <w:szCs w:val="20"/>
          </w:rPr>
          <w:t xml:space="preserve">https://doi.org/10.3390/s19061284</w:t>
        </w:r>
      </w:hyperlink>
    </w:p>
    <w:p>
      <w:pPr>
        <w:spacing w:after="160" w:line="276"/>
        <w:ind w:left="540"/>
      </w:pPr>
      <w:r>
        <w:rPr>
          <w:b/>
          <w:bCs/>
          <w:i/>
          <w:iCs/>
          <w:sz w:val="20"/>
          <w:szCs w:val="20"/>
        </w:rPr>
        <w:t xml:space="preserve">Relevance: </w:t>
      </w:r>
      <w:r>
        <w:rPr>
          <w:i/>
          <w:iCs/>
          <w:sz w:val="20"/>
          <w:szCs w:val="20"/>
        </w:rPr>
        <w:t xml:space="preserve">LiDAR + multispectral fusion improves deep learning urban tree classification, supporting the imagery + LiDAR design.</w:t>
      </w:r>
    </w:p>
    <w:p>
      <w:pPr>
        <w:keepNext/>
        <w:spacing w:after="40" w:line="276"/>
        <w:ind w:left="540" w:hanging="540"/>
      </w:pPr>
      <w:r>
        <w:t xml:space="preserve">28.	</w:t>
      </w:r>
      <w:r>
        <w:t xml:space="preserve">Lumnitz, S., Devisscher, T., Mayaud, J. R., Radic, V., Coops, N. C., &amp; Griess, V. C. (2021). Mapping trees along urban street networks with deep learning and street-level imagery. ISPRS Journal of Photogrammetry and Remote Sensing, 175, 144-157.</w:t>
      </w:r>
    </w:p>
    <w:p>
      <w:pPr>
        <w:keepNext/>
        <w:spacing w:after="40" w:line="276"/>
        <w:ind w:left="540"/>
      </w:pPr>
      <w:r>
        <w:rPr>
          <w:b/>
          <w:bCs/>
          <w:sz w:val="20"/>
          <w:szCs w:val="20"/>
        </w:rPr>
        <w:t xml:space="preserve">Link: </w:t>
      </w:r>
      <w:hyperlink w:history="1" r:id="rIdm9g93bhhw8zgtcbjeqvsz">
        <w:r>
          <w:rPr>
            <w:rStyle w:val="Hyperlink"/>
            <w:sz w:val="20"/>
            <w:szCs w:val="20"/>
          </w:rPr>
          <w:t xml:space="preserve">https://doi.org/10.1016/j.isprsjprs.2021.01.016</w:t>
        </w:r>
      </w:hyperlink>
    </w:p>
    <w:p>
      <w:pPr>
        <w:spacing w:after="160" w:line="276"/>
        <w:ind w:left="540"/>
      </w:pPr>
      <w:r>
        <w:rPr>
          <w:b/>
          <w:bCs/>
          <w:i/>
          <w:iCs/>
          <w:sz w:val="20"/>
          <w:szCs w:val="20"/>
        </w:rPr>
        <w:t xml:space="preserve">Relevance: </w:t>
      </w:r>
      <w:r>
        <w:rPr>
          <w:i/>
          <w:iCs/>
          <w:sz w:val="20"/>
          <w:szCs w:val="20"/>
        </w:rPr>
        <w:t xml:space="preserve">Street-tree detection and genus classification from street-level imagery, complementary to aerial mapping.</w:t>
      </w:r>
    </w:p>
    <w:p>
      <w:pPr>
        <w:keepNext/>
        <w:spacing w:after="40" w:line="276"/>
        <w:ind w:left="540" w:hanging="540"/>
      </w:pPr>
      <w:r>
        <w:t xml:space="preserve">29.	</w:t>
      </w:r>
      <w:r>
        <w:t xml:space="preserve">Marrafon, G., Machado, V. S., Osco, L. P., Marcato Junior, J., Gonçalves, W. N., &amp; Ramos, A. P. M. (2026). Exploring the Segment Anything Model for mapping urban tree cover in orbital imagery. ISPRS Annals of the Photogrammetry, Remote Sensing and Spatial Information Sciences, X-3/W4-2025, 241.</w:t>
      </w:r>
    </w:p>
    <w:p>
      <w:pPr>
        <w:keepNext/>
        <w:spacing w:after="40" w:line="276"/>
        <w:ind w:left="540"/>
      </w:pPr>
      <w:r>
        <w:rPr>
          <w:b/>
          <w:bCs/>
          <w:sz w:val="20"/>
          <w:szCs w:val="20"/>
        </w:rPr>
        <w:t xml:space="preserve">Link: </w:t>
      </w:r>
      <w:hyperlink w:history="1" r:id="rIdzpf8eugekapufphmi8u4y">
        <w:r>
          <w:rPr>
            <w:rStyle w:val="Hyperlink"/>
            <w:sz w:val="20"/>
            <w:szCs w:val="20"/>
          </w:rPr>
          <w:t xml:space="preserve">https://doi.org/10.5194/isprs-annals-X-3-W4-2025-241-2026</w:t>
        </w:r>
      </w:hyperlink>
    </w:p>
    <w:p>
      <w:pPr>
        <w:spacing w:after="160" w:line="276"/>
        <w:ind w:left="540"/>
      </w:pPr>
      <w:r>
        <w:rPr>
          <w:b/>
          <w:bCs/>
          <w:i/>
          <w:iCs/>
          <w:sz w:val="20"/>
          <w:szCs w:val="20"/>
        </w:rPr>
        <w:t xml:space="preserve">Relevance: </w:t>
      </w:r>
      <w:r>
        <w:rPr>
          <w:i/>
          <w:iCs/>
          <w:sz w:val="20"/>
          <w:szCs w:val="20"/>
        </w:rPr>
        <w:t xml:space="preserve">Zero-shot SAM for urban tree cover across three Brazilian cities; directly relevant to SAM transferability.</w:t>
      </w:r>
    </w:p>
    <w:p>
      <w:pPr>
        <w:keepNext/>
        <w:spacing w:after="40" w:line="276"/>
        <w:ind w:left="540" w:hanging="540"/>
      </w:pPr>
      <w:r>
        <w:t xml:space="preserve">30.	</w:t>
      </w:r>
      <w:r>
        <w:t xml:space="preserve">Martins, J. A. C., et al. (2021). Semantic segmentation of tree-canopy in urban environment with pixel-wise deep learning. Remote Sensing, 13(16), 3054.</w:t>
      </w:r>
    </w:p>
    <w:p>
      <w:pPr>
        <w:keepNext/>
        <w:spacing w:after="40" w:line="276"/>
        <w:ind w:left="540"/>
      </w:pPr>
      <w:r>
        <w:rPr>
          <w:b/>
          <w:bCs/>
          <w:sz w:val="20"/>
          <w:szCs w:val="20"/>
        </w:rPr>
        <w:t xml:space="preserve">Link: </w:t>
      </w:r>
      <w:hyperlink w:history="1" r:id="rIddtoao0ejvuvd_pdez8kyf">
        <w:r>
          <w:rPr>
            <w:rStyle w:val="Hyperlink"/>
            <w:sz w:val="20"/>
            <w:szCs w:val="20"/>
          </w:rPr>
          <w:t xml:space="preserve">https://doi.org/10.3390/rs13163054</w:t>
        </w:r>
      </w:hyperlink>
    </w:p>
    <w:p>
      <w:pPr>
        <w:spacing w:after="160" w:line="276"/>
        <w:ind w:left="540"/>
      </w:pPr>
      <w:r>
        <w:rPr>
          <w:b/>
          <w:bCs/>
          <w:i/>
          <w:iCs/>
          <w:sz w:val="20"/>
          <w:szCs w:val="20"/>
        </w:rPr>
        <w:t xml:space="preserve">Relevance: </w:t>
      </w:r>
      <w:r>
        <w:rPr>
          <w:i/>
          <w:iCs/>
          <w:sz w:val="20"/>
          <w:szCs w:val="20"/>
        </w:rPr>
        <w:t xml:space="preserve">Compares U-Net, SegNet, DeepLabV3+ and others for urban canopy segmentation; semantic segmentation baselines.</w:t>
      </w:r>
    </w:p>
    <w:p>
      <w:pPr>
        <w:keepNext/>
        <w:spacing w:after="40" w:line="276"/>
        <w:ind w:left="540" w:hanging="540"/>
      </w:pPr>
      <w:r>
        <w:t xml:space="preserve">31.	</w:t>
      </w:r>
      <w:r>
        <w:t xml:space="preserve">Mugabowindekwe, M., Brandt, M., Chave, J., et al. (2023). Nation-wide mapping of tree-level aboveground carbon stocks in Rwanda. Nature Climate Change, 13, 91-97.</w:t>
      </w:r>
    </w:p>
    <w:p>
      <w:pPr>
        <w:keepNext/>
        <w:spacing w:after="40" w:line="276"/>
        <w:ind w:left="540"/>
      </w:pPr>
      <w:r>
        <w:rPr>
          <w:b/>
          <w:bCs/>
          <w:sz w:val="20"/>
          <w:szCs w:val="20"/>
        </w:rPr>
        <w:t xml:space="preserve">Link: </w:t>
      </w:r>
      <w:hyperlink w:history="1" r:id="rIdnufoogzrg2djd2lkyqffz">
        <w:r>
          <w:rPr>
            <w:rStyle w:val="Hyperlink"/>
            <w:sz w:val="20"/>
            <w:szCs w:val="20"/>
          </w:rPr>
          <w:t xml:space="preserve">https://doi.org/10.1038/s41558-022-01544-w</w:t>
        </w:r>
      </w:hyperlink>
    </w:p>
    <w:p>
      <w:pPr>
        <w:spacing w:after="160" w:line="276"/>
        <w:ind w:left="540"/>
      </w:pPr>
      <w:r>
        <w:rPr>
          <w:b/>
          <w:bCs/>
          <w:i/>
          <w:iCs/>
          <w:sz w:val="20"/>
          <w:szCs w:val="20"/>
        </w:rPr>
        <w:t xml:space="preserve">Relevance: </w:t>
      </w:r>
      <w:r>
        <w:rPr>
          <w:i/>
          <w:iCs/>
          <w:sz w:val="20"/>
          <w:szCs w:val="20"/>
        </w:rPr>
        <w:t xml:space="preserve">National-scale individual-tree mapping from aerial imagery, including trees outside forests.</w:t>
      </w:r>
    </w:p>
    <w:p>
      <w:pPr>
        <w:keepNext/>
        <w:spacing w:after="40" w:line="276"/>
        <w:ind w:left="540" w:hanging="540"/>
      </w:pPr>
      <w:r>
        <w:t xml:space="preserve">32.	</w:t>
      </w:r>
      <w:r>
        <w:t xml:space="preserve">Schmohl, S., Kölle, M., Frolow, R., &amp; Soergel, U. (2021). Towards urban tree recognition in airborne point clouds with deep 3D single-shot detectors. Pattern Recognition: ICPR International Workshops and Challenges, LNCS 12667, 521-535.</w:t>
      </w:r>
    </w:p>
    <w:p>
      <w:pPr>
        <w:keepNext/>
        <w:spacing w:after="40" w:line="276"/>
        <w:ind w:left="540"/>
      </w:pPr>
      <w:r>
        <w:rPr>
          <w:b/>
          <w:bCs/>
          <w:sz w:val="20"/>
          <w:szCs w:val="20"/>
        </w:rPr>
        <w:t xml:space="preserve">Link: </w:t>
      </w:r>
      <w:hyperlink w:history="1" r:id="rIddsizvxpwryppjprgefp6z">
        <w:r>
          <w:rPr>
            <w:rStyle w:val="Hyperlink"/>
            <w:sz w:val="20"/>
            <w:szCs w:val="20"/>
          </w:rPr>
          <w:t xml:space="preserve">https://doi.org/10.1007/978-3-030-68787-8_38</w:t>
        </w:r>
      </w:hyperlink>
    </w:p>
    <w:p>
      <w:pPr>
        <w:spacing w:after="160" w:line="276"/>
        <w:ind w:left="540"/>
      </w:pPr>
      <w:r>
        <w:rPr>
          <w:b/>
          <w:bCs/>
          <w:i/>
          <w:iCs/>
          <w:sz w:val="20"/>
          <w:szCs w:val="20"/>
        </w:rPr>
        <w:t xml:space="preserve">Relevance: </w:t>
      </w:r>
      <w:r>
        <w:rPr>
          <w:i/>
          <w:iCs/>
          <w:sz w:val="20"/>
          <w:szCs w:val="20"/>
        </w:rPr>
        <w:t xml:space="preserve">Deep 3D detection of urban trees in airborne LiDAR point clouds.</w:t>
      </w:r>
    </w:p>
    <w:p>
      <w:pPr>
        <w:keepNext/>
        <w:spacing w:after="40" w:line="276"/>
        <w:ind w:left="540" w:hanging="540"/>
      </w:pPr>
      <w:r>
        <w:t xml:space="preserve">33.	</w:t>
      </w:r>
      <w:r>
        <w:t xml:space="preserve">Timilsina, S., Sharma, S. K., &amp; Aryal, J. (2019). Mapping urban trees within cadastral parcels using an object-based convolutional neural network. ISPRS Annals of the Photogrammetry, Remote Sensing and Spatial Information Sciences, IV-5/W2, 111-117.</w:t>
      </w:r>
    </w:p>
    <w:p>
      <w:pPr>
        <w:keepNext/>
        <w:spacing w:after="40" w:line="276"/>
        <w:ind w:left="540"/>
      </w:pPr>
      <w:r>
        <w:rPr>
          <w:b/>
          <w:bCs/>
          <w:sz w:val="20"/>
          <w:szCs w:val="20"/>
        </w:rPr>
        <w:t xml:space="preserve">Link: </w:t>
      </w:r>
      <w:hyperlink w:history="1" r:id="rIdfvbpfdv9z8sertfoun_dm">
        <w:r>
          <w:rPr>
            <w:rStyle w:val="Hyperlink"/>
            <w:sz w:val="20"/>
            <w:szCs w:val="20"/>
          </w:rPr>
          <w:t xml:space="preserve">https://doi.org/10.5194/isprs-annals-IV-5-W2-111-2019</w:t>
        </w:r>
      </w:hyperlink>
    </w:p>
    <w:p>
      <w:pPr>
        <w:spacing w:after="160" w:line="276"/>
        <w:ind w:left="540"/>
      </w:pPr>
      <w:r>
        <w:rPr>
          <w:b/>
          <w:bCs/>
          <w:i/>
          <w:iCs/>
          <w:sz w:val="20"/>
          <w:szCs w:val="20"/>
        </w:rPr>
        <w:t xml:space="preserve">Relevance: </w:t>
      </w:r>
      <w:r>
        <w:rPr>
          <w:i/>
          <w:iCs/>
          <w:sz w:val="20"/>
          <w:szCs w:val="20"/>
        </w:rPr>
        <w:t xml:space="preserve">Aerial imagery + LiDAR with an object-based CNN to map urban trees per parcel.</w:t>
      </w:r>
    </w:p>
    <w:p>
      <w:pPr>
        <w:keepNext/>
        <w:spacing w:after="40" w:line="276"/>
        <w:ind w:left="540" w:hanging="540"/>
      </w:pPr>
      <w:r>
        <w:t xml:space="preserve">34.	</w:t>
      </w:r>
      <w:r>
        <w:t xml:space="preserve">Veitch-Michaelis, J., Cottam, A., Schweizer, D., Broadbent, E., Dao, D., Zhang, C., Almeyda Zambrano, A., &amp; Max, S. (2024). OAM-TCD: A globally diverse dataset of high-resolution tree cover maps. NeurIPS 2024 Datasets and Benchmarks Track.</w:t>
      </w:r>
    </w:p>
    <w:p>
      <w:pPr>
        <w:keepNext/>
        <w:spacing w:after="40" w:line="276"/>
        <w:ind w:left="540"/>
      </w:pPr>
      <w:r>
        <w:rPr>
          <w:b/>
          <w:bCs/>
          <w:sz w:val="20"/>
          <w:szCs w:val="20"/>
        </w:rPr>
        <w:t xml:space="preserve">Link: </w:t>
      </w:r>
      <w:hyperlink w:history="1" r:id="rIdnn05wlvgkrtagsayhg9v6">
        <w:r>
          <w:rPr>
            <w:rStyle w:val="Hyperlink"/>
            <w:sz w:val="20"/>
            <w:szCs w:val="20"/>
          </w:rPr>
          <w:t xml:space="preserve">https://arxiv.org/abs/2407.11743</w:t>
        </w:r>
      </w:hyperlink>
    </w:p>
    <w:p>
      <w:pPr>
        <w:spacing w:after="160" w:line="276"/>
        <w:ind w:left="540"/>
      </w:pPr>
      <w:r>
        <w:rPr>
          <w:b/>
          <w:bCs/>
          <w:i/>
          <w:iCs/>
          <w:sz w:val="20"/>
          <w:szCs w:val="20"/>
        </w:rPr>
        <w:t xml:space="preserve">Relevance: </w:t>
      </w:r>
      <w:r>
        <w:rPr>
          <w:i/>
          <w:iCs/>
          <w:sz w:val="20"/>
          <w:szCs w:val="20"/>
        </w:rPr>
        <w:t xml:space="preserve">Global aerial tree-crown benchmark covering urban scenes, useful for pretraining and transfer tests.</w:t>
      </w:r>
    </w:p>
    <w:p>
      <w:pPr>
        <w:keepNext/>
        <w:spacing w:after="40" w:line="276"/>
        <w:ind w:left="540" w:hanging="540"/>
      </w:pPr>
      <w:r>
        <w:t xml:space="preserve">35.	</w:t>
      </w:r>
      <w:r>
        <w:t xml:space="preserve">Weinstein, B. G., et al. (2021a). A benchmark dataset for canopy crown detection and delineation in co-registered airborne RGB, LiDAR and hyperspectral imagery from the National Ecological Observation Network. PLoS Computational Biology, 17(7), e1009180.</w:t>
      </w:r>
    </w:p>
    <w:p>
      <w:pPr>
        <w:keepNext/>
        <w:spacing w:after="40" w:line="276"/>
        <w:ind w:left="540"/>
      </w:pPr>
      <w:r>
        <w:rPr>
          <w:b/>
          <w:bCs/>
          <w:sz w:val="20"/>
          <w:szCs w:val="20"/>
        </w:rPr>
        <w:t xml:space="preserve">Link: </w:t>
      </w:r>
      <w:hyperlink w:history="1" r:id="rIdg4mc8tgybg6jffol-fi96">
        <w:r>
          <w:rPr>
            <w:rStyle w:val="Hyperlink"/>
            <w:sz w:val="20"/>
            <w:szCs w:val="20"/>
          </w:rPr>
          <w:t xml:space="preserve">https://doi.org/10.1371/journal.pcbi.1009180</w:t>
        </w:r>
      </w:hyperlink>
    </w:p>
    <w:p>
      <w:pPr>
        <w:spacing w:after="160" w:line="276"/>
        <w:ind w:left="540"/>
      </w:pPr>
      <w:r>
        <w:rPr>
          <w:b/>
          <w:bCs/>
          <w:i/>
          <w:iCs/>
          <w:sz w:val="20"/>
          <w:szCs w:val="20"/>
        </w:rPr>
        <w:t xml:space="preserve">Relevance: </w:t>
      </w:r>
      <w:r>
        <w:rPr>
          <w:i/>
          <w:iCs/>
          <w:sz w:val="20"/>
          <w:szCs w:val="20"/>
        </w:rPr>
        <w:t xml:space="preserve">Standard crown evaluation metrics and protocol for designing the thesis evaluation.</w:t>
      </w:r>
    </w:p>
    <w:p>
      <w:pPr>
        <w:keepNext/>
        <w:spacing w:after="40" w:line="276"/>
        <w:ind w:left="540" w:hanging="540"/>
      </w:pPr>
      <w:r>
        <w:t xml:space="preserve">36.	</w:t>
      </w:r>
      <w:r>
        <w:t xml:space="preserve">Weinstein, B. G., et al. (2021b). A remote sensing derived data set of 100 million individual tree crowns for the National Ecological Observatory Network. eLife, 10, e62922.</w:t>
      </w:r>
    </w:p>
    <w:p>
      <w:pPr>
        <w:keepNext/>
        <w:spacing w:after="40" w:line="276"/>
        <w:ind w:left="540"/>
      </w:pPr>
      <w:r>
        <w:rPr>
          <w:b/>
          <w:bCs/>
          <w:sz w:val="20"/>
          <w:szCs w:val="20"/>
        </w:rPr>
        <w:t xml:space="preserve">Link: </w:t>
      </w:r>
      <w:hyperlink w:history="1" r:id="rIdclw1seozlzdwiwnwtbm4g">
        <w:r>
          <w:rPr>
            <w:rStyle w:val="Hyperlink"/>
            <w:sz w:val="20"/>
            <w:szCs w:val="20"/>
          </w:rPr>
          <w:t xml:space="preserve">https://doi.org/10.7554/eLife.62922</w:t>
        </w:r>
      </w:hyperlink>
    </w:p>
    <w:p>
      <w:pPr>
        <w:spacing w:after="160" w:line="276"/>
        <w:ind w:left="540"/>
      </w:pPr>
      <w:r>
        <w:rPr>
          <w:b/>
          <w:bCs/>
          <w:i/>
          <w:iCs/>
          <w:sz w:val="20"/>
          <w:szCs w:val="20"/>
        </w:rPr>
        <w:t xml:space="preserve">Relevance: </w:t>
      </w:r>
      <w:r>
        <w:rPr>
          <w:i/>
          <w:iCs/>
          <w:sz w:val="20"/>
          <w:szCs w:val="20"/>
        </w:rPr>
        <w:t xml:space="preserve">Deep learning crown detection scaled across 37 US sites with LiDAR filtering; a template for RGB + LiDAR fusion and cross-site transfer.</w:t>
      </w:r>
    </w:p>
    <w:p>
      <w:pPr>
        <w:keepNext/>
        <w:spacing w:after="40" w:line="276"/>
        <w:ind w:left="540" w:hanging="540"/>
      </w:pPr>
      <w:r>
        <w:t xml:space="preserve">37.	</w:t>
      </w:r>
      <w:r>
        <w:t xml:space="preserve">Weinstein, B. G., Marconi, S., Aubry-Kientz, M., Vincent, G., Senyondo, H., &amp; White, E. P. (2020b). DeepForest: A Python package for RGB deep learning tree crown delineation. Methods in Ecology and Evolution, 11(12), 1743-1751.</w:t>
      </w:r>
    </w:p>
    <w:p>
      <w:pPr>
        <w:keepNext/>
        <w:spacing w:after="40" w:line="276"/>
        <w:ind w:left="540"/>
      </w:pPr>
      <w:r>
        <w:rPr>
          <w:b/>
          <w:bCs/>
          <w:sz w:val="20"/>
          <w:szCs w:val="20"/>
        </w:rPr>
        <w:t xml:space="preserve">Link: </w:t>
      </w:r>
      <w:hyperlink w:history="1" r:id="rIdcnoigmbuvepyiimzgbkqe">
        <w:r>
          <w:rPr>
            <w:rStyle w:val="Hyperlink"/>
            <w:sz w:val="20"/>
            <w:szCs w:val="20"/>
          </w:rPr>
          <w:t xml:space="preserve">https://doi.org/10.1111/2041-210X.13472</w:t>
        </w:r>
      </w:hyperlink>
    </w:p>
    <w:p>
      <w:pPr>
        <w:spacing w:after="160" w:line="276"/>
        <w:ind w:left="540"/>
      </w:pPr>
      <w:r>
        <w:rPr>
          <w:b/>
          <w:bCs/>
          <w:i/>
          <w:iCs/>
          <w:sz w:val="20"/>
          <w:szCs w:val="20"/>
        </w:rPr>
        <w:t xml:space="preserve">Relevance: </w:t>
      </w:r>
      <w:r>
        <w:rPr>
          <w:i/>
          <w:iCs/>
          <w:sz w:val="20"/>
          <w:szCs w:val="20"/>
        </w:rPr>
        <w:t xml:space="preserve">Standard open pretrained tree detector, illustrated on urban street trees; a ready baseline to fine-tune and transfer.</w:t>
      </w:r>
    </w:p>
    <w:p>
      <w:pPr>
        <w:keepNext/>
        <w:spacing w:after="40" w:line="276"/>
        <w:ind w:left="540" w:hanging="540"/>
      </w:pPr>
      <w:r>
        <w:t xml:space="preserve">38.	</w:t>
      </w:r>
      <w:r>
        <w:t xml:space="preserve">Weinstein, B. G., Marconi, S., Bohlman, S., Zare, A., &amp; White, E. (2019). Individual tree-crown detection in RGB imagery using semi-supervised deep learning neural networks. Remote Sensing, 11(11), 1309.</w:t>
      </w:r>
    </w:p>
    <w:p>
      <w:pPr>
        <w:keepNext/>
        <w:spacing w:after="40" w:line="276"/>
        <w:ind w:left="540"/>
      </w:pPr>
      <w:r>
        <w:rPr>
          <w:b/>
          <w:bCs/>
          <w:sz w:val="20"/>
          <w:szCs w:val="20"/>
        </w:rPr>
        <w:t xml:space="preserve">Link: </w:t>
      </w:r>
      <w:hyperlink w:history="1" r:id="rIdonurae1kgqdklamsy4jwd">
        <w:r>
          <w:rPr>
            <w:rStyle w:val="Hyperlink"/>
            <w:sz w:val="20"/>
            <w:szCs w:val="20"/>
          </w:rPr>
          <w:t xml:space="preserve">https://doi.org/10.3390/rs11111309</w:t>
        </w:r>
      </w:hyperlink>
    </w:p>
    <w:p>
      <w:pPr>
        <w:spacing w:after="160" w:line="276"/>
        <w:ind w:left="540"/>
      </w:pPr>
      <w:r>
        <w:rPr>
          <w:b/>
          <w:bCs/>
          <w:i/>
          <w:iCs/>
          <w:sz w:val="20"/>
          <w:szCs w:val="20"/>
        </w:rPr>
        <w:t xml:space="preserve">Relevance: </w:t>
      </w:r>
      <w:r>
        <w:rPr>
          <w:i/>
          <w:iCs/>
          <w:sz w:val="20"/>
          <w:szCs w:val="20"/>
        </w:rPr>
        <w:t xml:space="preserve">Founding DeepForest paper: LiDAR-derived pseudo-labels train an RGB crown detector, relevant to using Dallas LiDAR to supervise NAIP models.</w:t>
      </w:r>
    </w:p>
    <w:p>
      <w:pPr>
        <w:keepNext/>
        <w:spacing w:after="40" w:line="276"/>
        <w:ind w:left="540" w:hanging="540"/>
      </w:pPr>
      <w:r>
        <w:t xml:space="preserve">39.	</w:t>
      </w:r>
      <w:r>
        <w:t xml:space="preserve">Zamboni, P., et al. (2021). Benchmarking anchor-based and anchor-free state-of-the-art deep learning methods for individual tree detection in RGB high-resolution images. Remote Sensing, 13(13), 2482.</w:t>
      </w:r>
    </w:p>
    <w:p>
      <w:pPr>
        <w:keepNext/>
        <w:spacing w:after="40" w:line="276"/>
        <w:ind w:left="540"/>
      </w:pPr>
      <w:r>
        <w:rPr>
          <w:b/>
          <w:bCs/>
          <w:sz w:val="20"/>
          <w:szCs w:val="20"/>
        </w:rPr>
        <w:t xml:space="preserve">Link: </w:t>
      </w:r>
      <w:hyperlink w:history="1" r:id="rIdcphz-lk_9yswlpfvgfpvd">
        <w:r>
          <w:rPr>
            <w:rStyle w:val="Hyperlink"/>
            <w:sz w:val="20"/>
            <w:szCs w:val="20"/>
          </w:rPr>
          <w:t xml:space="preserve">https://doi.org/10.3390/rs13132482</w:t>
        </w:r>
      </w:hyperlink>
    </w:p>
    <w:p>
      <w:pPr>
        <w:spacing w:after="160" w:line="276"/>
        <w:ind w:left="540"/>
      </w:pPr>
      <w:r>
        <w:rPr>
          <w:b/>
          <w:bCs/>
          <w:i/>
          <w:iCs/>
          <w:sz w:val="20"/>
          <w:szCs w:val="20"/>
        </w:rPr>
        <w:t xml:space="preserve">Relevance: </w:t>
      </w:r>
      <w:r>
        <w:rPr>
          <w:i/>
          <w:iCs/>
          <w:sz w:val="20"/>
          <w:szCs w:val="20"/>
        </w:rPr>
        <w:t xml:space="preserve">Benchmarks 21 detectors on urban trees, guiding the choice of detector architecture.</w:t>
      </w:r>
    </w:p>
    <w:p>
      <w:pPr>
        <w:keepNext/>
        <w:spacing w:after="140" w:before="280"/>
      </w:pPr>
      <w:r>
        <w:rPr>
          <w:b/>
          <w:bCs/>
          <w:color w:val="1F3864"/>
          <w:sz w:val="24"/>
          <w:szCs w:val="24"/>
        </w:rPr>
        <w:t xml:space="preserve">C. NAIP, LiDAR and Urban Canopy Mapping Methods (16)</w:t>
      </w:r>
    </w:p>
    <w:p>
      <w:pPr>
        <w:keepNext/>
        <w:spacing w:after="40" w:line="276"/>
        <w:ind w:left="540" w:hanging="540"/>
      </w:pPr>
      <w:r>
        <w:t xml:space="preserve">40.	</w:t>
      </w:r>
      <w:r>
        <w:t xml:space="preserve">Basu, S., Ganguly, S., Mukhopadhyay, S., DiBiano, R., Karki, M., &amp; Nemani, R. (2015). DeepSat: A learning framework for satellite imagery. Proceedings of the 23rd SIGSPATIAL International Conference on Advances in Geographic Information Systems.</w:t>
      </w:r>
    </w:p>
    <w:p>
      <w:pPr>
        <w:keepNext/>
        <w:spacing w:after="40" w:line="276"/>
        <w:ind w:left="540"/>
      </w:pPr>
      <w:r>
        <w:rPr>
          <w:b/>
          <w:bCs/>
          <w:sz w:val="20"/>
          <w:szCs w:val="20"/>
        </w:rPr>
        <w:t xml:space="preserve">Link: </w:t>
      </w:r>
      <w:hyperlink w:history="1" r:id="rId6r6kimkpxpfqy2ekuq-tf">
        <w:r>
          <w:rPr>
            <w:rStyle w:val="Hyperlink"/>
            <w:sz w:val="20"/>
            <w:szCs w:val="20"/>
          </w:rPr>
          <w:t xml:space="preserve">https://arxiv.org/abs/1509.03602</w:t>
        </w:r>
      </w:hyperlink>
    </w:p>
    <w:p>
      <w:pPr>
        <w:spacing w:after="160" w:line="276"/>
        <w:ind w:left="540"/>
      </w:pPr>
      <w:r>
        <w:rPr>
          <w:b/>
          <w:bCs/>
          <w:i/>
          <w:iCs/>
          <w:sz w:val="20"/>
          <w:szCs w:val="20"/>
        </w:rPr>
        <w:t xml:space="preserve">Relevance: </w:t>
      </w:r>
      <w:r>
        <w:rPr>
          <w:i/>
          <w:iCs/>
          <w:sz w:val="20"/>
          <w:szCs w:val="20"/>
        </w:rPr>
        <w:t xml:space="preserve">Early deep learning benchmark built from NAIP RGB+NIR patches, including tree classes.</w:t>
      </w:r>
    </w:p>
    <w:p>
      <w:pPr>
        <w:keepNext/>
        <w:spacing w:after="40" w:line="276"/>
        <w:ind w:left="540" w:hanging="540"/>
      </w:pPr>
      <w:r>
        <w:t xml:space="preserve">41.	</w:t>
      </w:r>
      <w:r>
        <w:t xml:space="preserve">Blaschke, T. (2010). Object based image analysis for remote sensing. ISPRS Journal of Photogrammetry and Remote Sensing, 65(1), 2-16.</w:t>
      </w:r>
    </w:p>
    <w:p>
      <w:pPr>
        <w:keepNext/>
        <w:spacing w:after="40" w:line="276"/>
        <w:ind w:left="540"/>
      </w:pPr>
      <w:r>
        <w:rPr>
          <w:b/>
          <w:bCs/>
          <w:sz w:val="20"/>
          <w:szCs w:val="20"/>
        </w:rPr>
        <w:t xml:space="preserve">Link: </w:t>
      </w:r>
      <w:hyperlink w:history="1" r:id="rIdus1iye7owv63xfotnlrgg">
        <w:r>
          <w:rPr>
            <w:rStyle w:val="Hyperlink"/>
            <w:sz w:val="20"/>
            <w:szCs w:val="20"/>
          </w:rPr>
          <w:t xml:space="preserve">https://doi.org/10.1016/j.isprsjprs.2009.06.004</w:t>
        </w:r>
      </w:hyperlink>
    </w:p>
    <w:p>
      <w:pPr>
        <w:spacing w:after="160" w:line="276"/>
        <w:ind w:left="540"/>
      </w:pPr>
      <w:r>
        <w:rPr>
          <w:b/>
          <w:bCs/>
          <w:i/>
          <w:iCs/>
          <w:sz w:val="20"/>
          <w:szCs w:val="20"/>
        </w:rPr>
        <w:t xml:space="preserve">Relevance: </w:t>
      </w:r>
      <w:r>
        <w:rPr>
          <w:i/>
          <w:iCs/>
          <w:sz w:val="20"/>
          <w:szCs w:val="20"/>
        </w:rPr>
        <w:t xml:space="preserve">Theoretical basis for object-based canopy mapping baselines.</w:t>
      </w:r>
    </w:p>
    <w:p>
      <w:pPr>
        <w:keepNext/>
        <w:spacing w:after="40" w:line="276"/>
        <w:ind w:left="540" w:hanging="540"/>
      </w:pPr>
      <w:r>
        <w:t xml:space="preserve">42.	</w:t>
      </w:r>
      <w:r>
        <w:t xml:space="preserve">Lang, N., Jetz, W., Schindler, K., &amp; Wegner, J. D. (2023). A high-resolution canopy height model of the Earth. Nature Ecology &amp; Evolution, 7(11), 1778-1789.</w:t>
      </w:r>
    </w:p>
    <w:p>
      <w:pPr>
        <w:keepNext/>
        <w:spacing w:after="40" w:line="276"/>
        <w:ind w:left="540"/>
      </w:pPr>
      <w:r>
        <w:rPr>
          <w:b/>
          <w:bCs/>
          <w:sz w:val="20"/>
          <w:szCs w:val="20"/>
        </w:rPr>
        <w:t xml:space="preserve">Link: </w:t>
      </w:r>
      <w:hyperlink w:history="1" r:id="rIdcpgdvpprkw975ntv72odo">
        <w:r>
          <w:rPr>
            <w:rStyle w:val="Hyperlink"/>
            <w:sz w:val="20"/>
            <w:szCs w:val="20"/>
          </w:rPr>
          <w:t xml:space="preserve">https://doi.org/10.1038/s41559-023-02206-6</w:t>
        </w:r>
      </w:hyperlink>
    </w:p>
    <w:p>
      <w:pPr>
        <w:spacing w:after="160" w:line="276"/>
        <w:ind w:left="540"/>
      </w:pPr>
      <w:r>
        <w:rPr>
          <w:b/>
          <w:bCs/>
          <w:i/>
          <w:iCs/>
          <w:sz w:val="20"/>
          <w:szCs w:val="20"/>
        </w:rPr>
        <w:t xml:space="preserve">Relevance: </w:t>
      </w:r>
      <w:r>
        <w:rPr>
          <w:i/>
          <w:iCs/>
          <w:sz w:val="20"/>
          <w:szCs w:val="20"/>
        </w:rPr>
        <w:t xml:space="preserve">Global 10 m deep learning canopy height model, for comparing coarse global products with local LiDAR.</w:t>
      </w:r>
    </w:p>
    <w:p>
      <w:pPr>
        <w:keepNext/>
        <w:spacing w:after="40" w:line="276"/>
        <w:ind w:left="540" w:hanging="540"/>
      </w:pPr>
      <w:r>
        <w:t xml:space="preserve">43.	</w:t>
      </w:r>
      <w:r>
        <w:t xml:space="preserve">Li, W., Guo, Q., Jakubowski, M. K., &amp; Kelly, M. (2012). A new method for segmenting individual trees from the lidar point cloud. Photogrammetric Engineering &amp; Remote Sensing, 78(1), 75-84.</w:t>
      </w:r>
    </w:p>
    <w:p>
      <w:pPr>
        <w:keepNext/>
        <w:spacing w:after="40" w:line="276"/>
        <w:ind w:left="540"/>
      </w:pPr>
      <w:r>
        <w:rPr>
          <w:b/>
          <w:bCs/>
          <w:sz w:val="20"/>
          <w:szCs w:val="20"/>
        </w:rPr>
        <w:t xml:space="preserve">Link: </w:t>
      </w:r>
      <w:hyperlink w:history="1" r:id="rIdes-ptp7lmf8eizx64g_e7">
        <w:r>
          <w:rPr>
            <w:rStyle w:val="Hyperlink"/>
            <w:sz w:val="20"/>
            <w:szCs w:val="20"/>
          </w:rPr>
          <w:t xml:space="preserve">https://doi.org/10.14358/PERS.78.1.75</w:t>
        </w:r>
      </w:hyperlink>
    </w:p>
    <w:p>
      <w:pPr>
        <w:spacing w:after="160" w:line="276"/>
        <w:ind w:left="540"/>
      </w:pPr>
      <w:r>
        <w:rPr>
          <w:b/>
          <w:bCs/>
          <w:i/>
          <w:iCs/>
          <w:sz w:val="20"/>
          <w:szCs w:val="20"/>
        </w:rPr>
        <w:t xml:space="preserve">Relevance: </w:t>
      </w:r>
      <w:r>
        <w:rPr>
          <w:i/>
          <w:iCs/>
          <w:sz w:val="20"/>
          <w:szCs w:val="20"/>
        </w:rPr>
        <w:t xml:space="preserve">Widely used point-cloud tree segmentation algorithm for deriving tree-level reference data.</w:t>
      </w:r>
    </w:p>
    <w:p>
      <w:pPr>
        <w:keepNext/>
        <w:spacing w:after="40" w:line="276"/>
        <w:ind w:left="540" w:hanging="540"/>
      </w:pPr>
      <w:r>
        <w:t xml:space="preserve">44.	</w:t>
      </w:r>
      <w:r>
        <w:t xml:space="preserve">MacFaden, S. W., O'Neil-Dunne, J. P. M., et al. (2012). High-resolution tree canopy mapping for New York City using LIDAR and object-based image analysis. Journal of Applied Remote Sensing, 6(1), 063567.</w:t>
      </w:r>
    </w:p>
    <w:p>
      <w:pPr>
        <w:keepNext/>
        <w:spacing w:after="40" w:line="276"/>
        <w:ind w:left="540"/>
      </w:pPr>
      <w:r>
        <w:rPr>
          <w:b/>
          <w:bCs/>
          <w:sz w:val="20"/>
          <w:szCs w:val="20"/>
        </w:rPr>
        <w:t xml:space="preserve">Link: </w:t>
      </w:r>
      <w:hyperlink w:history="1" r:id="rIdwufuvwys_uxfx2vgnvdmd">
        <w:r>
          <w:rPr>
            <w:rStyle w:val="Hyperlink"/>
            <w:sz w:val="20"/>
            <w:szCs w:val="20"/>
          </w:rPr>
          <w:t xml:space="preserve">https://doi.org/10.1117/1.JRS.6.063567</w:t>
        </w:r>
      </w:hyperlink>
    </w:p>
    <w:p>
      <w:pPr>
        <w:spacing w:after="160" w:line="276"/>
        <w:ind w:left="540"/>
      </w:pPr>
      <w:r>
        <w:rPr>
          <w:b/>
          <w:bCs/>
          <w:i/>
          <w:iCs/>
          <w:sz w:val="20"/>
          <w:szCs w:val="20"/>
        </w:rPr>
        <w:t xml:space="preserve">Relevance: </w:t>
      </w:r>
      <w:r>
        <w:rPr>
          <w:i/>
          <w:iCs/>
          <w:sz w:val="20"/>
          <w:szCs w:val="20"/>
        </w:rPr>
        <w:t xml:space="preserve">Classic LiDAR + imagery object-based workflow for urban canopy mapping, the baseline for the Dallas design.</w:t>
      </w:r>
    </w:p>
    <w:p>
      <w:pPr>
        <w:keepNext/>
        <w:spacing w:after="40" w:line="276"/>
        <w:ind w:left="540" w:hanging="540"/>
      </w:pPr>
      <w:r>
        <w:t xml:space="preserve">45.	</w:t>
      </w:r>
      <w:r>
        <w:t xml:space="preserve">O'Neil-Dunne, J., MacFaden, S., &amp; Royar, A. (2014). A versatile, production-oriented approach to high-resolution tree-canopy mapping in urban and suburban landscapes using GEOBIA and data fusion. Remote Sensing, 6(12), 12837-12865.</w:t>
      </w:r>
    </w:p>
    <w:p>
      <w:pPr>
        <w:keepNext/>
        <w:spacing w:after="40" w:line="276"/>
        <w:ind w:left="540"/>
      </w:pPr>
      <w:r>
        <w:rPr>
          <w:b/>
          <w:bCs/>
          <w:sz w:val="20"/>
          <w:szCs w:val="20"/>
        </w:rPr>
        <w:t xml:space="preserve">Link: </w:t>
      </w:r>
      <w:hyperlink w:history="1" r:id="rIdmc8ecbdxrtdqgcgyfdlsf">
        <w:r>
          <w:rPr>
            <w:rStyle w:val="Hyperlink"/>
            <w:sz w:val="20"/>
            <w:szCs w:val="20"/>
          </w:rPr>
          <w:t xml:space="preserve">https://doi.org/10.3390/rs61212837</w:t>
        </w:r>
      </w:hyperlink>
    </w:p>
    <w:p>
      <w:pPr>
        <w:spacing w:after="160" w:line="276"/>
        <w:ind w:left="540"/>
      </w:pPr>
      <w:r>
        <w:rPr>
          <w:b/>
          <w:bCs/>
          <w:i/>
          <w:iCs/>
          <w:sz w:val="20"/>
          <w:szCs w:val="20"/>
        </w:rPr>
        <w:t xml:space="preserve">Relevance: </w:t>
      </w:r>
      <w:r>
        <w:rPr>
          <w:i/>
          <w:iCs/>
          <w:sz w:val="20"/>
          <w:szCs w:val="20"/>
        </w:rPr>
        <w:t xml:space="preserve">Production urban tree canopy method fusing public LiDAR and imagery across many US cities.</w:t>
      </w:r>
    </w:p>
    <w:p>
      <w:pPr>
        <w:keepNext/>
        <w:spacing w:after="40" w:line="276"/>
        <w:ind w:left="540" w:hanging="540"/>
      </w:pPr>
      <w:r>
        <w:t xml:space="preserve">46.	</w:t>
      </w:r>
      <w:r>
        <w:t xml:space="preserve">Parmehr, E. G., Amati, M., &amp; Fraser, C. S. (2016). Mapping urban tree canopy cover using fused airborne lidar and satellite imagery data. ISPRS Annals of the Photogrammetry, Remote Sensing and Spatial Information Sciences, III-7, 181-186.</w:t>
      </w:r>
    </w:p>
    <w:p>
      <w:pPr>
        <w:keepNext/>
        <w:spacing w:after="40" w:line="276"/>
        <w:ind w:left="540"/>
      </w:pPr>
      <w:r>
        <w:rPr>
          <w:b/>
          <w:bCs/>
          <w:sz w:val="20"/>
          <w:szCs w:val="20"/>
        </w:rPr>
        <w:t xml:space="preserve">Link: </w:t>
      </w:r>
      <w:hyperlink w:history="1" r:id="rIdyshps2nqjqi-h450kun_m">
        <w:r>
          <w:rPr>
            <w:rStyle w:val="Hyperlink"/>
            <w:sz w:val="20"/>
            <w:szCs w:val="20"/>
          </w:rPr>
          <w:t xml:space="preserve">https://doi.org/10.5194/isprs-annals-III-7-181-2016</w:t>
        </w:r>
      </w:hyperlink>
    </w:p>
    <w:p>
      <w:pPr>
        <w:spacing w:after="160" w:line="276"/>
        <w:ind w:left="540"/>
      </w:pPr>
      <w:r>
        <w:rPr>
          <w:b/>
          <w:bCs/>
          <w:i/>
          <w:iCs/>
          <w:sz w:val="20"/>
          <w:szCs w:val="20"/>
        </w:rPr>
        <w:t xml:space="preserve">Relevance: </w:t>
      </w:r>
      <w:r>
        <w:rPr>
          <w:i/>
          <w:iCs/>
          <w:sz w:val="20"/>
          <w:szCs w:val="20"/>
        </w:rPr>
        <w:t xml:space="preserve">NDVI attached to LiDAR corrects tree-building confusion in urban canopy mapping.</w:t>
      </w:r>
    </w:p>
    <w:p>
      <w:pPr>
        <w:keepNext/>
        <w:spacing w:after="40" w:line="276"/>
        <w:ind w:left="540" w:hanging="540"/>
      </w:pPr>
      <w:r>
        <w:t xml:space="preserve">47.	</w:t>
      </w:r>
      <w:r>
        <w:t xml:space="preserve">Robinson, C., Hou, L., Malkin, K., Soobitsky, R., Czawlytko, J., Dilkina, B., &amp; Jojic, N. (2019). Large scale high-resolution land cover mapping with multi-resolution data. Proceedings of the IEEE/CVF Conference on Computer Vision and Pattern Recognition (CVPR), 12726-12735.</w:t>
      </w:r>
    </w:p>
    <w:p>
      <w:pPr>
        <w:keepNext/>
        <w:spacing w:after="40" w:line="276"/>
        <w:ind w:left="540"/>
      </w:pPr>
      <w:r>
        <w:rPr>
          <w:b/>
          <w:bCs/>
          <w:sz w:val="20"/>
          <w:szCs w:val="20"/>
        </w:rPr>
        <w:t xml:space="preserve">Link: </w:t>
      </w:r>
      <w:hyperlink w:history="1" r:id="rIdjhql34zzsmrnmez6ueczk">
        <w:r>
          <w:rPr>
            <w:rStyle w:val="Hyperlink"/>
            <w:sz w:val="20"/>
            <w:szCs w:val="20"/>
          </w:rPr>
          <w:t xml:space="preserve">https://doi.org/10.1109/CVPR.2019.01301</w:t>
        </w:r>
      </w:hyperlink>
    </w:p>
    <w:p>
      <w:pPr>
        <w:spacing w:after="160" w:line="276"/>
        <w:ind w:left="540"/>
      </w:pPr>
      <w:r>
        <w:rPr>
          <w:b/>
          <w:bCs/>
          <w:i/>
          <w:iCs/>
          <w:sz w:val="20"/>
          <w:szCs w:val="20"/>
        </w:rPr>
        <w:t xml:space="preserve">Relevance: </w:t>
      </w:r>
      <w:r>
        <w:rPr>
          <w:i/>
          <w:iCs/>
          <w:sz w:val="20"/>
          <w:szCs w:val="20"/>
        </w:rPr>
        <w:t xml:space="preserve">Deep networks trained on NAIP in one US region and generalized nationally; the closest precedent for NAIP transfer.</w:t>
      </w:r>
    </w:p>
    <w:p>
      <w:pPr>
        <w:keepNext/>
        <w:spacing w:after="40" w:line="276"/>
        <w:ind w:left="540" w:hanging="540"/>
      </w:pPr>
      <w:r>
        <w:t xml:space="preserve">48.	</w:t>
      </w:r>
      <w:r>
        <w:t xml:space="preserve">Texas Geographic Information Office. (n.d.). StratMap elevation: Lidar. Texas Water Development Board.</w:t>
      </w:r>
    </w:p>
    <w:p>
      <w:pPr>
        <w:keepNext/>
        <w:spacing w:after="40" w:line="276"/>
        <w:ind w:left="540"/>
      </w:pPr>
      <w:r>
        <w:rPr>
          <w:b/>
          <w:bCs/>
          <w:sz w:val="20"/>
          <w:szCs w:val="20"/>
        </w:rPr>
        <w:t xml:space="preserve">Link: </w:t>
      </w:r>
      <w:hyperlink w:history="1" r:id="rIdvtawpavkher09f-oqx8-q">
        <w:r>
          <w:rPr>
            <w:rStyle w:val="Hyperlink"/>
            <w:sz w:val="20"/>
            <w:szCs w:val="20"/>
          </w:rPr>
          <w:t xml:space="preserve">https://www.geographic.texas.gov/stratmap/elevation-lidar.html</w:t>
        </w:r>
      </w:hyperlink>
    </w:p>
    <w:p>
      <w:pPr>
        <w:spacing w:after="160" w:line="276"/>
        <w:ind w:left="540"/>
      </w:pPr>
      <w:r>
        <w:rPr>
          <w:b/>
          <w:bCs/>
          <w:i/>
          <w:iCs/>
          <w:sz w:val="20"/>
          <w:szCs w:val="20"/>
        </w:rPr>
        <w:t xml:space="preserve">Relevance: </w:t>
      </w:r>
      <w:r>
        <w:rPr>
          <w:i/>
          <w:iCs/>
          <w:sz w:val="20"/>
          <w:szCs w:val="20"/>
        </w:rPr>
        <w:t xml:space="preserve">Official source for statewide Texas lidar covering Dallas.</w:t>
      </w:r>
    </w:p>
    <w:p>
      <w:pPr>
        <w:keepNext/>
        <w:spacing w:after="40" w:line="276"/>
        <w:ind w:left="540" w:hanging="540"/>
      </w:pPr>
      <w:r>
        <w:t xml:space="preserve">49.	</w:t>
      </w:r>
      <w:r>
        <w:t xml:space="preserve">Tolan, J., Yang, H.-I., Nosarzewski, B., Couairon, G., Vo, H. V., Brandt, J., et al. (2024). Very high resolution canopy height maps from RGB imagery using self-supervised vision transformer and convolutional decoder trained on aerial lidar. Remote Sensing of Environment, 300, 113888.</w:t>
      </w:r>
    </w:p>
    <w:p>
      <w:pPr>
        <w:keepNext/>
        <w:spacing w:after="40" w:line="276"/>
        <w:ind w:left="540"/>
      </w:pPr>
      <w:r>
        <w:rPr>
          <w:b/>
          <w:bCs/>
          <w:sz w:val="20"/>
          <w:szCs w:val="20"/>
        </w:rPr>
        <w:t xml:space="preserve">Link: </w:t>
      </w:r>
      <w:hyperlink w:history="1" r:id="rIddocrewbwkjuu5-y75ehs1">
        <w:r>
          <w:rPr>
            <w:rStyle w:val="Hyperlink"/>
            <w:sz w:val="20"/>
            <w:szCs w:val="20"/>
          </w:rPr>
          <w:t xml:space="preserve">https://doi.org/10.1016/j.rse.2023.113888</w:t>
        </w:r>
      </w:hyperlink>
    </w:p>
    <w:p>
      <w:pPr>
        <w:spacing w:after="160" w:line="276"/>
        <w:ind w:left="540"/>
      </w:pPr>
      <w:r>
        <w:rPr>
          <w:b/>
          <w:bCs/>
          <w:i/>
          <w:iCs/>
          <w:sz w:val="20"/>
          <w:szCs w:val="20"/>
        </w:rPr>
        <w:t xml:space="preserve">Relevance: </w:t>
      </w:r>
      <w:r>
        <w:rPr>
          <w:i/>
          <w:iCs/>
          <w:sz w:val="20"/>
          <w:szCs w:val="20"/>
        </w:rPr>
        <w:t xml:space="preserve">Meta/WRI 1 m canopy height map from a self-supervised model trained against aerial LiDAR; a comparison product for Dallas.</w:t>
      </w:r>
    </w:p>
    <w:p>
      <w:pPr>
        <w:keepNext/>
        <w:spacing w:after="40" w:line="276"/>
        <w:ind w:left="540" w:hanging="540"/>
      </w:pPr>
      <w:r>
        <w:t xml:space="preserve">50.	</w:t>
      </w:r>
      <w:r>
        <w:t xml:space="preserve">Tucker, C. J. (1979). Red and photographic infrared linear combinations for monitoring vegetation. Remote Sensing of Environment, 8, 127-150.</w:t>
      </w:r>
    </w:p>
    <w:p>
      <w:pPr>
        <w:keepNext/>
        <w:spacing w:after="40" w:line="276"/>
        <w:ind w:left="540"/>
      </w:pPr>
      <w:r>
        <w:rPr>
          <w:b/>
          <w:bCs/>
          <w:sz w:val="20"/>
          <w:szCs w:val="20"/>
        </w:rPr>
        <w:t xml:space="preserve">Link: </w:t>
      </w:r>
      <w:hyperlink w:history="1" r:id="rIdernoifa27d2v1tamrmm9t">
        <w:r>
          <w:rPr>
            <w:rStyle w:val="Hyperlink"/>
            <w:sz w:val="20"/>
            <w:szCs w:val="20"/>
          </w:rPr>
          <w:t xml:space="preserve">https://ntrs.nasa.gov/citations/19790049033</w:t>
        </w:r>
      </w:hyperlink>
    </w:p>
    <w:p>
      <w:pPr>
        <w:spacing w:after="160" w:line="276"/>
        <w:ind w:left="540"/>
      </w:pPr>
      <w:r>
        <w:rPr>
          <w:b/>
          <w:bCs/>
          <w:i/>
          <w:iCs/>
          <w:sz w:val="20"/>
          <w:szCs w:val="20"/>
        </w:rPr>
        <w:t xml:space="preserve">Relevance: </w:t>
      </w:r>
      <w:r>
        <w:rPr>
          <w:i/>
          <w:iCs/>
          <w:sz w:val="20"/>
          <w:szCs w:val="20"/>
        </w:rPr>
        <w:t xml:space="preserve">Foundation of NDVI, justifying use of the NAIP near-infrared band.</w:t>
      </w:r>
    </w:p>
    <w:p>
      <w:pPr>
        <w:keepNext/>
        <w:spacing w:after="40" w:line="276"/>
        <w:ind w:left="540" w:hanging="540"/>
      </w:pPr>
      <w:r>
        <w:t xml:space="preserve">51.	</w:t>
      </w:r>
      <w:r>
        <w:t xml:space="preserve">U.S. Geological Survey. (2025). Lidar base specification (3D Elevation Program). U.S. Geological Survey.</w:t>
      </w:r>
    </w:p>
    <w:p>
      <w:pPr>
        <w:keepNext/>
        <w:spacing w:after="40" w:line="276"/>
        <w:ind w:left="540"/>
      </w:pPr>
      <w:r>
        <w:rPr>
          <w:b/>
          <w:bCs/>
          <w:sz w:val="20"/>
          <w:szCs w:val="20"/>
        </w:rPr>
        <w:t xml:space="preserve">Link: </w:t>
      </w:r>
      <w:hyperlink w:history="1" r:id="rIdqu5h8vdjqsp9fpocxo1lt">
        <w:r>
          <w:rPr>
            <w:rStyle w:val="Hyperlink"/>
            <w:sz w:val="20"/>
            <w:szCs w:val="20"/>
          </w:rPr>
          <w:t xml:space="preserve">https://www.usgs.gov/3DEP/lidarspec</w:t>
        </w:r>
      </w:hyperlink>
    </w:p>
    <w:p>
      <w:pPr>
        <w:spacing w:after="160" w:line="276"/>
        <w:ind w:left="540"/>
      </w:pPr>
      <w:r>
        <w:rPr>
          <w:b/>
          <w:bCs/>
          <w:i/>
          <w:iCs/>
          <w:sz w:val="20"/>
          <w:szCs w:val="20"/>
        </w:rPr>
        <w:t xml:space="preserve">Relevance: </w:t>
      </w:r>
      <w:r>
        <w:rPr>
          <w:i/>
          <w:iCs/>
          <w:sz w:val="20"/>
          <w:szCs w:val="20"/>
        </w:rPr>
        <w:t xml:space="preserve">Official 3DEP lidar quality levels, point density and classification requirements.</w:t>
      </w:r>
    </w:p>
    <w:p>
      <w:pPr>
        <w:keepNext/>
        <w:spacing w:after="40" w:line="276"/>
        <w:ind w:left="540" w:hanging="540"/>
      </w:pPr>
      <w:r>
        <w:t xml:space="preserve">52.	</w:t>
      </w:r>
      <w:r>
        <w:t xml:space="preserve">USDA Farm Service Agency. (2012). National Agriculture Imagery Program (NAIP) information sheet. USDA FSA Aerial Photography Field Office.</w:t>
      </w:r>
    </w:p>
    <w:p>
      <w:pPr>
        <w:keepNext/>
        <w:spacing w:after="40" w:line="276"/>
        <w:ind w:left="540"/>
      </w:pPr>
      <w:r>
        <w:rPr>
          <w:b/>
          <w:bCs/>
          <w:sz w:val="20"/>
          <w:szCs w:val="20"/>
        </w:rPr>
        <w:t xml:space="preserve">Link: </w:t>
      </w:r>
      <w:hyperlink w:history="1" r:id="rIdejq6e0ixrecpagbvsfbz-">
        <w:r>
          <w:rPr>
            <w:rStyle w:val="Hyperlink"/>
            <w:sz w:val="20"/>
            <w:szCs w:val="20"/>
          </w:rPr>
          <w:t xml:space="preserve">https://www.fsa.usda.gov/Internet/FSA_File/naip_2012_final.pdf</w:t>
        </w:r>
      </w:hyperlink>
    </w:p>
    <w:p>
      <w:pPr>
        <w:spacing w:after="160" w:line="276"/>
        <w:ind w:left="540"/>
      </w:pPr>
      <w:r>
        <w:rPr>
          <w:b/>
          <w:bCs/>
          <w:i/>
          <w:iCs/>
          <w:sz w:val="20"/>
          <w:szCs w:val="20"/>
        </w:rPr>
        <w:t xml:space="preserve">Relevance: </w:t>
      </w:r>
      <w:r>
        <w:rPr>
          <w:i/>
          <w:iCs/>
          <w:sz w:val="20"/>
          <w:szCs w:val="20"/>
        </w:rPr>
        <w:t xml:space="preserve">Official NAIP documentation: leaf-on timing and four-band (RGB+NIR) products.</w:t>
      </w:r>
    </w:p>
    <w:p>
      <w:pPr>
        <w:keepNext/>
        <w:spacing w:after="40" w:line="276"/>
        <w:ind w:left="540" w:hanging="540"/>
      </w:pPr>
      <w:r>
        <w:t xml:space="preserve">53.	</w:t>
      </w:r>
      <w:r>
        <w:t xml:space="preserve">Wagner, F. H., et al. (2024). Sub-meter tree height mapping of California using aerial images and LiDAR-informed U-Net model. Remote Sensing of Environment, 305, 114099.</w:t>
      </w:r>
    </w:p>
    <w:p>
      <w:pPr>
        <w:keepNext/>
        <w:spacing w:after="40" w:line="276"/>
        <w:ind w:left="540"/>
      </w:pPr>
      <w:r>
        <w:rPr>
          <w:b/>
          <w:bCs/>
          <w:sz w:val="20"/>
          <w:szCs w:val="20"/>
        </w:rPr>
        <w:t xml:space="preserve">Link: </w:t>
      </w:r>
      <w:hyperlink w:history="1" r:id="rIdjtqozaixvnvy_1nwuaocx">
        <w:r>
          <w:rPr>
            <w:rStyle w:val="Hyperlink"/>
            <w:sz w:val="20"/>
            <w:szCs w:val="20"/>
          </w:rPr>
          <w:t xml:space="preserve">https://doi.org/10.1016/j.rse.2024.114099</w:t>
        </w:r>
      </w:hyperlink>
    </w:p>
    <w:p>
      <w:pPr>
        <w:spacing w:after="160" w:line="276"/>
        <w:ind w:left="540"/>
      </w:pPr>
      <w:r>
        <w:rPr>
          <w:b/>
          <w:bCs/>
          <w:i/>
          <w:iCs/>
          <w:sz w:val="20"/>
          <w:szCs w:val="20"/>
        </w:rPr>
        <w:t xml:space="preserve">Relevance: </w:t>
      </w:r>
      <w:r>
        <w:rPr>
          <w:i/>
          <w:iCs/>
          <w:sz w:val="20"/>
          <w:szCs w:val="20"/>
        </w:rPr>
        <w:t xml:space="preserve">U-Net on 60 cm NAIP trained against LiDAR canopy height for statewide mapping; a template for NAIP + LiDAR in Texas.</w:t>
      </w:r>
    </w:p>
    <w:p>
      <w:pPr>
        <w:keepNext/>
        <w:spacing w:after="40" w:line="276"/>
        <w:ind w:left="540" w:hanging="540"/>
      </w:pPr>
      <w:r>
        <w:t xml:space="preserve">54.	</w:t>
      </w:r>
      <w:r>
        <w:t xml:space="preserve">Wegner, J. D., Branson, S., Hall, D., Schindler, K., &amp; Perona, P. (2016). Cataloging public objects using aerial and street-level images: Urban trees. Proceedings of the IEEE Conference on Computer Vision and Pattern Recognition (CVPR).</w:t>
      </w:r>
    </w:p>
    <w:p>
      <w:pPr>
        <w:keepNext/>
        <w:spacing w:after="40" w:line="276"/>
        <w:ind w:left="540"/>
      </w:pPr>
      <w:r>
        <w:rPr>
          <w:b/>
          <w:bCs/>
          <w:sz w:val="20"/>
          <w:szCs w:val="20"/>
        </w:rPr>
        <w:t xml:space="preserve">Link: </w:t>
      </w:r>
      <w:hyperlink w:history="1" r:id="rIdhtlyrhavuipeihdbhgy3w">
        <w:r>
          <w:rPr>
            <w:rStyle w:val="Hyperlink"/>
            <w:sz w:val="20"/>
            <w:szCs w:val="20"/>
          </w:rPr>
          <w:t xml:space="preserve">https://doi.org/10.1109/CVPR.2016.647</w:t>
        </w:r>
      </w:hyperlink>
    </w:p>
    <w:p>
      <w:pPr>
        <w:spacing w:after="160" w:line="276"/>
        <w:ind w:left="540"/>
      </w:pPr>
      <w:r>
        <w:rPr>
          <w:b/>
          <w:bCs/>
          <w:i/>
          <w:iCs/>
          <w:sz w:val="20"/>
          <w:szCs w:val="20"/>
        </w:rPr>
        <w:t xml:space="preserve">Relevance: </w:t>
      </w:r>
      <w:r>
        <w:rPr>
          <w:i/>
          <w:iCs/>
          <w:sz w:val="20"/>
          <w:szCs w:val="20"/>
        </w:rPr>
        <w:t xml:space="preserve">Landmark deep learning study of urban tree detection and species classification from aerial and street imagery.</w:t>
      </w:r>
    </w:p>
    <w:p>
      <w:pPr>
        <w:keepNext/>
        <w:spacing w:after="40" w:line="276"/>
        <w:ind w:left="540" w:hanging="540"/>
      </w:pPr>
      <w:r>
        <w:t xml:space="preserve">55.	</w:t>
      </w:r>
      <w:r>
        <w:t xml:space="preserve">Yoo, J., Qi, Y., Ashe-McNalley, I., MacDonald, B., &amp; Wilson, J. P. (2026). An open and transferable deep learning framework for mapping urban tree canopy using NAIP imagery. Remote Sensing, 18.</w:t>
      </w:r>
    </w:p>
    <w:p>
      <w:pPr>
        <w:keepNext/>
        <w:spacing w:after="40" w:line="276"/>
        <w:ind w:left="540"/>
      </w:pPr>
      <w:r>
        <w:rPr>
          <w:b/>
          <w:bCs/>
          <w:sz w:val="20"/>
          <w:szCs w:val="20"/>
        </w:rPr>
        <w:t xml:space="preserve">Link: </w:t>
      </w:r>
      <w:hyperlink w:history="1" r:id="rIdwoow2zumo1sktreh_ioz1">
        <w:r>
          <w:rPr>
            <w:rStyle w:val="Hyperlink"/>
            <w:sz w:val="20"/>
            <w:szCs w:val="20"/>
          </w:rPr>
          <w:t xml:space="preserve">https://mdpi-res.com/d_attachment/remotesensing/remotesensing-18-01899/article_deploy/remotesensing-18-01899.pdf</w:t>
        </w:r>
      </w:hyperlink>
    </w:p>
    <w:p>
      <w:pPr>
        <w:spacing w:after="160" w:line="276"/>
        <w:ind w:left="540"/>
      </w:pPr>
      <w:r>
        <w:rPr>
          <w:b/>
          <w:bCs/>
          <w:i/>
          <w:iCs/>
          <w:sz w:val="20"/>
          <w:szCs w:val="20"/>
        </w:rPr>
        <w:t xml:space="preserve">Relevance: </w:t>
      </w:r>
      <w:r>
        <w:rPr>
          <w:i/>
          <w:iCs/>
          <w:sz w:val="20"/>
          <w:szCs w:val="20"/>
        </w:rPr>
        <w:t xml:space="preserve">Very recent NAIP urban canopy framework tested on unseen cities without retraining; directly aligned with the thesis.</w:t>
      </w:r>
    </w:p>
    <w:p>
      <w:pPr>
        <w:keepNext/>
        <w:spacing w:after="140" w:before="280"/>
      </w:pPr>
      <w:r>
        <w:rPr>
          <w:b/>
          <w:bCs/>
          <w:color w:val="1F3864"/>
          <w:sz w:val="24"/>
          <w:szCs w:val="24"/>
        </w:rPr>
        <w:t xml:space="preserve">D. Foundation Models for Remote Sensing (SAM, SAM 2, SAM 3) (22)</w:t>
      </w:r>
    </w:p>
    <w:p>
      <w:pPr>
        <w:keepNext/>
        <w:spacing w:after="40" w:line="276"/>
        <w:ind w:left="540" w:hanging="540"/>
      </w:pPr>
      <w:r>
        <w:t xml:space="preserve">56.	</w:t>
      </w:r>
      <w:r>
        <w:t xml:space="preserve">Carion, N., et al. (2026). SAM 3: Segment Anything with Concepts. International Conference on Learning Representations (ICLR 2026); arXiv:2511.16719.</w:t>
      </w:r>
    </w:p>
    <w:p>
      <w:pPr>
        <w:keepNext/>
        <w:spacing w:after="40" w:line="276"/>
        <w:ind w:left="540"/>
      </w:pPr>
      <w:r>
        <w:rPr>
          <w:b/>
          <w:bCs/>
          <w:sz w:val="20"/>
          <w:szCs w:val="20"/>
        </w:rPr>
        <w:t xml:space="preserve">Link: </w:t>
      </w:r>
      <w:hyperlink w:history="1" r:id="rId-1a1-b8mblkkhmitrsywj">
        <w:r>
          <w:rPr>
            <w:rStyle w:val="Hyperlink"/>
            <w:sz w:val="20"/>
            <w:szCs w:val="20"/>
          </w:rPr>
          <w:t xml:space="preserve">https://arxiv.org/abs/2511.16719</w:t>
        </w:r>
      </w:hyperlink>
    </w:p>
    <w:p>
      <w:pPr>
        <w:spacing w:after="160" w:line="276"/>
        <w:ind w:left="540"/>
      </w:pPr>
      <w:r>
        <w:rPr>
          <w:b/>
          <w:bCs/>
          <w:i/>
          <w:iCs/>
          <w:sz w:val="20"/>
          <w:szCs w:val="20"/>
        </w:rPr>
        <w:t xml:space="preserve">Relevance: </w:t>
      </w:r>
      <w:r>
        <w:rPr>
          <w:i/>
          <w:iCs/>
          <w:sz w:val="20"/>
          <w:szCs w:val="20"/>
        </w:rPr>
        <w:t xml:space="preserve">Adds promptable concept segmentation, so a text prompt such as "tree" returns every matching instance across a NAIP tile.</w:t>
      </w:r>
    </w:p>
    <w:p>
      <w:pPr>
        <w:keepNext/>
        <w:spacing w:after="40" w:line="276"/>
        <w:ind w:left="540" w:hanging="540"/>
      </w:pPr>
      <w:r>
        <w:t xml:space="preserve">57.	</w:t>
      </w:r>
      <w:r>
        <w:t xml:space="preserve">Chen, K., Liu, C., Chen, H., Zhang, H., Li, W., Zou, Z., &amp; Shi, Z. (2024). RSPrompter: Learning to prompt for remote sensing instance segmentation based on visual foundation model. IEEE Transactions on Geoscience and Remote Sensing, 62, 1-17.</w:t>
      </w:r>
    </w:p>
    <w:p>
      <w:pPr>
        <w:keepNext/>
        <w:spacing w:after="40" w:line="276"/>
        <w:ind w:left="540"/>
      </w:pPr>
      <w:r>
        <w:rPr>
          <w:b/>
          <w:bCs/>
          <w:sz w:val="20"/>
          <w:szCs w:val="20"/>
        </w:rPr>
        <w:t xml:space="preserve">Link: </w:t>
      </w:r>
      <w:hyperlink w:history="1" r:id="rIdqhygh8qwhgspxxvpurnq5">
        <w:r>
          <w:rPr>
            <w:rStyle w:val="Hyperlink"/>
            <w:sz w:val="20"/>
            <w:szCs w:val="20"/>
          </w:rPr>
          <w:t xml:space="preserve">https://doi.org/10.1109/TGRS.2024.3356074</w:t>
        </w:r>
      </w:hyperlink>
    </w:p>
    <w:p>
      <w:pPr>
        <w:spacing w:after="160" w:line="276"/>
        <w:ind w:left="540"/>
      </w:pPr>
      <w:r>
        <w:rPr>
          <w:b/>
          <w:bCs/>
          <w:i/>
          <w:iCs/>
          <w:sz w:val="20"/>
          <w:szCs w:val="20"/>
        </w:rPr>
        <w:t xml:space="preserve">Relevance: </w:t>
      </w:r>
      <w:r>
        <w:rPr>
          <w:i/>
          <w:iCs/>
          <w:sz w:val="20"/>
          <w:szCs w:val="20"/>
        </w:rPr>
        <w:t xml:space="preserve">Learns prompts automatically so SAM can perform remote sensing instance segmentation without manual prompting.</w:t>
      </w:r>
    </w:p>
    <w:p>
      <w:pPr>
        <w:keepNext/>
        <w:spacing w:after="40" w:line="276"/>
        <w:ind w:left="540" w:hanging="540"/>
      </w:pPr>
      <w:r>
        <w:t xml:space="preserve">58.	</w:t>
      </w:r>
      <w:r>
        <w:t xml:space="preserve">Clay Foundation. (n.d.). Clay Foundation Model: An open foundation model for Earth. Documentation and code.</w:t>
      </w:r>
    </w:p>
    <w:p>
      <w:pPr>
        <w:keepNext/>
        <w:spacing w:after="40" w:line="276"/>
        <w:ind w:left="540"/>
      </w:pPr>
      <w:r>
        <w:rPr>
          <w:b/>
          <w:bCs/>
          <w:sz w:val="20"/>
          <w:szCs w:val="20"/>
        </w:rPr>
        <w:t xml:space="preserve">Link: </w:t>
      </w:r>
      <w:hyperlink w:history="1" r:id="rIdq1skap1uujte_a6q3_pyi">
        <w:r>
          <w:rPr>
            <w:rStyle w:val="Hyperlink"/>
            <w:sz w:val="20"/>
            <w:szCs w:val="20"/>
          </w:rPr>
          <w:t xml:space="preserve">https://clay-foundation.github.io/model/</w:t>
        </w:r>
      </w:hyperlink>
    </w:p>
    <w:p>
      <w:pPr>
        <w:spacing w:after="160" w:line="276"/>
        <w:ind w:left="540"/>
      </w:pPr>
      <w:r>
        <w:rPr>
          <w:b/>
          <w:bCs/>
          <w:i/>
          <w:iCs/>
          <w:sz w:val="20"/>
          <w:szCs w:val="20"/>
        </w:rPr>
        <w:t xml:space="preserve">Relevance: </w:t>
      </w:r>
      <w:r>
        <w:rPr>
          <w:i/>
          <w:iCs/>
          <w:sz w:val="20"/>
          <w:szCs w:val="20"/>
        </w:rPr>
        <w:t xml:space="preserve">Open-source Earth observation foundation model accepting varying resolutions and bands.</w:t>
      </w:r>
    </w:p>
    <w:p>
      <w:pPr>
        <w:keepNext/>
        <w:spacing w:after="40" w:line="276"/>
        <w:ind w:left="540" w:hanging="540"/>
      </w:pPr>
      <w:r>
        <w:t xml:space="preserve">59.	</w:t>
      </w:r>
      <w:r>
        <w:t xml:space="preserve">Cong, Y., Khanna, S., Meng, C., Liu, P., Rozi, E., He, Y., Burke, M., Lobell, D. B., &amp; Ermon, S. (2022). SatMAE: Pre-training transformers for temporal and multi-spectral satellite imagery. Advances in Neural Information Processing Systems 35 (NeurIPS 2022).</w:t>
      </w:r>
    </w:p>
    <w:p>
      <w:pPr>
        <w:keepNext/>
        <w:spacing w:after="40" w:line="276"/>
        <w:ind w:left="540"/>
      </w:pPr>
      <w:r>
        <w:rPr>
          <w:b/>
          <w:bCs/>
          <w:sz w:val="20"/>
          <w:szCs w:val="20"/>
        </w:rPr>
        <w:t xml:space="preserve">Link: </w:t>
      </w:r>
      <w:hyperlink w:history="1" r:id="rIdlzdbfxbdi2hqfz7os776i">
        <w:r>
          <w:rPr>
            <w:rStyle w:val="Hyperlink"/>
            <w:sz w:val="20"/>
            <w:szCs w:val="20"/>
          </w:rPr>
          <w:t xml:space="preserve">https://proceedings.neurips.cc/paper_files/paper/2022/hash/01c561df365429f33fcd7a7faa44c985-Abstract.html</w:t>
        </w:r>
      </w:hyperlink>
    </w:p>
    <w:p>
      <w:pPr>
        <w:spacing w:after="160" w:line="276"/>
        <w:ind w:left="540"/>
      </w:pPr>
      <w:r>
        <w:rPr>
          <w:b/>
          <w:bCs/>
          <w:i/>
          <w:iCs/>
          <w:sz w:val="20"/>
          <w:szCs w:val="20"/>
        </w:rPr>
        <w:t xml:space="preserve">Relevance: </w:t>
      </w:r>
      <w:r>
        <w:rPr>
          <w:i/>
          <w:iCs/>
          <w:sz w:val="20"/>
          <w:szCs w:val="20"/>
        </w:rPr>
        <w:t xml:space="preserve">Masked-autoencoder pretraining with spectral band grouping, relevant to using NAIP's NIR band.</w:t>
      </w:r>
    </w:p>
    <w:p>
      <w:pPr>
        <w:keepNext/>
        <w:spacing w:after="40" w:line="276"/>
        <w:ind w:left="540" w:hanging="540"/>
      </w:pPr>
      <w:r>
        <w:t xml:space="preserve">60.	</w:t>
      </w:r>
      <w:r>
        <w:t xml:space="preserve">Esri. (n.d.-a). Fast, accurate water body extraction for reality mapping using SAM3. ArcGIS Blog.</w:t>
      </w:r>
    </w:p>
    <w:p>
      <w:pPr>
        <w:keepNext/>
        <w:spacing w:after="40" w:line="276"/>
        <w:ind w:left="540"/>
      </w:pPr>
      <w:r>
        <w:rPr>
          <w:b/>
          <w:bCs/>
          <w:sz w:val="20"/>
          <w:szCs w:val="20"/>
        </w:rPr>
        <w:t xml:space="preserve">Link: </w:t>
      </w:r>
      <w:hyperlink w:history="1" r:id="rIdar4lswq_bkhsclvy_owd0">
        <w:r>
          <w:rPr>
            <w:rStyle w:val="Hyperlink"/>
            <w:sz w:val="20"/>
            <w:szCs w:val="20"/>
          </w:rPr>
          <w:t xml:space="preserve">https://www.esri.com/arcgis-blog/products/arcgis-pro/3d-gis/fast-accurate-water-body-extraction-for-reality-mapping-using-sam3</w:t>
        </w:r>
      </w:hyperlink>
    </w:p>
    <w:p>
      <w:pPr>
        <w:spacing w:after="160" w:line="276"/>
        <w:ind w:left="540"/>
      </w:pPr>
      <w:r>
        <w:rPr>
          <w:b/>
          <w:bCs/>
          <w:i/>
          <w:iCs/>
          <w:sz w:val="20"/>
          <w:szCs w:val="20"/>
        </w:rPr>
        <w:t xml:space="preserve">Relevance: </w:t>
      </w:r>
      <w:r>
        <w:rPr>
          <w:i/>
          <w:iCs/>
          <w:sz w:val="20"/>
          <w:szCs w:val="20"/>
        </w:rPr>
        <w:t xml:space="preserve">Esri workflow showing SAM 3 text prompts in ArcGIS Pro, with the model available on ArcGIS Living Atlas.</w:t>
      </w:r>
    </w:p>
    <w:p>
      <w:pPr>
        <w:keepNext/>
        <w:spacing w:after="40" w:line="276"/>
        <w:ind w:left="540" w:hanging="540"/>
      </w:pPr>
      <w:r>
        <w:t xml:space="preserve">61.	</w:t>
      </w:r>
      <w:r>
        <w:t xml:space="preserve">Esri. (n.d.-b). Introduction to Text SAM. ArcGIS Pretrained Models documentation.</w:t>
      </w:r>
    </w:p>
    <w:p>
      <w:pPr>
        <w:keepNext/>
        <w:spacing w:after="40" w:line="276"/>
        <w:ind w:left="540"/>
      </w:pPr>
      <w:r>
        <w:rPr>
          <w:b/>
          <w:bCs/>
          <w:sz w:val="20"/>
          <w:szCs w:val="20"/>
        </w:rPr>
        <w:t xml:space="preserve">Link: </w:t>
      </w:r>
      <w:hyperlink w:history="1" r:id="rIdu9tc4ffrmji5mudirodqv">
        <w:r>
          <w:rPr>
            <w:rStyle w:val="Hyperlink"/>
            <w:sz w:val="20"/>
            <w:szCs w:val="20"/>
          </w:rPr>
          <w:t xml:space="preserve">https://doc.arcgis.com/en/pretrained-models/latest/imagery/introduction-to-text-sam.htm</w:t>
        </w:r>
      </w:hyperlink>
    </w:p>
    <w:p>
      <w:pPr>
        <w:spacing w:after="160" w:line="276"/>
        <w:ind w:left="540"/>
      </w:pPr>
      <w:r>
        <w:rPr>
          <w:b/>
          <w:bCs/>
          <w:i/>
          <w:iCs/>
          <w:sz w:val="20"/>
          <w:szCs w:val="20"/>
        </w:rPr>
        <w:t xml:space="preserve">Relevance: </w:t>
      </w:r>
      <w:r>
        <w:rPr>
          <w:i/>
          <w:iCs/>
          <w:sz w:val="20"/>
          <w:szCs w:val="20"/>
        </w:rPr>
        <w:t xml:space="preserve">Official Esri documentation for text-prompted SAM in ArcGIS Pro.</w:t>
      </w:r>
    </w:p>
    <w:p>
      <w:pPr>
        <w:keepNext/>
        <w:spacing w:after="40" w:line="276"/>
        <w:ind w:left="540" w:hanging="540"/>
      </w:pPr>
      <w:r>
        <w:t xml:space="preserve">62.	</w:t>
      </w:r>
      <w:r>
        <w:t xml:space="preserve">Guo, X., et al. (2024). SkySense: A multi-modal remote sensing foundation model towards universal interpretation for Earth observation imagery. Proceedings of the IEEE/CVF Conference on Computer Vision and Pattern Recognition (CVPR 2024).</w:t>
      </w:r>
    </w:p>
    <w:p>
      <w:pPr>
        <w:keepNext/>
        <w:spacing w:after="40" w:line="276"/>
        <w:ind w:left="540"/>
      </w:pPr>
      <w:r>
        <w:rPr>
          <w:b/>
          <w:bCs/>
          <w:sz w:val="20"/>
          <w:szCs w:val="20"/>
        </w:rPr>
        <w:t xml:space="preserve">Link: </w:t>
      </w:r>
      <w:hyperlink w:history="1" r:id="rIdob_fhxgnd75u10qrvhcmn">
        <w:r>
          <w:rPr>
            <w:rStyle w:val="Hyperlink"/>
            <w:sz w:val="20"/>
            <w:szCs w:val="20"/>
          </w:rPr>
          <w:t xml:space="preserve">https://doi.org/10.1109/CVPR52733.2024.02613</w:t>
        </w:r>
      </w:hyperlink>
    </w:p>
    <w:p>
      <w:pPr>
        <w:spacing w:after="160" w:line="276"/>
        <w:ind w:left="540"/>
      </w:pPr>
      <w:r>
        <w:rPr>
          <w:b/>
          <w:bCs/>
          <w:i/>
          <w:iCs/>
          <w:sz w:val="20"/>
          <w:szCs w:val="20"/>
        </w:rPr>
        <w:t xml:space="preserve">Relevance: </w:t>
      </w:r>
      <w:r>
        <w:rPr>
          <w:i/>
          <w:iCs/>
          <w:sz w:val="20"/>
          <w:szCs w:val="20"/>
        </w:rPr>
        <w:t xml:space="preserve">Billion-scale multimodal spatiotemporal foundation model, the large-scale end of geospatial foundation models.</w:t>
      </w:r>
    </w:p>
    <w:p>
      <w:pPr>
        <w:keepNext/>
        <w:spacing w:after="40" w:line="276"/>
        <w:ind w:left="540" w:hanging="540"/>
      </w:pPr>
      <w:r>
        <w:t xml:space="preserve">63.	</w:t>
      </w:r>
      <w:r>
        <w:t xml:space="preserve">Jakubik, J., et al. (2023). Foundation models for generalist geospatial artificial intelligence. arXiv:2310.18660.</w:t>
      </w:r>
    </w:p>
    <w:p>
      <w:pPr>
        <w:keepNext/>
        <w:spacing w:after="40" w:line="276"/>
        <w:ind w:left="540"/>
      </w:pPr>
      <w:r>
        <w:rPr>
          <w:b/>
          <w:bCs/>
          <w:sz w:val="20"/>
          <w:szCs w:val="20"/>
        </w:rPr>
        <w:t xml:space="preserve">Link: </w:t>
      </w:r>
      <w:hyperlink w:history="1" r:id="rIdcbc3ml8ibbpwll4qv-3t2">
        <w:r>
          <w:rPr>
            <w:rStyle w:val="Hyperlink"/>
            <w:sz w:val="20"/>
            <w:szCs w:val="20"/>
          </w:rPr>
          <w:t xml:space="preserve">https://arxiv.org/abs/2310.18660</w:t>
        </w:r>
      </w:hyperlink>
    </w:p>
    <w:p>
      <w:pPr>
        <w:spacing w:after="160" w:line="276"/>
        <w:ind w:left="540"/>
      </w:pPr>
      <w:r>
        <w:rPr>
          <w:b/>
          <w:bCs/>
          <w:i/>
          <w:iCs/>
          <w:sz w:val="20"/>
          <w:szCs w:val="20"/>
        </w:rPr>
        <w:t xml:space="preserve">Relevance: </w:t>
      </w:r>
      <w:r>
        <w:rPr>
          <w:i/>
          <w:iCs/>
          <w:sz w:val="20"/>
          <w:szCs w:val="20"/>
        </w:rPr>
        <w:t xml:space="preserve">Introduces NASA-IBM Prithvi, a geospatial foundation model that reduces the need for labels.</w:t>
      </w:r>
    </w:p>
    <w:p>
      <w:pPr>
        <w:keepNext/>
        <w:spacing w:after="40" w:line="276"/>
        <w:ind w:left="540" w:hanging="540"/>
      </w:pPr>
      <w:r>
        <w:t xml:space="preserve">64.	</w:t>
      </w:r>
      <w:r>
        <w:t xml:space="preserve">Kirillov, A., Mintun, E., Ravi, N., Mao, H., Rolland, C., Gustafson, L., et al. (2023). Segment Anything. Proceedings of the IEEE/CVF International Conference on Computer Vision (ICCV), pp. 4015-4026.</w:t>
      </w:r>
    </w:p>
    <w:p>
      <w:pPr>
        <w:keepNext/>
        <w:spacing w:after="40" w:line="276"/>
        <w:ind w:left="540"/>
      </w:pPr>
      <w:r>
        <w:rPr>
          <w:b/>
          <w:bCs/>
          <w:sz w:val="20"/>
          <w:szCs w:val="20"/>
        </w:rPr>
        <w:t xml:space="preserve">Link: </w:t>
      </w:r>
      <w:hyperlink w:history="1" r:id="rIds687d_amp_wjslk8iifs4">
        <w:r>
          <w:rPr>
            <w:rStyle w:val="Hyperlink"/>
            <w:sz w:val="20"/>
            <w:szCs w:val="20"/>
          </w:rPr>
          <w:t xml:space="preserve">https://doi.org/10.1109/ICCV51070.2023.00371</w:t>
        </w:r>
      </w:hyperlink>
    </w:p>
    <w:p>
      <w:pPr>
        <w:spacing w:after="160" w:line="276"/>
        <w:ind w:left="540"/>
      </w:pPr>
      <w:r>
        <w:rPr>
          <w:b/>
          <w:bCs/>
          <w:i/>
          <w:iCs/>
          <w:sz w:val="20"/>
          <w:szCs w:val="20"/>
        </w:rPr>
        <w:t xml:space="preserve">Relevance: </w:t>
      </w:r>
      <w:r>
        <w:rPr>
          <w:i/>
          <w:iCs/>
          <w:sz w:val="20"/>
          <w:szCs w:val="20"/>
        </w:rPr>
        <w:t xml:space="preserve">The original promptable segmentation model (SAM) and SA-1B dataset; the base model for zero-shot tree crown segmentation.</w:t>
      </w:r>
    </w:p>
    <w:p>
      <w:pPr>
        <w:keepNext/>
        <w:spacing w:after="40" w:line="276"/>
        <w:ind w:left="540" w:hanging="540"/>
      </w:pPr>
      <w:r>
        <w:t xml:space="preserve">65.	</w:t>
      </w:r>
      <w:r>
        <w:t xml:space="preserve">Liu, F., Chen, D., Guan, Z., Zhou, X., Zhu, J., Ye, Q., Fu, L., &amp; Zhou, J. (2024). RemoteCLIP: A vision language foundation model for remote sensing. arXiv:2306.11029.</w:t>
      </w:r>
    </w:p>
    <w:p>
      <w:pPr>
        <w:keepNext/>
        <w:spacing w:after="40" w:line="276"/>
        <w:ind w:left="540"/>
      </w:pPr>
      <w:r>
        <w:rPr>
          <w:b/>
          <w:bCs/>
          <w:sz w:val="20"/>
          <w:szCs w:val="20"/>
        </w:rPr>
        <w:t xml:space="preserve">Link: </w:t>
      </w:r>
      <w:hyperlink w:history="1" r:id="rId4bprvvl2tcr3vgkgalxdh">
        <w:r>
          <w:rPr>
            <w:rStyle w:val="Hyperlink"/>
            <w:sz w:val="20"/>
            <w:szCs w:val="20"/>
          </w:rPr>
          <w:t xml:space="preserve">https://arxiv.org/abs/2306.11029</w:t>
        </w:r>
      </w:hyperlink>
    </w:p>
    <w:p>
      <w:pPr>
        <w:spacing w:after="160" w:line="276"/>
        <w:ind w:left="540"/>
      </w:pPr>
      <w:r>
        <w:rPr>
          <w:b/>
          <w:bCs/>
          <w:i/>
          <w:iCs/>
          <w:sz w:val="20"/>
          <w:szCs w:val="20"/>
        </w:rPr>
        <w:t xml:space="preserve">Relevance: </w:t>
      </w:r>
      <w:r>
        <w:rPr>
          <w:i/>
          <w:iCs/>
          <w:sz w:val="20"/>
          <w:szCs w:val="20"/>
        </w:rPr>
        <w:t xml:space="preserve">CLIP adapted to remote sensing, showing domain-specific vision-language transfer for text-driven mapping.</w:t>
      </w:r>
    </w:p>
    <w:p>
      <w:pPr>
        <w:keepNext/>
        <w:spacing w:after="40" w:line="276"/>
        <w:ind w:left="540" w:hanging="540"/>
      </w:pPr>
      <w:r>
        <w:t xml:space="preserve">66.	</w:t>
      </w:r>
      <w:r>
        <w:t xml:space="preserve">Liu, S., Zeng, Z., Ren, T., Li, F., Zhang, H., Yang, J., et al. (2024). Grounding DINO: Marrying DINO with grounded pre-training for open-set object detection. European Conference on Computer Vision (ECCV 2024).</w:t>
      </w:r>
    </w:p>
    <w:p>
      <w:pPr>
        <w:keepNext/>
        <w:spacing w:after="40" w:line="276"/>
        <w:ind w:left="540"/>
      </w:pPr>
      <w:r>
        <w:rPr>
          <w:b/>
          <w:bCs/>
          <w:sz w:val="20"/>
          <w:szCs w:val="20"/>
        </w:rPr>
        <w:t xml:space="preserve">Link: </w:t>
      </w:r>
      <w:hyperlink w:history="1" r:id="rIdjmbv0wn7lj7k4sdnuufdl">
        <w:r>
          <w:rPr>
            <w:rStyle w:val="Hyperlink"/>
            <w:sz w:val="20"/>
            <w:szCs w:val="20"/>
          </w:rPr>
          <w:t xml:space="preserve">https://doi.org/10.1007/978-3-031-72970-6_3</w:t>
        </w:r>
      </w:hyperlink>
    </w:p>
    <w:p>
      <w:pPr>
        <w:spacing w:after="160" w:line="276"/>
        <w:ind w:left="540"/>
      </w:pPr>
      <w:r>
        <w:rPr>
          <w:b/>
          <w:bCs/>
          <w:i/>
          <w:iCs/>
          <w:sz w:val="20"/>
          <w:szCs w:val="20"/>
        </w:rPr>
        <w:t xml:space="preserve">Relevance: </w:t>
      </w:r>
      <w:r>
        <w:rPr>
          <w:i/>
          <w:iCs/>
          <w:sz w:val="20"/>
          <w:szCs w:val="20"/>
        </w:rPr>
        <w:t xml:space="preserve">Open-set text-to-box detector behind text-prompted SAM pipelines such as samgeo LangSAM and Esri Text SAM.</w:t>
      </w:r>
    </w:p>
    <w:p>
      <w:pPr>
        <w:keepNext/>
        <w:spacing w:after="40" w:line="276"/>
        <w:ind w:left="540" w:hanging="540"/>
      </w:pPr>
      <w:r>
        <w:t xml:space="preserve">67.	</w:t>
      </w:r>
      <w:r>
        <w:t xml:space="preserve">Lu, S., Guo, J., Zimmer-Dauphinee, J. R., Nieusma, J. M., Wang, X., VanValkenburgh, P., Wernke, S. A., &amp; Huo, Y. (2025). Vision foundation models in remote sensing: A survey. IEEE Geoscience and Remote Sensing Magazine, 13(3), 190-215.</w:t>
      </w:r>
    </w:p>
    <w:p>
      <w:pPr>
        <w:keepNext/>
        <w:spacing w:after="40" w:line="276"/>
        <w:ind w:left="540"/>
      </w:pPr>
      <w:r>
        <w:rPr>
          <w:b/>
          <w:bCs/>
          <w:sz w:val="20"/>
          <w:szCs w:val="20"/>
        </w:rPr>
        <w:t xml:space="preserve">Link: </w:t>
      </w:r>
      <w:hyperlink w:history="1" r:id="rIdnqhb02osauezduqh3zslp">
        <w:r>
          <w:rPr>
            <w:rStyle w:val="Hyperlink"/>
            <w:sz w:val="20"/>
            <w:szCs w:val="20"/>
          </w:rPr>
          <w:t xml:space="preserve">https://doi.org/10.1109/MGRS.2025.3541952</w:t>
        </w:r>
      </w:hyperlink>
    </w:p>
    <w:p>
      <w:pPr>
        <w:spacing w:after="160" w:line="276"/>
        <w:ind w:left="540"/>
      </w:pPr>
      <w:r>
        <w:rPr>
          <w:b/>
          <w:bCs/>
          <w:i/>
          <w:iCs/>
          <w:sz w:val="20"/>
          <w:szCs w:val="20"/>
        </w:rPr>
        <w:t xml:space="preserve">Relevance: </w:t>
      </w:r>
      <w:r>
        <w:rPr>
          <w:i/>
          <w:iCs/>
          <w:sz w:val="20"/>
          <w:szCs w:val="20"/>
        </w:rPr>
        <w:t xml:space="preserve">Survey of remote sensing vision foundation models for framing the literature review.</w:t>
      </w:r>
    </w:p>
    <w:p>
      <w:pPr>
        <w:keepNext/>
        <w:spacing w:after="40" w:line="276"/>
        <w:ind w:left="540" w:hanging="540"/>
      </w:pPr>
      <w:r>
        <w:t xml:space="preserve">68.	</w:t>
      </w:r>
      <w:r>
        <w:t xml:space="preserve">Osco, L. P., Wu, Q., de Lemos, E. L., Gonçalves, W. N., Ramos, A. P. M., Li, J., &amp; Marcato Junior, J. (2023). The Segment Anything Model (SAM) for remote sensing applications: From zero to one shot. International Journal of Applied Earth Observation and Geoinformation, 124, 103540.</w:t>
      </w:r>
    </w:p>
    <w:p>
      <w:pPr>
        <w:keepNext/>
        <w:spacing w:after="40" w:line="276"/>
        <w:ind w:left="540"/>
      </w:pPr>
      <w:r>
        <w:rPr>
          <w:b/>
          <w:bCs/>
          <w:sz w:val="20"/>
          <w:szCs w:val="20"/>
        </w:rPr>
        <w:t xml:space="preserve">Link: </w:t>
      </w:r>
      <w:hyperlink w:history="1" r:id="rIdyd9atvaruqms0x70rcr0e">
        <w:r>
          <w:rPr>
            <w:rStyle w:val="Hyperlink"/>
            <w:sz w:val="20"/>
            <w:szCs w:val="20"/>
          </w:rPr>
          <w:t xml:space="preserve">https://arxiv.org/abs/2306.16623</w:t>
        </w:r>
      </w:hyperlink>
    </w:p>
    <w:p>
      <w:pPr>
        <w:spacing w:after="160" w:line="276"/>
        <w:ind w:left="540"/>
      </w:pPr>
      <w:r>
        <w:rPr>
          <w:b/>
          <w:bCs/>
          <w:i/>
          <w:iCs/>
          <w:sz w:val="20"/>
          <w:szCs w:val="20"/>
        </w:rPr>
        <w:t xml:space="preserve">Relevance: </w:t>
      </w:r>
      <w:r>
        <w:rPr>
          <w:i/>
          <w:iCs/>
          <w:sz w:val="20"/>
          <w:szCs w:val="20"/>
        </w:rPr>
        <w:t xml:space="preserve">Systematic test of SAM on aerial and satellite imagery with box, point and text prompts; weaker at lower resolution, relevant to 60 cm NAIP.</w:t>
      </w:r>
    </w:p>
    <w:p>
      <w:pPr>
        <w:keepNext/>
        <w:spacing w:after="40" w:line="276"/>
        <w:ind w:left="540" w:hanging="540"/>
      </w:pPr>
      <w:r>
        <w:t xml:space="preserve">69.	</w:t>
      </w:r>
      <w:r>
        <w:t xml:space="preserve">Radford, A., Kim, J. W., Hallacy, C., Ramesh, A., Goh, G., Agarwal, S., et al. (2021). Learning transferable visual models from natural language supervision. Proceedings of the 38th International Conference on Machine Learning, PMLR 139, 8748-8763.</w:t>
      </w:r>
    </w:p>
    <w:p>
      <w:pPr>
        <w:keepNext/>
        <w:spacing w:after="40" w:line="276"/>
        <w:ind w:left="540"/>
      </w:pPr>
      <w:r>
        <w:rPr>
          <w:b/>
          <w:bCs/>
          <w:sz w:val="20"/>
          <w:szCs w:val="20"/>
        </w:rPr>
        <w:t xml:space="preserve">Link: </w:t>
      </w:r>
      <w:hyperlink w:history="1" r:id="rIdel5jo4rqdciiuz6nu6hzh">
        <w:r>
          <w:rPr>
            <w:rStyle w:val="Hyperlink"/>
            <w:sz w:val="20"/>
            <w:szCs w:val="20"/>
          </w:rPr>
          <w:t xml:space="preserve">https://proceedings.mlr.press/v139/radford21a.html</w:t>
        </w:r>
      </w:hyperlink>
    </w:p>
    <w:p>
      <w:pPr>
        <w:spacing w:after="160" w:line="276"/>
        <w:ind w:left="540"/>
      </w:pPr>
      <w:r>
        <w:rPr>
          <w:b/>
          <w:bCs/>
          <w:i/>
          <w:iCs/>
          <w:sz w:val="20"/>
          <w:szCs w:val="20"/>
        </w:rPr>
        <w:t xml:space="preserve">Relevance: </w:t>
      </w:r>
      <w:r>
        <w:rPr>
          <w:i/>
          <w:iCs/>
          <w:sz w:val="20"/>
          <w:szCs w:val="20"/>
        </w:rPr>
        <w:t xml:space="preserve">CLIP, the image-text model behind language-based zero-shot transfer and text-prompted segmentation.</w:t>
      </w:r>
    </w:p>
    <w:p>
      <w:pPr>
        <w:keepNext/>
        <w:spacing w:after="40" w:line="276"/>
        <w:ind w:left="540" w:hanging="540"/>
      </w:pPr>
      <w:r>
        <w:t xml:space="preserve">70.	</w:t>
      </w:r>
      <w:r>
        <w:t xml:space="preserve">Ravi, N., Gabeur, V., Hu, Y.-T., Hu, R., Ryali, C., Ma, T., et al. (2025). SAM 2: Segment Anything in Images and Videos. International Conference on Learning Representations (ICLR 2025).</w:t>
      </w:r>
    </w:p>
    <w:p>
      <w:pPr>
        <w:keepNext/>
        <w:spacing w:after="40" w:line="276"/>
        <w:ind w:left="540"/>
      </w:pPr>
      <w:r>
        <w:rPr>
          <w:b/>
          <w:bCs/>
          <w:sz w:val="20"/>
          <w:szCs w:val="20"/>
        </w:rPr>
        <w:t xml:space="preserve">Link: </w:t>
      </w:r>
      <w:hyperlink w:history="1" r:id="rIdilgn5hcdbedc2ewr_hn9e">
        <w:r>
          <w:rPr>
            <w:rStyle w:val="Hyperlink"/>
            <w:sz w:val="20"/>
            <w:szCs w:val="20"/>
          </w:rPr>
          <w:t xml:space="preserve">https://proceedings.iclr.cc/paper_files/paper/2025/hash/45c1f6a8cbf2da59ebf2c802b4f742cd-Abstract-Conference.html</w:t>
        </w:r>
      </w:hyperlink>
    </w:p>
    <w:p>
      <w:pPr>
        <w:spacing w:after="160" w:line="276"/>
        <w:ind w:left="540"/>
      </w:pPr>
      <w:r>
        <w:rPr>
          <w:b/>
          <w:bCs/>
          <w:i/>
          <w:iCs/>
          <w:sz w:val="20"/>
          <w:szCs w:val="20"/>
        </w:rPr>
        <w:t xml:space="preserve">Relevance: </w:t>
      </w:r>
      <w:r>
        <w:rPr>
          <w:i/>
          <w:iCs/>
          <w:sz w:val="20"/>
          <w:szCs w:val="20"/>
        </w:rPr>
        <w:t xml:space="preserve">Successor to SAM, more accurate and about six times faster on images; backbone of recent SAM 2 + LiDAR tree crown studies.</w:t>
      </w:r>
    </w:p>
    <w:p>
      <w:pPr>
        <w:keepNext/>
        <w:spacing w:after="40" w:line="276"/>
        <w:ind w:left="540" w:hanging="540"/>
      </w:pPr>
      <w:r>
        <w:t xml:space="preserve">71.	</w:t>
      </w:r>
      <w:r>
        <w:t xml:space="preserve">Reed, C. J., Gupta, R., Li, S., Brockman, S., Funk, C., Clipp, B., Keutzer, K., Candido, S., Uyttendaele, M., &amp; Darrell, T. (2023). Scale-MAE: A scale-aware masked autoencoder for multiscale geospatial representation learning. Proceedings of the IEEE/CVF International Conference on Computer Vision (ICCV), pp. 4088-4099.</w:t>
      </w:r>
    </w:p>
    <w:p>
      <w:pPr>
        <w:keepNext/>
        <w:spacing w:after="40" w:line="276"/>
        <w:ind w:left="540"/>
      </w:pPr>
      <w:r>
        <w:rPr>
          <w:b/>
          <w:bCs/>
          <w:sz w:val="20"/>
          <w:szCs w:val="20"/>
        </w:rPr>
        <w:t xml:space="preserve">Link: </w:t>
      </w:r>
      <w:hyperlink w:history="1" r:id="rIdo_th7za33zg874xazmodq">
        <w:r>
          <w:rPr>
            <w:rStyle w:val="Hyperlink"/>
            <w:sz w:val="20"/>
            <w:szCs w:val="20"/>
          </w:rPr>
          <w:t xml:space="preserve">https://doi.org/10.1109/ICCV51070.2023.00378</w:t>
        </w:r>
      </w:hyperlink>
    </w:p>
    <w:p>
      <w:pPr>
        <w:spacing w:after="160" w:line="276"/>
        <w:ind w:left="540"/>
      </w:pPr>
      <w:r>
        <w:rPr>
          <w:b/>
          <w:bCs/>
          <w:i/>
          <w:iCs/>
          <w:sz w:val="20"/>
          <w:szCs w:val="20"/>
        </w:rPr>
        <w:t xml:space="preserve">Relevance: </w:t>
      </w:r>
      <w:r>
        <w:rPr>
          <w:i/>
          <w:iCs/>
          <w:sz w:val="20"/>
          <w:szCs w:val="20"/>
        </w:rPr>
        <w:t xml:space="preserve">Representations robust across ground sample distances, relevant to transferring models between imagery resolutions.</w:t>
      </w:r>
    </w:p>
    <w:p>
      <w:pPr>
        <w:keepNext/>
        <w:spacing w:after="40" w:line="276"/>
        <w:ind w:left="540" w:hanging="540"/>
      </w:pPr>
      <w:r>
        <w:t xml:space="preserve">72.	</w:t>
      </w:r>
      <w:r>
        <w:t xml:space="preserve">Ren, S., Luzi, F., Lahrichi, S., Kassaw, K., Collins, L. M., Bradbury, K., &amp; Malof, J. M. (2024). Segment Anything, from space? Proceedings of the IEEE/CVF Winter Conference on Applications of Computer Vision (WACV 2024).</w:t>
      </w:r>
    </w:p>
    <w:p>
      <w:pPr>
        <w:keepNext/>
        <w:spacing w:after="40" w:line="276"/>
        <w:ind w:left="540"/>
      </w:pPr>
      <w:r>
        <w:rPr>
          <w:b/>
          <w:bCs/>
          <w:sz w:val="20"/>
          <w:szCs w:val="20"/>
        </w:rPr>
        <w:t xml:space="preserve">Link: </w:t>
      </w:r>
      <w:hyperlink w:history="1" r:id="rIdwuz59l_f3kw5g4jmbdjmt">
        <w:r>
          <w:rPr>
            <w:rStyle w:val="Hyperlink"/>
            <w:sz w:val="20"/>
            <w:szCs w:val="20"/>
          </w:rPr>
          <w:t xml:space="preserve">https://openaccess.thecvf.com/content/WACV2024/html/Ren_Segment_Anything_From_Space_WACV_2024_paper.html</w:t>
        </w:r>
      </w:hyperlink>
    </w:p>
    <w:p>
      <w:pPr>
        <w:spacing w:after="160" w:line="276"/>
        <w:ind w:left="540"/>
      </w:pPr>
      <w:r>
        <w:rPr>
          <w:b/>
          <w:bCs/>
          <w:i/>
          <w:iCs/>
          <w:sz w:val="20"/>
          <w:szCs w:val="20"/>
        </w:rPr>
        <w:t xml:space="preserve">Relevance: </w:t>
      </w:r>
      <w:r>
        <w:rPr>
          <w:i/>
          <w:iCs/>
          <w:sz w:val="20"/>
          <w:szCs w:val="20"/>
        </w:rPr>
        <w:t xml:space="preserve">Benchmarks how well SAM's zero-shot ability transfers to overhead imagery and where it fails.</w:t>
      </w:r>
    </w:p>
    <w:p>
      <w:pPr>
        <w:keepNext/>
        <w:spacing w:after="40" w:line="276"/>
        <w:ind w:left="540" w:hanging="540"/>
      </w:pPr>
      <w:r>
        <w:t xml:space="preserve">73.	</w:t>
      </w:r>
      <w:r>
        <w:t xml:space="preserve">Teng, M., Ouaknine, A., Laliberté, E., Bengio, Y., Rolnick, D., &amp; Larochelle, H. (2025). Bringing SAM to new heights: Leveraging elevation data for tree crown segmentation from drone imagery. Advances in Neural Information Processing Systems (NeurIPS 2025); arXiv:2506.04970.</w:t>
      </w:r>
    </w:p>
    <w:p>
      <w:pPr>
        <w:keepNext/>
        <w:spacing w:after="40" w:line="276"/>
        <w:ind w:left="540"/>
      </w:pPr>
      <w:r>
        <w:rPr>
          <w:b/>
          <w:bCs/>
          <w:sz w:val="20"/>
          <w:szCs w:val="20"/>
        </w:rPr>
        <w:t xml:space="preserve">Link: </w:t>
      </w:r>
      <w:hyperlink w:history="1" r:id="rIdovhuykwvymzudzdqdm4on">
        <w:r>
          <w:rPr>
            <w:rStyle w:val="Hyperlink"/>
            <w:sz w:val="20"/>
            <w:szCs w:val="20"/>
          </w:rPr>
          <w:t xml:space="preserve">https://arxiv.org/abs/2506.04970</w:t>
        </w:r>
      </w:hyperlink>
    </w:p>
    <w:p>
      <w:pPr>
        <w:spacing w:after="160" w:line="276"/>
        <w:ind w:left="540"/>
      </w:pPr>
      <w:r>
        <w:rPr>
          <w:b/>
          <w:bCs/>
          <w:i/>
          <w:iCs/>
          <w:sz w:val="20"/>
          <w:szCs w:val="20"/>
        </w:rPr>
        <w:t xml:space="preserve">Relevance: </w:t>
      </w:r>
      <w:r>
        <w:rPr>
          <w:i/>
          <w:iCs/>
          <w:sz w:val="20"/>
          <w:szCs w:val="20"/>
        </w:rPr>
        <w:t xml:space="preserve">Out-of-the-box SAM falls short of Mask R-CNN for tree crowns; adding elevation helps, a close analogue to fusing NAIP with LiDAR.</w:t>
      </w:r>
    </w:p>
    <w:p>
      <w:pPr>
        <w:keepNext/>
        <w:spacing w:after="40" w:line="276"/>
        <w:ind w:left="540" w:hanging="540"/>
      </w:pPr>
      <w:r>
        <w:t xml:space="preserve">74.	</w:t>
      </w:r>
      <w:r>
        <w:t xml:space="preserve">Wang, D., Zhang, J., Du, B., Xu, M., Liu, L., Tao, D., &amp; Zhang, L. (2023). SAMRS: Scaling-up remote sensing segmentation dataset with Segment Anything Model. Advances in Neural Information Processing Systems 36 (NeurIPS 2023), Datasets and Benchmarks Track.</w:t>
      </w:r>
    </w:p>
    <w:p>
      <w:pPr>
        <w:keepNext/>
        <w:spacing w:after="40" w:line="276"/>
        <w:ind w:left="540"/>
      </w:pPr>
      <w:r>
        <w:rPr>
          <w:b/>
          <w:bCs/>
          <w:sz w:val="20"/>
          <w:szCs w:val="20"/>
        </w:rPr>
        <w:t xml:space="preserve">Link: </w:t>
      </w:r>
      <w:hyperlink w:history="1" r:id="rId--sp0edbbvfuvxpy_okuf">
        <w:r>
          <w:rPr>
            <w:rStyle w:val="Hyperlink"/>
            <w:sz w:val="20"/>
            <w:szCs w:val="20"/>
          </w:rPr>
          <w:t xml:space="preserve">https://papers.nips.cc/paper_files/paper/2023/hash/1be3843e534ee06d3a70c7f62b983b31-Abstract-Datasets_and_Benchmarks.html</w:t>
        </w:r>
      </w:hyperlink>
    </w:p>
    <w:p>
      <w:pPr>
        <w:spacing w:after="160" w:line="276"/>
        <w:ind w:left="540"/>
      </w:pPr>
      <w:r>
        <w:rPr>
          <w:b/>
          <w:bCs/>
          <w:i/>
          <w:iCs/>
          <w:sz w:val="20"/>
          <w:szCs w:val="20"/>
        </w:rPr>
        <w:t xml:space="preserve">Relevance: </w:t>
      </w:r>
      <w:r>
        <w:rPr>
          <w:i/>
          <w:iCs/>
          <w:sz w:val="20"/>
          <w:szCs w:val="20"/>
        </w:rPr>
        <w:t xml:space="preserve">Uses SAM to convert detection boxes into a large segmentation dataset, relevant to generating tree labels from boxes.</w:t>
      </w:r>
    </w:p>
    <w:p>
      <w:pPr>
        <w:keepNext/>
        <w:spacing w:after="40" w:line="276"/>
        <w:ind w:left="540" w:hanging="540"/>
      </w:pPr>
      <w:r>
        <w:t xml:space="preserve">75.	</w:t>
      </w:r>
      <w:r>
        <w:t xml:space="preserve">Wu, Q., &amp; Osco, L. P. (2023). samgeo: A Python package for segmenting geospatial data with the Segment Anything Model (SAM). Journal of Open Source Software, 8(89), 5663.</w:t>
      </w:r>
    </w:p>
    <w:p>
      <w:pPr>
        <w:keepNext/>
        <w:spacing w:after="40" w:line="276"/>
        <w:ind w:left="540"/>
      </w:pPr>
      <w:r>
        <w:rPr>
          <w:b/>
          <w:bCs/>
          <w:sz w:val="20"/>
          <w:szCs w:val="20"/>
        </w:rPr>
        <w:t xml:space="preserve">Link: </w:t>
      </w:r>
      <w:hyperlink w:history="1" r:id="rIdgfldmpupdwhhrm7or_qey">
        <w:r>
          <w:rPr>
            <w:rStyle w:val="Hyperlink"/>
            <w:sz w:val="20"/>
            <w:szCs w:val="20"/>
          </w:rPr>
          <w:t xml:space="preserve">https://doi.org/10.21105/joss.05663</w:t>
        </w:r>
      </w:hyperlink>
    </w:p>
    <w:p>
      <w:pPr>
        <w:spacing w:after="160" w:line="276"/>
        <w:ind w:left="540"/>
      </w:pPr>
      <w:r>
        <w:rPr>
          <w:b/>
          <w:bCs/>
          <w:i/>
          <w:iCs/>
          <w:sz w:val="20"/>
          <w:szCs w:val="20"/>
        </w:rPr>
        <w:t xml:space="preserve">Relevance: </w:t>
      </w:r>
      <w:r>
        <w:rPr>
          <w:i/>
          <w:iCs/>
          <w:sz w:val="20"/>
          <w:szCs w:val="20"/>
        </w:rPr>
        <w:t xml:space="preserve">Open-source tool for running SAM on georeferenced rasters such as NAIP and converting masks to GIS vectors.</w:t>
      </w:r>
    </w:p>
    <w:p>
      <w:pPr>
        <w:keepNext/>
        <w:spacing w:after="40" w:line="276"/>
        <w:ind w:left="540" w:hanging="540"/>
      </w:pPr>
      <w:r>
        <w:t xml:space="preserve">76.	</w:t>
      </w:r>
      <w:r>
        <w:t xml:space="preserve">Xiong, Z., et al. (2024). Neural plasticity-inspired multimodal foundation model for Earth observation (DOFA). arXiv:2403.15356.</w:t>
      </w:r>
    </w:p>
    <w:p>
      <w:pPr>
        <w:keepNext/>
        <w:spacing w:after="40" w:line="276"/>
        <w:ind w:left="540"/>
      </w:pPr>
      <w:r>
        <w:rPr>
          <w:b/>
          <w:bCs/>
          <w:sz w:val="20"/>
          <w:szCs w:val="20"/>
        </w:rPr>
        <w:t xml:space="preserve">Link: </w:t>
      </w:r>
      <w:hyperlink w:history="1" r:id="rIdf8m_v7qdgkfd6ltw_fyls">
        <w:r>
          <w:rPr>
            <w:rStyle w:val="Hyperlink"/>
            <w:sz w:val="20"/>
            <w:szCs w:val="20"/>
          </w:rPr>
          <w:t xml:space="preserve">https://arxiv.org/abs/2403.15356</w:t>
        </w:r>
      </w:hyperlink>
    </w:p>
    <w:p>
      <w:pPr>
        <w:spacing w:after="160" w:line="276"/>
        <w:ind w:left="540"/>
      </w:pPr>
      <w:r>
        <w:rPr>
          <w:b/>
          <w:bCs/>
          <w:i/>
          <w:iCs/>
          <w:sz w:val="20"/>
          <w:szCs w:val="20"/>
        </w:rPr>
        <w:t xml:space="preserve">Relevance: </w:t>
      </w:r>
      <w:r>
        <w:rPr>
          <w:i/>
          <w:iCs/>
          <w:sz w:val="20"/>
          <w:szCs w:val="20"/>
        </w:rPr>
        <w:t xml:space="preserve">Wavelength-conditioned model that adapts to unseen sensors and band sets, relevant to cross-sensor transfer.</w:t>
      </w:r>
    </w:p>
    <w:p>
      <w:pPr>
        <w:keepNext/>
        <w:spacing w:after="40" w:line="276"/>
        <w:ind w:left="540" w:hanging="540"/>
      </w:pPr>
      <w:r>
        <w:t xml:space="preserve">77.	</w:t>
      </w:r>
      <w:r>
        <w:t xml:space="preserve">Zhu, Y., Locke, W., Yuan, J., Zhang, Y., Ma, Q., &amp; Liang, L. (2025). Leveraging SAM 2 and LiDAR for automated individual tree crown delineation: A comparative evaluation of prompting methods. Information Geography, 1(2), 100025.</w:t>
      </w:r>
    </w:p>
    <w:p>
      <w:pPr>
        <w:keepNext/>
        <w:spacing w:after="40" w:line="276"/>
        <w:ind w:left="540"/>
      </w:pPr>
      <w:r>
        <w:rPr>
          <w:b/>
          <w:bCs/>
          <w:sz w:val="20"/>
          <w:szCs w:val="20"/>
        </w:rPr>
        <w:t xml:space="preserve">Link: </w:t>
      </w:r>
      <w:hyperlink w:history="1" r:id="rIdv44j4ev32jipxxagdqjol">
        <w:r>
          <w:rPr>
            <w:rStyle w:val="Hyperlink"/>
            <w:sz w:val="20"/>
            <w:szCs w:val="20"/>
          </w:rPr>
          <w:t xml:space="preserve">https://doi.org/10.1016/j.infgeo.2025.100025</w:t>
        </w:r>
      </w:hyperlink>
    </w:p>
    <w:p>
      <w:pPr>
        <w:spacing w:after="160" w:line="276"/>
        <w:ind w:left="540"/>
      </w:pPr>
      <w:r>
        <w:rPr>
          <w:b/>
          <w:bCs/>
          <w:i/>
          <w:iCs/>
          <w:sz w:val="20"/>
          <w:szCs w:val="20"/>
        </w:rPr>
        <w:t xml:space="preserve">Relevance: </w:t>
      </w:r>
      <w:r>
        <w:rPr>
          <w:i/>
          <w:iCs/>
          <w:sz w:val="20"/>
          <w:szCs w:val="20"/>
        </w:rPr>
        <w:t xml:space="preserve">Compares box and LiDAR point/filter prompts for SAM 2; object F1 from 35% to 92%; closest precedent to the thesis design.</w:t>
      </w:r>
    </w:p>
    <w:p>
      <w:pPr>
        <w:keepNext/>
        <w:spacing w:after="140" w:before="280"/>
      </w:pPr>
      <w:r>
        <w:rPr>
          <w:b/>
          <w:bCs/>
          <w:color w:val="1F3864"/>
          <w:sz w:val="24"/>
          <w:szCs w:val="24"/>
        </w:rPr>
        <w:t xml:space="preserve">E. GeoAI Transferability, Replicability and Domain Adaptation (20)</w:t>
      </w:r>
    </w:p>
    <w:p>
      <w:pPr>
        <w:keepNext/>
        <w:spacing w:after="40" w:line="276"/>
        <w:ind w:left="540" w:hanging="540"/>
      </w:pPr>
      <w:r>
        <w:t xml:space="preserve">78.	</w:t>
      </w:r>
      <w:r>
        <w:t xml:space="preserve">Beery, S., Wu, G., Edwards, T., Pavetic, F., Majewski, B., Mukherjee, S., Chan, S., Morgan, J., Rathod, V., &amp; Huang, J. (2022). The Auto Arborist dataset: A large-scale benchmark for multiview urban forest monitoring under domain shift. Proceedings of the IEEE/CVF Conference on Computer Vision and Pattern Recognition (CVPR), 21294-21307.</w:t>
      </w:r>
    </w:p>
    <w:p>
      <w:pPr>
        <w:keepNext/>
        <w:spacing w:after="40" w:line="276"/>
        <w:ind w:left="540"/>
      </w:pPr>
      <w:r>
        <w:rPr>
          <w:b/>
          <w:bCs/>
          <w:sz w:val="20"/>
          <w:szCs w:val="20"/>
        </w:rPr>
        <w:t xml:space="preserve">Link: </w:t>
      </w:r>
      <w:hyperlink w:history="1" r:id="rIdqwxiy0vtgvdabzvle3axr">
        <w:r>
          <w:rPr>
            <w:rStyle w:val="Hyperlink"/>
            <w:sz w:val="20"/>
            <w:szCs w:val="20"/>
          </w:rPr>
          <w:t xml:space="preserve">https://doi.org/10.1109/CVPR52688.2022.02061</w:t>
        </w:r>
      </w:hyperlink>
    </w:p>
    <w:p>
      <w:pPr>
        <w:spacing w:after="160" w:line="276"/>
        <w:ind w:left="540"/>
      </w:pPr>
      <w:r>
        <w:rPr>
          <w:b/>
          <w:bCs/>
          <w:i/>
          <w:iCs/>
          <w:sz w:val="20"/>
          <w:szCs w:val="20"/>
        </w:rPr>
        <w:t xml:space="preserve">Relevance: </w:t>
      </w:r>
      <w:r>
        <w:rPr>
          <w:i/>
          <w:iCs/>
          <w:sz w:val="20"/>
          <w:szCs w:val="20"/>
        </w:rPr>
        <w:t xml:space="preserve">Urban tree benchmark across 23 North American cities measuring generalization under geographic shift.</w:t>
      </w:r>
    </w:p>
    <w:p>
      <w:pPr>
        <w:keepNext/>
        <w:spacing w:after="40" w:line="276"/>
        <w:ind w:left="540" w:hanging="540"/>
      </w:pPr>
      <w:r>
        <w:t xml:space="preserve">79.	</w:t>
      </w:r>
      <w:r>
        <w:t xml:space="preserve">Goodchild, M. F., &amp; Li, W. (2021). Replication across space and time must be weak in the social and environmental sciences. Proceedings of the National Academy of Sciences, 118(35), e2015759118.</w:t>
      </w:r>
    </w:p>
    <w:p>
      <w:pPr>
        <w:keepNext/>
        <w:spacing w:after="40" w:line="276"/>
        <w:ind w:left="540"/>
      </w:pPr>
      <w:r>
        <w:rPr>
          <w:b/>
          <w:bCs/>
          <w:sz w:val="20"/>
          <w:szCs w:val="20"/>
        </w:rPr>
        <w:t xml:space="preserve">Link: </w:t>
      </w:r>
      <w:hyperlink w:history="1" r:id="rId_pzymfsuky7jj3icoqqlx">
        <w:r>
          <w:rPr>
            <w:rStyle w:val="Hyperlink"/>
            <w:sz w:val="20"/>
            <w:szCs w:val="20"/>
          </w:rPr>
          <w:t xml:space="preserve">https://doi.org/10.1073/pnas.2015759118</w:t>
        </w:r>
      </w:hyperlink>
    </w:p>
    <w:p>
      <w:pPr>
        <w:spacing w:after="160" w:line="276"/>
        <w:ind w:left="540"/>
      </w:pPr>
      <w:r>
        <w:rPr>
          <w:b/>
          <w:bCs/>
          <w:i/>
          <w:iCs/>
          <w:sz w:val="20"/>
          <w:szCs w:val="20"/>
        </w:rPr>
        <w:t xml:space="preserve">Relevance: </w:t>
      </w:r>
      <w:r>
        <w:rPr>
          <w:i/>
          <w:iCs/>
          <w:sz w:val="20"/>
          <w:szCs w:val="20"/>
        </w:rPr>
        <w:t xml:space="preserve">Theoretical basis of the thesis: because of spatial heterogeneity, models can only be expected to replicate weakly across places.</w:t>
      </w:r>
    </w:p>
    <w:p>
      <w:pPr>
        <w:keepNext/>
        <w:spacing w:after="40" w:line="276"/>
        <w:ind w:left="540" w:hanging="540"/>
      </w:pPr>
      <w:r>
        <w:t xml:space="preserve">80.	</w:t>
      </w:r>
      <w:r>
        <w:t xml:space="preserve">Janowicz, K., Gao, S., McKenzie, G., Hu, Y., &amp; Bhaduri, B. (2020). GeoAI: Spatially explicit artificial intelligence techniques for geographic knowledge discovery and beyond. International Journal of Geographical Information Science, 34(4), 625-636.</w:t>
      </w:r>
    </w:p>
    <w:p>
      <w:pPr>
        <w:keepNext/>
        <w:spacing w:after="40" w:line="276"/>
        <w:ind w:left="540"/>
      </w:pPr>
      <w:r>
        <w:rPr>
          <w:b/>
          <w:bCs/>
          <w:sz w:val="20"/>
          <w:szCs w:val="20"/>
        </w:rPr>
        <w:t xml:space="preserve">Link: </w:t>
      </w:r>
      <w:hyperlink w:history="1" r:id="rIdnl0ckvaxseh8udjpeybfl">
        <w:r>
          <w:rPr>
            <w:rStyle w:val="Hyperlink"/>
            <w:sz w:val="20"/>
            <w:szCs w:val="20"/>
          </w:rPr>
          <w:t xml:space="preserve">https://doi.org/10.1080/13658816.2019.1684500</w:t>
        </w:r>
      </w:hyperlink>
    </w:p>
    <w:p>
      <w:pPr>
        <w:spacing w:after="160" w:line="276"/>
        <w:ind w:left="540"/>
      </w:pPr>
      <w:r>
        <w:rPr>
          <w:b/>
          <w:bCs/>
          <w:i/>
          <w:iCs/>
          <w:sz w:val="20"/>
          <w:szCs w:val="20"/>
        </w:rPr>
        <w:t xml:space="preserve">Relevance: </w:t>
      </w:r>
      <w:r>
        <w:rPr>
          <w:i/>
          <w:iCs/>
          <w:sz w:val="20"/>
          <w:szCs w:val="20"/>
        </w:rPr>
        <w:t xml:space="preserve">Founding GeoAI editorial on spatially explicit AI and spatial heterogeneity.</w:t>
      </w:r>
    </w:p>
    <w:p>
      <w:pPr>
        <w:keepNext/>
        <w:spacing w:after="40" w:line="276"/>
        <w:ind w:left="540" w:hanging="540"/>
      </w:pPr>
      <w:r>
        <w:t xml:space="preserve">81.	</w:t>
      </w:r>
      <w:r>
        <w:t xml:space="preserve">Kedron, P., Holler, J., &amp; Bardin, S. (2024). Reproducibility and replicability in geographical analysis. Annals of the American Association of Geographers, 114(2), 369-386.</w:t>
      </w:r>
    </w:p>
    <w:p>
      <w:pPr>
        <w:keepNext/>
        <w:spacing w:after="40" w:line="276"/>
        <w:ind w:left="540"/>
      </w:pPr>
      <w:r>
        <w:rPr>
          <w:b/>
          <w:bCs/>
          <w:sz w:val="20"/>
          <w:szCs w:val="20"/>
        </w:rPr>
        <w:t xml:space="preserve">Link: </w:t>
      </w:r>
      <w:hyperlink w:history="1" r:id="rIdusjxrrz7ug6xryns0lceb">
        <w:r>
          <w:rPr>
            <w:rStyle w:val="Hyperlink"/>
            <w:sz w:val="20"/>
            <w:szCs w:val="20"/>
          </w:rPr>
          <w:t xml:space="preserve">https://doi.org/10.1080/24694452.2023.2276115</w:t>
        </w:r>
      </w:hyperlink>
    </w:p>
    <w:p>
      <w:pPr>
        <w:spacing w:after="160" w:line="276"/>
        <w:ind w:left="540"/>
      </w:pPr>
      <w:r>
        <w:rPr>
          <w:b/>
          <w:bCs/>
          <w:i/>
          <w:iCs/>
          <w:sz w:val="20"/>
          <w:szCs w:val="20"/>
        </w:rPr>
        <w:t xml:space="preserve">Relevance: </w:t>
      </w:r>
      <w:r>
        <w:rPr>
          <w:i/>
          <w:iCs/>
          <w:sz w:val="20"/>
          <w:szCs w:val="20"/>
        </w:rPr>
        <w:t xml:space="preserve">Recent geographic treatment of replicability, supporting the geographic framing of model transfer.</w:t>
      </w:r>
    </w:p>
    <w:p>
      <w:pPr>
        <w:keepNext/>
        <w:spacing w:after="40" w:line="276"/>
        <w:ind w:left="540" w:hanging="540"/>
      </w:pPr>
      <w:r>
        <w:t xml:space="preserve">82.	</w:t>
      </w:r>
      <w:r>
        <w:t xml:space="preserve">Kedron, P., Li, W., Fotheringham, S., &amp; Goodchild, M. (2021). Reproducibility and replicability: Opportunities and challenges for geospatial research. International Journal of Geographical Information Science.</w:t>
      </w:r>
    </w:p>
    <w:p>
      <w:pPr>
        <w:keepNext/>
        <w:spacing w:after="40" w:line="276"/>
        <w:ind w:left="540"/>
      </w:pPr>
      <w:r>
        <w:rPr>
          <w:b/>
          <w:bCs/>
          <w:sz w:val="20"/>
          <w:szCs w:val="20"/>
        </w:rPr>
        <w:t xml:space="preserve">Link: </w:t>
      </w:r>
      <w:hyperlink w:history="1" r:id="rIdgrmqlcnw1d5pno4ufr-md">
        <w:r>
          <w:rPr>
            <w:rStyle w:val="Hyperlink"/>
            <w:sz w:val="20"/>
            <w:szCs w:val="20"/>
          </w:rPr>
          <w:t xml:space="preserve">https://doi.org/10.1080/13658816.2020.1802032</w:t>
        </w:r>
      </w:hyperlink>
    </w:p>
    <w:p>
      <w:pPr>
        <w:spacing w:after="160" w:line="276"/>
        <w:ind w:left="540"/>
      </w:pPr>
      <w:r>
        <w:rPr>
          <w:b/>
          <w:bCs/>
          <w:i/>
          <w:iCs/>
          <w:sz w:val="20"/>
          <w:szCs w:val="20"/>
        </w:rPr>
        <w:t xml:space="preserve">Relevance: </w:t>
      </w:r>
      <w:r>
        <w:rPr>
          <w:i/>
          <w:iCs/>
          <w:sz w:val="20"/>
          <w:szCs w:val="20"/>
        </w:rPr>
        <w:t xml:space="preserve">Separates reproducing a result from replicating it in a new place, framing Dallas-to-elsewhere transfer as a replicability test.</w:t>
      </w:r>
    </w:p>
    <w:p>
      <w:pPr>
        <w:keepNext/>
        <w:spacing w:after="40" w:line="276"/>
        <w:ind w:left="540" w:hanging="540"/>
      </w:pPr>
      <w:r>
        <w:t xml:space="preserve">83.	</w:t>
      </w:r>
      <w:r>
        <w:t xml:space="preserve">Koh, P. W., Sagawa, S., Marklund, H., et al. (2021). WILDS: A benchmark of in-the-wild distribution shifts. Proceedings of the 38th International Conference on Machine Learning, PMLR 139, 5637-5664.</w:t>
      </w:r>
    </w:p>
    <w:p>
      <w:pPr>
        <w:keepNext/>
        <w:spacing w:after="40" w:line="276"/>
        <w:ind w:left="540"/>
      </w:pPr>
      <w:r>
        <w:rPr>
          <w:b/>
          <w:bCs/>
          <w:sz w:val="20"/>
          <w:szCs w:val="20"/>
        </w:rPr>
        <w:t xml:space="preserve">Link: </w:t>
      </w:r>
      <w:hyperlink w:history="1" r:id="rIdl2kvno2n2rfb2ax2e5i6x">
        <w:r>
          <w:rPr>
            <w:rStyle w:val="Hyperlink"/>
            <w:sz w:val="20"/>
            <w:szCs w:val="20"/>
          </w:rPr>
          <w:t xml:space="preserve">https://proceedings.mlr.press/v139/koh21a.html</w:t>
        </w:r>
      </w:hyperlink>
    </w:p>
    <w:p>
      <w:pPr>
        <w:spacing w:after="160" w:line="276"/>
        <w:ind w:left="540"/>
      </w:pPr>
      <w:r>
        <w:rPr>
          <w:b/>
          <w:bCs/>
          <w:i/>
          <w:iCs/>
          <w:sz w:val="20"/>
          <w:szCs w:val="20"/>
        </w:rPr>
        <w:t xml:space="preserve">Relevance: </w:t>
      </w:r>
      <w:r>
        <w:rPr>
          <w:i/>
          <w:iCs/>
          <w:sz w:val="20"/>
          <w:szCs w:val="20"/>
        </w:rPr>
        <w:t xml:space="preserve">Benchmark of real-world distribution shifts, including geographic shift, showing consistent out-of-distribution performance drops.</w:t>
      </w:r>
    </w:p>
    <w:p>
      <w:pPr>
        <w:keepNext/>
        <w:spacing w:after="40" w:line="276"/>
        <w:ind w:left="540" w:hanging="540"/>
      </w:pPr>
      <w:r>
        <w:t xml:space="preserve">84.	</w:t>
      </w:r>
      <w:r>
        <w:t xml:space="preserve">Kwon, R., Ryu, Y., Yang, T., Zhong, Z., &amp; Im, J. (2023). Merging multiple sensing platforms and deep learning empowers individual tree mapping and species detection at the city scale. ISPRS Journal of Photogrammetry and Remote Sensing, 206, 201-221.</w:t>
      </w:r>
    </w:p>
    <w:p>
      <w:pPr>
        <w:keepNext/>
        <w:spacing w:after="40" w:line="276"/>
        <w:ind w:left="540"/>
      </w:pPr>
      <w:r>
        <w:rPr>
          <w:b/>
          <w:bCs/>
          <w:sz w:val="20"/>
          <w:szCs w:val="20"/>
        </w:rPr>
        <w:t xml:space="preserve">Link: </w:t>
      </w:r>
      <w:hyperlink w:history="1" r:id="rIdbjngdkxu_cjsqcdqnkxtb">
        <w:r>
          <w:rPr>
            <w:rStyle w:val="Hyperlink"/>
            <w:sz w:val="20"/>
            <w:szCs w:val="20"/>
          </w:rPr>
          <w:t xml:space="preserve">https://doi.org/10.1016/j.isprsjprs.2023.11.011</w:t>
        </w:r>
      </w:hyperlink>
    </w:p>
    <w:p>
      <w:pPr>
        <w:spacing w:after="160" w:line="276"/>
        <w:ind w:left="540"/>
      </w:pPr>
      <w:r>
        <w:rPr>
          <w:b/>
          <w:bCs/>
          <w:i/>
          <w:iCs/>
          <w:sz w:val="20"/>
          <w:szCs w:val="20"/>
        </w:rPr>
        <w:t xml:space="preserve">Relevance: </w:t>
      </w:r>
      <w:r>
        <w:rPr>
          <w:i/>
          <w:iCs/>
          <w:sz w:val="20"/>
          <w:szCs w:val="20"/>
        </w:rPr>
        <w:t xml:space="preserve">City-scale deep learning tree mapping in Suwon, South Korea, a Korean reference point for cross-continent transfer.</w:t>
      </w:r>
    </w:p>
    <w:p>
      <w:pPr>
        <w:keepNext/>
        <w:spacing w:after="40" w:line="276"/>
        <w:ind w:left="540" w:hanging="540"/>
      </w:pPr>
      <w:r>
        <w:t xml:space="preserve">85.	</w:t>
      </w:r>
      <w:r>
        <w:t xml:space="preserve">Li, W. (2020). GeoAI: Where machine learning and big data converge in GIScience. Journal of Spatial Information Science, 20, 71-77.</w:t>
      </w:r>
    </w:p>
    <w:p>
      <w:pPr>
        <w:keepNext/>
        <w:spacing w:after="40" w:line="276"/>
        <w:ind w:left="540"/>
      </w:pPr>
      <w:r>
        <w:rPr>
          <w:b/>
          <w:bCs/>
          <w:sz w:val="20"/>
          <w:szCs w:val="20"/>
        </w:rPr>
        <w:t xml:space="preserve">Link: </w:t>
      </w:r>
      <w:hyperlink w:history="1" r:id="rIdck2iz7d2db-pwn-4yh7dw">
        <w:r>
          <w:rPr>
            <w:rStyle w:val="Hyperlink"/>
            <w:sz w:val="20"/>
            <w:szCs w:val="20"/>
          </w:rPr>
          <w:t xml:space="preserve">https://doi.org/10.5311/JOSIS.2020.20.658</w:t>
        </w:r>
      </w:hyperlink>
    </w:p>
    <w:p>
      <w:pPr>
        <w:spacing w:after="160" w:line="276"/>
        <w:ind w:left="540"/>
      </w:pPr>
      <w:r>
        <w:rPr>
          <w:b/>
          <w:bCs/>
          <w:i/>
          <w:iCs/>
          <w:sz w:val="20"/>
          <w:szCs w:val="20"/>
        </w:rPr>
        <w:t xml:space="preserve">Relevance: </w:t>
      </w:r>
      <w:r>
        <w:rPr>
          <w:i/>
          <w:iCs/>
          <w:sz w:val="20"/>
          <w:szCs w:val="20"/>
        </w:rPr>
        <w:t xml:space="preserve">Defines GeoAI and names generalizability as an open challenge.</w:t>
      </w:r>
    </w:p>
    <w:p>
      <w:pPr>
        <w:keepNext/>
        <w:spacing w:after="40" w:line="276"/>
        <w:ind w:left="540" w:hanging="540"/>
      </w:pPr>
      <w:r>
        <w:t xml:space="preserve">86.	</w:t>
      </w:r>
      <w:r>
        <w:t xml:space="preserve">Li, W., Hsu, C.-Y., &amp; Hu, M. (2021). Tobler's First Law in GeoAI: A spatially explicit deep learning model for terrain feature detection under weak supervision. Annals of the American Association of Geographers, 111(7), 1887-1905.</w:t>
      </w:r>
    </w:p>
    <w:p>
      <w:pPr>
        <w:keepNext/>
        <w:spacing w:after="40" w:line="276"/>
        <w:ind w:left="540"/>
      </w:pPr>
      <w:r>
        <w:rPr>
          <w:b/>
          <w:bCs/>
          <w:sz w:val="20"/>
          <w:szCs w:val="20"/>
        </w:rPr>
        <w:t xml:space="preserve">Link: </w:t>
      </w:r>
      <w:hyperlink w:history="1" r:id="rIdcgsbmejo8ynnh_r7otou0">
        <w:r>
          <w:rPr>
            <w:rStyle w:val="Hyperlink"/>
            <w:sz w:val="20"/>
            <w:szCs w:val="20"/>
          </w:rPr>
          <w:t xml:space="preserve">https://doi.org/10.1080/24694452.2021.1877527</w:t>
        </w:r>
      </w:hyperlink>
    </w:p>
    <w:p>
      <w:pPr>
        <w:spacing w:after="160" w:line="276"/>
        <w:ind w:left="540"/>
      </w:pPr>
      <w:r>
        <w:rPr>
          <w:b/>
          <w:bCs/>
          <w:i/>
          <w:iCs/>
          <w:sz w:val="20"/>
          <w:szCs w:val="20"/>
        </w:rPr>
        <w:t xml:space="preserve">Relevance: </w:t>
      </w:r>
      <w:r>
        <w:rPr>
          <w:i/>
          <w:iCs/>
          <w:sz w:val="20"/>
          <w:szCs w:val="20"/>
        </w:rPr>
        <w:t xml:space="preserve">Shows how geographic laws can be built into deep detection models.</w:t>
      </w:r>
    </w:p>
    <w:p>
      <w:pPr>
        <w:keepNext/>
        <w:spacing w:after="40" w:line="276"/>
        <w:ind w:left="540" w:hanging="540"/>
      </w:pPr>
      <w:r>
        <w:t xml:space="preserve">87.	</w:t>
      </w:r>
      <w:r>
        <w:t xml:space="preserve">Li, W., Hsu, C.-Y., Wang, S., &amp; Kedron, P. (2024). GeoAI reproducibility and replicability: A computational and spatial perspective. Annals of the American Association of Geographers, 114(9), 2085-2103.</w:t>
      </w:r>
    </w:p>
    <w:p>
      <w:pPr>
        <w:keepNext/>
        <w:spacing w:after="40" w:line="276"/>
        <w:ind w:left="540"/>
      </w:pPr>
      <w:r>
        <w:rPr>
          <w:b/>
          <w:bCs/>
          <w:sz w:val="20"/>
          <w:szCs w:val="20"/>
        </w:rPr>
        <w:t xml:space="preserve">Link: </w:t>
      </w:r>
      <w:hyperlink w:history="1" r:id="rIdwjueolrnrsjopctvl8m8g">
        <w:r>
          <w:rPr>
            <w:rStyle w:val="Hyperlink"/>
            <w:sz w:val="20"/>
            <w:szCs w:val="20"/>
          </w:rPr>
          <w:t xml:space="preserve">https://doi.org/10.1080/24694452.2024.2373787</w:t>
        </w:r>
      </w:hyperlink>
    </w:p>
    <w:p>
      <w:pPr>
        <w:spacing w:after="160" w:line="276"/>
        <w:ind w:left="540"/>
      </w:pPr>
      <w:r>
        <w:rPr>
          <w:b/>
          <w:bCs/>
          <w:i/>
          <w:iCs/>
          <w:sz w:val="20"/>
          <w:szCs w:val="20"/>
        </w:rPr>
        <w:t xml:space="preserve">Relevance: </w:t>
      </w:r>
      <w:r>
        <w:rPr>
          <w:i/>
          <w:iCs/>
          <w:sz w:val="20"/>
          <w:szCs w:val="20"/>
        </w:rPr>
        <w:t xml:space="preserve">Treats spatial heterogeneity as the main obstacle to GeoAI replicability and proposes a replicability map, a template for this thesis.</w:t>
      </w:r>
    </w:p>
    <w:p>
      <w:pPr>
        <w:keepNext/>
        <w:spacing w:after="40" w:line="276"/>
        <w:ind w:left="540" w:hanging="540"/>
      </w:pPr>
      <w:r>
        <w:t xml:space="preserve">88.	</w:t>
      </w:r>
      <w:r>
        <w:t xml:space="preserve">Maggiori, E., Tarabalka, Y., Charpiat, G., &amp; Alliez, P. (2017). Can semantic labeling methods generalize to any city? The Inria aerial image labeling benchmark. IEEE International Geoscience and Remote Sensing Symposium (IGARSS), 3226-3229.</w:t>
      </w:r>
    </w:p>
    <w:p>
      <w:pPr>
        <w:keepNext/>
        <w:spacing w:after="40" w:line="276"/>
        <w:ind w:left="540"/>
      </w:pPr>
      <w:r>
        <w:rPr>
          <w:b/>
          <w:bCs/>
          <w:sz w:val="20"/>
          <w:szCs w:val="20"/>
        </w:rPr>
        <w:t xml:space="preserve">Link: </w:t>
      </w:r>
      <w:hyperlink w:history="1" r:id="rIddrixs8befsyfarkc-91fc">
        <w:r>
          <w:rPr>
            <w:rStyle w:val="Hyperlink"/>
            <w:sz w:val="20"/>
            <w:szCs w:val="20"/>
          </w:rPr>
          <w:t xml:space="preserve">https://doi.org/10.1109/IGARSS.2017.8127684</w:t>
        </w:r>
      </w:hyperlink>
    </w:p>
    <w:p>
      <w:pPr>
        <w:spacing w:after="160" w:line="276"/>
        <w:ind w:left="540"/>
      </w:pPr>
      <w:r>
        <w:rPr>
          <w:b/>
          <w:bCs/>
          <w:i/>
          <w:iCs/>
          <w:sz w:val="20"/>
          <w:szCs w:val="20"/>
        </w:rPr>
        <w:t xml:space="preserve">Relevance: </w:t>
      </w:r>
      <w:r>
        <w:rPr>
          <w:i/>
          <w:iCs/>
          <w:sz w:val="20"/>
          <w:szCs w:val="20"/>
        </w:rPr>
        <w:t xml:space="preserve">Benchmark testing deep models on cities not seen in training, a direct precedent for cross-city testing.</w:t>
      </w:r>
    </w:p>
    <w:p>
      <w:pPr>
        <w:keepNext/>
        <w:spacing w:after="40" w:line="276"/>
        <w:ind w:left="540" w:hanging="540"/>
      </w:pPr>
      <w:r>
        <w:t xml:space="preserve">89.	</w:t>
      </w:r>
      <w:r>
        <w:t xml:space="preserve">Rolf, E., Klemmer, K., Robinson, C., &amp; Kerner, H. (2024). Mission critical: Satellite data is a distinct modality in machine learning. Proceedings of the 41st International Conference on Machine Learning, PMLR 235.</w:t>
      </w:r>
    </w:p>
    <w:p>
      <w:pPr>
        <w:keepNext/>
        <w:spacing w:after="40" w:line="276"/>
        <w:ind w:left="540"/>
      </w:pPr>
      <w:r>
        <w:rPr>
          <w:b/>
          <w:bCs/>
          <w:sz w:val="20"/>
          <w:szCs w:val="20"/>
        </w:rPr>
        <w:t xml:space="preserve">Link: </w:t>
      </w:r>
      <w:hyperlink w:history="1" r:id="rIdkgcwptlogbbdtio1jnz_l">
        <w:r>
          <w:rPr>
            <w:rStyle w:val="Hyperlink"/>
            <w:sz w:val="20"/>
            <w:szCs w:val="20"/>
          </w:rPr>
          <w:t xml:space="preserve">https://arxiv.org/abs/2402.01444</w:t>
        </w:r>
      </w:hyperlink>
    </w:p>
    <w:p>
      <w:pPr>
        <w:spacing w:after="160" w:line="276"/>
        <w:ind w:left="540"/>
      </w:pPr>
      <w:r>
        <w:rPr>
          <w:b/>
          <w:bCs/>
          <w:i/>
          <w:iCs/>
          <w:sz w:val="20"/>
          <w:szCs w:val="20"/>
        </w:rPr>
        <w:t xml:space="preserve">Relevance: </w:t>
      </w:r>
      <w:r>
        <w:rPr>
          <w:i/>
          <w:iCs/>
          <w:sz w:val="20"/>
          <w:szCs w:val="20"/>
        </w:rPr>
        <w:t xml:space="preserve">Argues geospatial data needs its own machine learning methods and evaluation, supporting a geography-led approach.</w:t>
      </w:r>
    </w:p>
    <w:p>
      <w:pPr>
        <w:keepNext/>
        <w:spacing w:after="40" w:line="276"/>
        <w:ind w:left="540" w:hanging="540"/>
      </w:pPr>
      <w:r>
        <w:t xml:space="preserve">90.	</w:t>
      </w:r>
      <w:r>
        <w:t xml:space="preserve">Stewart, I. D., &amp; Oke, T. R. (2012). Local climate zones for urban temperature studies. Bulletin of the American Meteorological Society, 93(12), 1879-1900.</w:t>
      </w:r>
    </w:p>
    <w:p>
      <w:pPr>
        <w:keepNext/>
        <w:spacing w:after="40" w:line="276"/>
        <w:ind w:left="540"/>
      </w:pPr>
      <w:r>
        <w:rPr>
          <w:b/>
          <w:bCs/>
          <w:sz w:val="20"/>
          <w:szCs w:val="20"/>
        </w:rPr>
        <w:t xml:space="preserve">Link: </w:t>
      </w:r>
      <w:hyperlink w:history="1" r:id="rId07wg-ffae_1j_76f3-vpf">
        <w:r>
          <w:rPr>
            <w:rStyle w:val="Hyperlink"/>
            <w:sz w:val="20"/>
            <w:szCs w:val="20"/>
          </w:rPr>
          <w:t xml:space="preserve">https://doi.org/10.1175/BAMS-D-11-00019.1</w:t>
        </w:r>
      </w:hyperlink>
    </w:p>
    <w:p>
      <w:pPr>
        <w:spacing w:after="160" w:line="276"/>
        <w:ind w:left="540"/>
      </w:pPr>
      <w:r>
        <w:rPr>
          <w:b/>
          <w:bCs/>
          <w:i/>
          <w:iCs/>
          <w:sz w:val="20"/>
          <w:szCs w:val="20"/>
        </w:rPr>
        <w:t xml:space="preserve">Relevance: </w:t>
      </w:r>
      <w:r>
        <w:rPr>
          <w:i/>
          <w:iCs/>
          <w:sz w:val="20"/>
          <w:szCs w:val="20"/>
        </w:rPr>
        <w:t xml:space="preserve">Standard classification of urban form into local climate zones, proposed here to stratify Dallas neighborhoods for transfer tests.</w:t>
      </w:r>
    </w:p>
    <w:p>
      <w:pPr>
        <w:keepNext/>
        <w:spacing w:after="40" w:line="276"/>
        <w:ind w:left="540" w:hanging="540"/>
      </w:pPr>
      <w:r>
        <w:t xml:space="preserve">91.	</w:t>
      </w:r>
      <w:r>
        <w:t xml:space="preserve">Tuia, D., Persello, C., &amp; Bruzzone, L. (2016). Domain adaptation for the classification of remote sensing data: An overview of recent advances. IEEE Geoscience and Remote Sensing Magazine, 4(2), 41-57.</w:t>
      </w:r>
    </w:p>
    <w:p>
      <w:pPr>
        <w:keepNext/>
        <w:spacing w:after="40" w:line="276"/>
        <w:ind w:left="540"/>
      </w:pPr>
      <w:r>
        <w:rPr>
          <w:b/>
          <w:bCs/>
          <w:sz w:val="20"/>
          <w:szCs w:val="20"/>
        </w:rPr>
        <w:t xml:space="preserve">Link: </w:t>
      </w:r>
      <w:hyperlink w:history="1" r:id="rId28u9nidawevz_tg2kxdr9">
        <w:r>
          <w:rPr>
            <w:rStyle w:val="Hyperlink"/>
            <w:sz w:val="20"/>
            <w:szCs w:val="20"/>
          </w:rPr>
          <w:t xml:space="preserve">https://doi.org/10.1109/MGRS.2016.2548504</w:t>
        </w:r>
      </w:hyperlink>
    </w:p>
    <w:p>
      <w:pPr>
        <w:spacing w:after="160" w:line="276"/>
        <w:ind w:left="540"/>
      </w:pPr>
      <w:r>
        <w:rPr>
          <w:b/>
          <w:bCs/>
          <w:i/>
          <w:iCs/>
          <w:sz w:val="20"/>
          <w:szCs w:val="20"/>
        </w:rPr>
        <w:t xml:space="preserve">Relevance: </w:t>
      </w:r>
      <w:r>
        <w:rPr>
          <w:i/>
          <w:iCs/>
          <w:sz w:val="20"/>
          <w:szCs w:val="20"/>
        </w:rPr>
        <w:t xml:space="preserve">Standard remote sensing domain adaptation review, giving the vocabulary for adapting models to new places.</w:t>
      </w:r>
    </w:p>
    <w:p>
      <w:pPr>
        <w:keepNext/>
        <w:spacing w:after="40" w:line="276"/>
        <w:ind w:left="540" w:hanging="540"/>
      </w:pPr>
      <w:r>
        <w:t xml:space="preserve">92.	</w:t>
      </w:r>
      <w:r>
        <w:t xml:space="preserve">Van Etten, A., Lindenbaum, D., &amp; Bacastow, T. M. (2018). SpaceNet: A remote sensing dataset and challenge series. arXiv:1807.01232.</w:t>
      </w:r>
    </w:p>
    <w:p>
      <w:pPr>
        <w:keepNext/>
        <w:spacing w:after="40" w:line="276"/>
        <w:ind w:left="540"/>
      </w:pPr>
      <w:r>
        <w:rPr>
          <w:b/>
          <w:bCs/>
          <w:sz w:val="20"/>
          <w:szCs w:val="20"/>
        </w:rPr>
        <w:t xml:space="preserve">Link: </w:t>
      </w:r>
      <w:hyperlink w:history="1" r:id="rIdgahcz1hl0ntaanjdisdt-">
        <w:r>
          <w:rPr>
            <w:rStyle w:val="Hyperlink"/>
            <w:sz w:val="20"/>
            <w:szCs w:val="20"/>
          </w:rPr>
          <w:t xml:space="preserve">https://arxiv.org/abs/1807.01232</w:t>
        </w:r>
      </w:hyperlink>
    </w:p>
    <w:p>
      <w:pPr>
        <w:spacing w:after="160" w:line="276"/>
        <w:ind w:left="540"/>
      </w:pPr>
      <w:r>
        <w:rPr>
          <w:b/>
          <w:bCs/>
          <w:i/>
          <w:iCs/>
          <w:sz w:val="20"/>
          <w:szCs w:val="20"/>
        </w:rPr>
        <w:t xml:space="preserve">Relevance: </w:t>
      </w:r>
      <w:r>
        <w:rPr>
          <w:i/>
          <w:iCs/>
          <w:sz w:val="20"/>
          <w:szCs w:val="20"/>
        </w:rPr>
        <w:t xml:space="preserve">Multi-city benchmark used to study cross-city generalization of urban feature extraction.</w:t>
      </w:r>
    </w:p>
    <w:p>
      <w:pPr>
        <w:keepNext/>
        <w:spacing w:after="40" w:line="276"/>
        <w:ind w:left="540" w:hanging="540"/>
      </w:pPr>
      <w:r>
        <w:t xml:space="preserve">93.	</w:t>
      </w:r>
      <w:r>
        <w:t xml:space="preserve">Ventura, J., Pawlak, C., Honsberger, M., Gonsalves, C., Rice, J., Love, N. L. R., et al. (2024). Individual tree detection in large-scale urban environments using high-resolution multispectral imagery. International Journal of Applied Earth Observation and Geoinformation, 130, 103848.</w:t>
      </w:r>
    </w:p>
    <w:p>
      <w:pPr>
        <w:keepNext/>
        <w:spacing w:after="40" w:line="276"/>
        <w:ind w:left="540"/>
      </w:pPr>
      <w:r>
        <w:rPr>
          <w:b/>
          <w:bCs/>
          <w:sz w:val="20"/>
          <w:szCs w:val="20"/>
        </w:rPr>
        <w:t xml:space="preserve">Link: </w:t>
      </w:r>
      <w:hyperlink w:history="1" r:id="rIdceiokkqneyum08gyk3rfs">
        <w:r>
          <w:rPr>
            <w:rStyle w:val="Hyperlink"/>
            <w:sz w:val="20"/>
            <w:szCs w:val="20"/>
          </w:rPr>
          <w:t xml:space="preserve">https://arxiv.org/abs/2208.10607</w:t>
        </w:r>
      </w:hyperlink>
    </w:p>
    <w:p>
      <w:pPr>
        <w:spacing w:after="160" w:line="276"/>
        <w:ind w:left="540"/>
      </w:pPr>
      <w:r>
        <w:rPr>
          <w:b/>
          <w:bCs/>
          <w:i/>
          <w:iCs/>
          <w:sz w:val="20"/>
          <w:szCs w:val="20"/>
        </w:rPr>
        <w:t xml:space="preserve">Relevance: </w:t>
      </w:r>
      <w:r>
        <w:rPr>
          <w:i/>
          <w:iCs/>
          <w:sz w:val="20"/>
          <w:szCs w:val="20"/>
        </w:rPr>
        <w:t xml:space="preserve">NAIP RGB+NIR urban tree detector tested across eight California cities and three years; the closest analogue to this thesis.</w:t>
      </w:r>
    </w:p>
    <w:p>
      <w:pPr>
        <w:keepNext/>
        <w:spacing w:after="40" w:line="276"/>
        <w:ind w:left="540" w:hanging="540"/>
      </w:pPr>
      <w:r>
        <w:t xml:space="preserve">94.	</w:t>
      </w:r>
      <w:r>
        <w:t xml:space="preserve">Wang, J., Zheng, Z., Ma, A., Lu, X., &amp; Zhong, Y. (2021). LoveDA: A remote sensing land-cover dataset for domain adaptive semantic segmentation. NeurIPS 2021 Datasets and Benchmarks Track.</w:t>
      </w:r>
    </w:p>
    <w:p>
      <w:pPr>
        <w:keepNext/>
        <w:spacing w:after="40" w:line="276"/>
        <w:ind w:left="540"/>
      </w:pPr>
      <w:r>
        <w:rPr>
          <w:b/>
          <w:bCs/>
          <w:sz w:val="20"/>
          <w:szCs w:val="20"/>
        </w:rPr>
        <w:t xml:space="preserve">Link: </w:t>
      </w:r>
      <w:hyperlink w:history="1" r:id="rIdiixemwulsemqubgdoehe3">
        <w:r>
          <w:rPr>
            <w:rStyle w:val="Hyperlink"/>
            <w:sz w:val="20"/>
            <w:szCs w:val="20"/>
          </w:rPr>
          <w:t xml:space="preserve">https://arxiv.org/abs/2110.08733</w:t>
        </w:r>
      </w:hyperlink>
    </w:p>
    <w:p>
      <w:pPr>
        <w:spacing w:after="160" w:line="276"/>
        <w:ind w:left="540"/>
      </w:pPr>
      <w:r>
        <w:rPr>
          <w:b/>
          <w:bCs/>
          <w:i/>
          <w:iCs/>
          <w:sz w:val="20"/>
          <w:szCs w:val="20"/>
        </w:rPr>
        <w:t xml:space="preserve">Relevance: </w:t>
      </w:r>
      <w:r>
        <w:rPr>
          <w:i/>
          <w:iCs/>
          <w:sz w:val="20"/>
          <w:szCs w:val="20"/>
        </w:rPr>
        <w:t xml:space="preserve">Urban-rural domain adaptation benchmark from East Asian cities.</w:t>
      </w:r>
    </w:p>
    <w:p>
      <w:pPr>
        <w:keepNext/>
        <w:spacing w:after="40" w:line="276"/>
        <w:ind w:left="540" w:hanging="540"/>
      </w:pPr>
      <w:r>
        <w:t xml:space="preserve">95.	</w:t>
      </w:r>
      <w:r>
        <w:t xml:space="preserve">Weinstein, B. G., Marconi, S., Bohlman, S. A., Zare, A., &amp; White, E. P. (2020a). Cross-site learning in deep learning RGB tree crown detection. Ecological Informatics, 56, 101061.</w:t>
      </w:r>
    </w:p>
    <w:p>
      <w:pPr>
        <w:keepNext/>
        <w:spacing w:after="40" w:line="276"/>
        <w:ind w:left="540"/>
      </w:pPr>
      <w:r>
        <w:rPr>
          <w:b/>
          <w:bCs/>
          <w:sz w:val="20"/>
          <w:szCs w:val="20"/>
        </w:rPr>
        <w:t xml:space="preserve">Link: </w:t>
      </w:r>
      <w:hyperlink w:history="1" r:id="rIduog7_zqgi3q1rgr_l8iqs">
        <w:r>
          <w:rPr>
            <w:rStyle w:val="Hyperlink"/>
            <w:sz w:val="20"/>
            <w:szCs w:val="20"/>
          </w:rPr>
          <w:t xml:space="preserve">https://par.nsf.gov/biblio/10164167</w:t>
        </w:r>
      </w:hyperlink>
    </w:p>
    <w:p>
      <w:pPr>
        <w:spacing w:after="160" w:line="276"/>
        <w:ind w:left="540"/>
      </w:pPr>
      <w:r>
        <w:rPr>
          <w:b/>
          <w:bCs/>
          <w:i/>
          <w:iCs/>
          <w:sz w:val="20"/>
          <w:szCs w:val="20"/>
        </w:rPr>
        <w:t xml:space="preserve">Relevance: </w:t>
      </w:r>
      <w:r>
        <w:rPr>
          <w:i/>
          <w:iCs/>
          <w:sz w:val="20"/>
          <w:szCs w:val="20"/>
        </w:rPr>
        <w:t xml:space="preserve">Tree detectors lose accuracy in different forests, but pretraining plus small local fine-tuning recovers it.</w:t>
      </w:r>
    </w:p>
    <w:p>
      <w:pPr>
        <w:keepNext/>
        <w:spacing w:after="40" w:line="276"/>
        <w:ind w:left="540" w:hanging="540"/>
      </w:pPr>
      <w:r>
        <w:t xml:space="preserve">96.	</w:t>
      </w:r>
      <w:r>
        <w:t xml:space="preserve">Xie, Y., et al. (2021). A statistically-guided deep network transformation and moderation framework for data with spatial heterogeneity. 2021 IEEE International Conference on Data Mining (ICDM), 767-776.</w:t>
      </w:r>
    </w:p>
    <w:p>
      <w:pPr>
        <w:keepNext/>
        <w:spacing w:after="40" w:line="276"/>
        <w:ind w:left="540"/>
      </w:pPr>
      <w:r>
        <w:rPr>
          <w:b/>
          <w:bCs/>
          <w:sz w:val="20"/>
          <w:szCs w:val="20"/>
        </w:rPr>
        <w:t xml:space="preserve">Link: </w:t>
      </w:r>
      <w:hyperlink w:history="1" r:id="rIdqxpozxralmdto_50sa_rr">
        <w:r>
          <w:rPr>
            <w:rStyle w:val="Hyperlink"/>
            <w:sz w:val="20"/>
            <w:szCs w:val="20"/>
          </w:rPr>
          <w:t xml:space="preserve">https://doi.org/10.1109/ICDM51629.2021.00088</w:t>
        </w:r>
      </w:hyperlink>
    </w:p>
    <w:p>
      <w:pPr>
        <w:spacing w:after="160" w:line="276"/>
        <w:ind w:left="540"/>
      </w:pPr>
      <w:r>
        <w:rPr>
          <w:b/>
          <w:bCs/>
          <w:i/>
          <w:iCs/>
          <w:sz w:val="20"/>
          <w:szCs w:val="20"/>
        </w:rPr>
        <w:t xml:space="preserve">Relevance: </w:t>
      </w:r>
      <w:r>
        <w:rPr>
          <w:i/>
          <w:iCs/>
          <w:sz w:val="20"/>
          <w:szCs w:val="20"/>
        </w:rPr>
        <w:t xml:space="preserve">Adapts deep networks to spatial heterogeneity and carries learned partitions to new regions.</w:t>
      </w:r>
    </w:p>
    <w:p>
      <w:pPr>
        <w:keepNext/>
        <w:spacing w:after="40" w:line="276"/>
        <w:ind w:left="540" w:hanging="540"/>
      </w:pPr>
      <w:r>
        <w:t xml:space="preserve">97.	</w:t>
      </w:r>
      <w:r>
        <w:t xml:space="preserve">Zhu, A.-X., Lu, G., Liu, J., Qin, C.-Z., &amp; Zhou, C. (2018). Spatial prediction based on Third Law of Geography. Annals of GIS, 24(4), 225-240.</w:t>
      </w:r>
    </w:p>
    <w:p>
      <w:pPr>
        <w:keepNext/>
        <w:spacing w:after="40" w:line="276"/>
        <w:ind w:left="540"/>
      </w:pPr>
      <w:r>
        <w:rPr>
          <w:b/>
          <w:bCs/>
          <w:sz w:val="20"/>
          <w:szCs w:val="20"/>
        </w:rPr>
        <w:t xml:space="preserve">Link: </w:t>
      </w:r>
      <w:hyperlink w:history="1" r:id="rIdss5elilatxsjlgcb6dakm">
        <w:r>
          <w:rPr>
            <w:rStyle w:val="Hyperlink"/>
            <w:sz w:val="20"/>
            <w:szCs w:val="20"/>
          </w:rPr>
          <w:t xml:space="preserve">https://doi.org/10.1080/19475683.2018.1534890</w:t>
        </w:r>
      </w:hyperlink>
    </w:p>
    <w:p>
      <w:pPr>
        <w:spacing w:after="160" w:line="276"/>
        <w:ind w:left="540"/>
      </w:pPr>
      <w:r>
        <w:rPr>
          <w:b/>
          <w:bCs/>
          <w:i/>
          <w:iCs/>
          <w:sz w:val="20"/>
          <w:szCs w:val="20"/>
        </w:rPr>
        <w:t xml:space="preserve">Relevance: </w:t>
      </w:r>
      <w:r>
        <w:rPr>
          <w:i/>
          <w:iCs/>
          <w:sz w:val="20"/>
          <w:szCs w:val="20"/>
        </w:rPr>
        <w:t xml:space="preserve">The Third Law of Geography (similar geographic configurations yield similar outcomes), a principle for predicting where a model will transfer.</w:t>
      </w:r>
    </w:p>
    <w:p>
      <w:pPr>
        <w:keepNext/>
        <w:spacing w:after="140" w:before="280"/>
      </w:pPr>
      <w:r>
        <w:rPr>
          <w:b/>
          <w:bCs/>
          <w:color w:val="1F3864"/>
          <w:sz w:val="24"/>
          <w:szCs w:val="24"/>
        </w:rPr>
        <w:t xml:space="preserve">F. Validation, Spatial Cross-Validation and Accuracy Assessment (10)</w:t>
      </w:r>
    </w:p>
    <w:p>
      <w:pPr>
        <w:keepNext/>
        <w:spacing w:after="40" w:line="276"/>
        <w:ind w:left="540" w:hanging="540"/>
      </w:pPr>
      <w:r>
        <w:t xml:space="preserve">98.	</w:t>
      </w:r>
      <w:r>
        <w:t xml:space="preserve">Congalton, R. G. (1991). A review of assessing the accuracy of classifications of remotely sensed data. Remote Sensing of Environment, 37, 35-46.</w:t>
      </w:r>
    </w:p>
    <w:p>
      <w:pPr>
        <w:keepNext/>
        <w:spacing w:after="40" w:line="276"/>
        <w:ind w:left="540"/>
      </w:pPr>
      <w:r>
        <w:rPr>
          <w:b/>
          <w:bCs/>
          <w:sz w:val="20"/>
          <w:szCs w:val="20"/>
        </w:rPr>
        <w:t xml:space="preserve">Link: </w:t>
      </w:r>
      <w:hyperlink w:history="1" r:id="rIdnq8vf7jg8ajk2dl_xqqj3">
        <w:r>
          <w:rPr>
            <w:rStyle w:val="Hyperlink"/>
            <w:sz w:val="20"/>
            <w:szCs w:val="20"/>
          </w:rPr>
          <w:t xml:space="preserve">https://doi.org/10.1016/0034-4257(91)90048-B</w:t>
        </w:r>
      </w:hyperlink>
    </w:p>
    <w:p>
      <w:pPr>
        <w:spacing w:after="160" w:line="276"/>
        <w:ind w:left="540"/>
      </w:pPr>
      <w:r>
        <w:rPr>
          <w:b/>
          <w:bCs/>
          <w:i/>
          <w:iCs/>
          <w:sz w:val="20"/>
          <w:szCs w:val="20"/>
        </w:rPr>
        <w:t xml:space="preserve">Relevance: </w:t>
      </w:r>
      <w:r>
        <w:rPr>
          <w:i/>
          <w:iCs/>
          <w:sz w:val="20"/>
          <w:szCs w:val="20"/>
        </w:rPr>
        <w:t xml:space="preserve">Classic error-matrix accuracy assessment reference.</w:t>
      </w:r>
    </w:p>
    <w:p>
      <w:pPr>
        <w:keepNext/>
        <w:spacing w:after="40" w:line="276"/>
        <w:ind w:left="540" w:hanging="540"/>
      </w:pPr>
      <w:r>
        <w:t xml:space="preserve">99.	</w:t>
      </w:r>
      <w:r>
        <w:t xml:space="preserve">Foody, G. M. (2002). Status of land cover classification accuracy assessment. Remote Sensing of Environment, 80(1), 185-201.</w:t>
      </w:r>
    </w:p>
    <w:p>
      <w:pPr>
        <w:keepNext/>
        <w:spacing w:after="40" w:line="276"/>
        <w:ind w:left="540"/>
      </w:pPr>
      <w:r>
        <w:rPr>
          <w:b/>
          <w:bCs/>
          <w:sz w:val="20"/>
          <w:szCs w:val="20"/>
        </w:rPr>
        <w:t xml:space="preserve">Link: </w:t>
      </w:r>
      <w:hyperlink w:history="1" r:id="rIdth6jyyggboejt3mo-ik1v">
        <w:r>
          <w:rPr>
            <w:rStyle w:val="Hyperlink"/>
            <w:sz w:val="20"/>
            <w:szCs w:val="20"/>
          </w:rPr>
          <w:t xml:space="preserve">https://eprints.soton.ac.uk/15173</w:t>
        </w:r>
      </w:hyperlink>
    </w:p>
    <w:p>
      <w:pPr>
        <w:spacing w:after="160" w:line="276"/>
        <w:ind w:left="540"/>
      </w:pPr>
      <w:r>
        <w:rPr>
          <w:b/>
          <w:bCs/>
          <w:i/>
          <w:iCs/>
          <w:sz w:val="20"/>
          <w:szCs w:val="20"/>
        </w:rPr>
        <w:t xml:space="preserve">Relevance: </w:t>
      </w:r>
      <w:r>
        <w:rPr>
          <w:i/>
          <w:iCs/>
          <w:sz w:val="20"/>
          <w:szCs w:val="20"/>
        </w:rPr>
        <w:t xml:space="preserve">Critical review of accuracy assessment practice.</w:t>
      </w:r>
    </w:p>
    <w:p>
      <w:pPr>
        <w:keepNext/>
        <w:spacing w:after="40" w:line="276"/>
        <w:ind w:left="540" w:hanging="540"/>
      </w:pPr>
      <w:r>
        <w:t xml:space="preserve">100.	</w:t>
      </w:r>
      <w:r>
        <w:t xml:space="preserve">Meyer, H., &amp; Pebesma, E. (2021). Predicting into unknown space? Estimating the area of applicability of spatial prediction models. Methods in Ecology and Evolution, 12(9), 1620-1633.</w:t>
      </w:r>
    </w:p>
    <w:p>
      <w:pPr>
        <w:keepNext/>
        <w:spacing w:after="40" w:line="276"/>
        <w:ind w:left="540"/>
      </w:pPr>
      <w:r>
        <w:rPr>
          <w:b/>
          <w:bCs/>
          <w:sz w:val="20"/>
          <w:szCs w:val="20"/>
        </w:rPr>
        <w:t xml:space="preserve">Link: </w:t>
      </w:r>
      <w:hyperlink w:history="1" r:id="rIdmgkdosd5lcjqlbastelor">
        <w:r>
          <w:rPr>
            <w:rStyle w:val="Hyperlink"/>
            <w:sz w:val="20"/>
            <w:szCs w:val="20"/>
          </w:rPr>
          <w:t xml:space="preserve">https://doi.org/10.1111/2041-210X.13650</w:t>
        </w:r>
      </w:hyperlink>
    </w:p>
    <w:p>
      <w:pPr>
        <w:spacing w:after="160" w:line="276"/>
        <w:ind w:left="540"/>
      </w:pPr>
      <w:r>
        <w:rPr>
          <w:b/>
          <w:bCs/>
          <w:i/>
          <w:iCs/>
          <w:sz w:val="20"/>
          <w:szCs w:val="20"/>
        </w:rPr>
        <w:t xml:space="preserve">Relevance: </w:t>
      </w:r>
      <w:r>
        <w:rPr>
          <w:i/>
          <w:iCs/>
          <w:sz w:val="20"/>
          <w:szCs w:val="20"/>
        </w:rPr>
        <w:t xml:space="preserve">Introduces the area of applicability, a way to judge whether a new place lies within what a model learned.</w:t>
      </w:r>
    </w:p>
    <w:p>
      <w:pPr>
        <w:keepNext/>
        <w:spacing w:after="40" w:line="276"/>
        <w:ind w:left="540" w:hanging="540"/>
      </w:pPr>
      <w:r>
        <w:t xml:space="preserve">101.	</w:t>
      </w:r>
      <w:r>
        <w:t xml:space="preserve">Meyer, H., &amp; Pebesma, E. (2022). Machine learning-based global maps of ecological variables and the challenge of assessing them. Nature Communications, 13, 2208.</w:t>
      </w:r>
    </w:p>
    <w:p>
      <w:pPr>
        <w:keepNext/>
        <w:spacing w:after="40" w:line="276"/>
        <w:ind w:left="540"/>
      </w:pPr>
      <w:r>
        <w:rPr>
          <w:b/>
          <w:bCs/>
          <w:sz w:val="20"/>
          <w:szCs w:val="20"/>
        </w:rPr>
        <w:t xml:space="preserve">Link: </w:t>
      </w:r>
      <w:hyperlink w:history="1" r:id="rIdixmf65ya_kpstqc8s59k3">
        <w:r>
          <w:rPr>
            <w:rStyle w:val="Hyperlink"/>
            <w:sz w:val="20"/>
            <w:szCs w:val="20"/>
          </w:rPr>
          <w:t xml:space="preserve">https://doi.org/10.1038/s41467-022-29838-9</w:t>
        </w:r>
      </w:hyperlink>
    </w:p>
    <w:p>
      <w:pPr>
        <w:spacing w:after="160" w:line="276"/>
        <w:ind w:left="540"/>
      </w:pPr>
      <w:r>
        <w:rPr>
          <w:b/>
          <w:bCs/>
          <w:i/>
          <w:iCs/>
          <w:sz w:val="20"/>
          <w:szCs w:val="20"/>
        </w:rPr>
        <w:t xml:space="preserve">Relevance: </w:t>
      </w:r>
      <w:r>
        <w:rPr>
          <w:i/>
          <w:iCs/>
          <w:sz w:val="20"/>
          <w:szCs w:val="20"/>
        </w:rPr>
        <w:t xml:space="preserve">Discusses extrapolation and local quality assessment of machine learning maps.</w:t>
      </w:r>
    </w:p>
    <w:p>
      <w:pPr>
        <w:keepNext/>
        <w:spacing w:after="40" w:line="276"/>
        <w:ind w:left="540" w:hanging="540"/>
      </w:pPr>
      <w:r>
        <w:t xml:space="preserve">102.	</w:t>
      </w:r>
      <w:r>
        <w:t xml:space="preserve">Olofsson, P., Foody, G. M., Herold, M., Stehman, S. V., Woodcock, C. E., &amp; Wulder, M. A. (2014). Good practices for estimating area and assessing accuracy of land change. Remote Sensing of Environment, 148, 42-57.</w:t>
      </w:r>
    </w:p>
    <w:p>
      <w:pPr>
        <w:keepNext/>
        <w:spacing w:after="40" w:line="276"/>
        <w:ind w:left="540"/>
      </w:pPr>
      <w:r>
        <w:rPr>
          <w:b/>
          <w:bCs/>
          <w:sz w:val="20"/>
          <w:szCs w:val="20"/>
        </w:rPr>
        <w:t xml:space="preserve">Link: </w:t>
      </w:r>
      <w:hyperlink w:history="1" r:id="rIdd2zent6o7ey6zm07jycwr">
        <w:r>
          <w:rPr>
            <w:rStyle w:val="Hyperlink"/>
            <w:sz w:val="20"/>
            <w:szCs w:val="20"/>
          </w:rPr>
          <w:t xml:space="preserve">https://doi.org/10.1016/j.rse.2014.02.015</w:t>
        </w:r>
      </w:hyperlink>
    </w:p>
    <w:p>
      <w:pPr>
        <w:spacing w:after="160" w:line="276"/>
        <w:ind w:left="540"/>
      </w:pPr>
      <w:r>
        <w:rPr>
          <w:b/>
          <w:bCs/>
          <w:i/>
          <w:iCs/>
          <w:sz w:val="20"/>
          <w:szCs w:val="20"/>
        </w:rPr>
        <w:t xml:space="preserve">Relevance: </w:t>
      </w:r>
      <w:r>
        <w:rPr>
          <w:i/>
          <w:iCs/>
          <w:sz w:val="20"/>
          <w:szCs w:val="20"/>
        </w:rPr>
        <w:t xml:space="preserve">Good-practice framework for unbiased area estimates and accuracy reporting.</w:t>
      </w:r>
    </w:p>
    <w:p>
      <w:pPr>
        <w:keepNext/>
        <w:spacing w:after="40" w:line="276"/>
        <w:ind w:left="540" w:hanging="540"/>
      </w:pPr>
      <w:r>
        <w:t xml:space="preserve">103.	</w:t>
      </w:r>
      <w:r>
        <w:t xml:space="preserve">Ploton, P., et al. (2020). Spatial validation reveals poor predictive performance of large-scale ecological mapping models. Nature Communications, 11, 4540.</w:t>
      </w:r>
    </w:p>
    <w:p>
      <w:pPr>
        <w:keepNext/>
        <w:spacing w:after="40" w:line="276"/>
        <w:ind w:left="540"/>
      </w:pPr>
      <w:r>
        <w:rPr>
          <w:b/>
          <w:bCs/>
          <w:sz w:val="20"/>
          <w:szCs w:val="20"/>
        </w:rPr>
        <w:t xml:space="preserve">Link: </w:t>
      </w:r>
      <w:hyperlink w:history="1" r:id="rIdmqta2nbytcwqgdgwj-f2m">
        <w:r>
          <w:rPr>
            <w:rStyle w:val="Hyperlink"/>
            <w:sz w:val="20"/>
            <w:szCs w:val="20"/>
          </w:rPr>
          <w:t xml:space="preserve">https://doi.org/10.1038/s41467-020-18321-y</w:t>
        </w:r>
      </w:hyperlink>
    </w:p>
    <w:p>
      <w:pPr>
        <w:spacing w:after="160" w:line="276"/>
        <w:ind w:left="540"/>
      </w:pPr>
      <w:r>
        <w:rPr>
          <w:b/>
          <w:bCs/>
          <w:i/>
          <w:iCs/>
          <w:sz w:val="20"/>
          <w:szCs w:val="20"/>
        </w:rPr>
        <w:t xml:space="preserve">Relevance: </w:t>
      </w:r>
      <w:r>
        <w:rPr>
          <w:i/>
          <w:iCs/>
          <w:sz w:val="20"/>
          <w:szCs w:val="20"/>
        </w:rPr>
        <w:t xml:space="preserve">Non-spatial validation inflates apparent accuracy of vegetation maps.</w:t>
      </w:r>
    </w:p>
    <w:p>
      <w:pPr>
        <w:keepNext/>
        <w:spacing w:after="40" w:line="276"/>
        <w:ind w:left="540" w:hanging="540"/>
      </w:pPr>
      <w:r>
        <w:t xml:space="preserve">104.	</w:t>
      </w:r>
      <w:r>
        <w:t xml:space="preserve">Pontius, R. G., Jr., &amp; Millones, M. (2011). Death to Kappa: Birth of quantity disagreement and allocation disagreement for accuracy assessment. International Journal of Remote Sensing, 32(15), 4407-4429.</w:t>
      </w:r>
    </w:p>
    <w:p>
      <w:pPr>
        <w:keepNext/>
        <w:spacing w:after="40" w:line="276"/>
        <w:ind w:left="540"/>
      </w:pPr>
      <w:r>
        <w:rPr>
          <w:b/>
          <w:bCs/>
          <w:sz w:val="20"/>
          <w:szCs w:val="20"/>
        </w:rPr>
        <w:t xml:space="preserve">Link: </w:t>
      </w:r>
      <w:hyperlink w:history="1" r:id="rId5sfqx9sk0q-dflrqsspsp">
        <w:r>
          <w:rPr>
            <w:rStyle w:val="Hyperlink"/>
            <w:sz w:val="20"/>
            <w:szCs w:val="20"/>
          </w:rPr>
          <w:t xml:space="preserve">https://doi.org/10.1080/01431161.2011.552923</w:t>
        </w:r>
      </w:hyperlink>
    </w:p>
    <w:p>
      <w:pPr>
        <w:spacing w:after="160" w:line="276"/>
        <w:ind w:left="540"/>
      </w:pPr>
      <w:r>
        <w:rPr>
          <w:b/>
          <w:bCs/>
          <w:i/>
          <w:iCs/>
          <w:sz w:val="20"/>
          <w:szCs w:val="20"/>
        </w:rPr>
        <w:t xml:space="preserve">Relevance: </w:t>
      </w:r>
      <w:r>
        <w:rPr>
          <w:i/>
          <w:iCs/>
          <w:sz w:val="20"/>
          <w:szCs w:val="20"/>
        </w:rPr>
        <w:t xml:space="preserve">Replaces kappa with quantity and allocation disagreement for reporting map accuracy.</w:t>
      </w:r>
    </w:p>
    <w:p>
      <w:pPr>
        <w:keepNext/>
        <w:spacing w:after="40" w:line="276"/>
        <w:ind w:left="540" w:hanging="540"/>
      </w:pPr>
      <w:r>
        <w:t xml:space="preserve">105.	</w:t>
      </w:r>
      <w:r>
        <w:t xml:space="preserve">Roberts, D. R., et al. (2017). Cross-validation strategies for data with temporal, spatial, hierarchical, or phylogenetic structure. Ecography, 40(8), 913-929.</w:t>
      </w:r>
    </w:p>
    <w:p>
      <w:pPr>
        <w:keepNext/>
        <w:spacing w:after="40" w:line="276"/>
        <w:ind w:left="540"/>
      </w:pPr>
      <w:r>
        <w:rPr>
          <w:b/>
          <w:bCs/>
          <w:sz w:val="20"/>
          <w:szCs w:val="20"/>
        </w:rPr>
        <w:t xml:space="preserve">Link: </w:t>
      </w:r>
      <w:hyperlink w:history="1" r:id="rIdgyi60fm7fdbuwdvn2bqqk">
        <w:r>
          <w:rPr>
            <w:rStyle w:val="Hyperlink"/>
            <w:sz w:val="20"/>
            <w:szCs w:val="20"/>
          </w:rPr>
          <w:t xml:space="preserve">https://doi.org/10.1111/ecog.02881</w:t>
        </w:r>
      </w:hyperlink>
    </w:p>
    <w:p>
      <w:pPr>
        <w:spacing w:after="160" w:line="276"/>
        <w:ind w:left="540"/>
      </w:pPr>
      <w:r>
        <w:rPr>
          <w:b/>
          <w:bCs/>
          <w:i/>
          <w:iCs/>
          <w:sz w:val="20"/>
          <w:szCs w:val="20"/>
        </w:rPr>
        <w:t xml:space="preserve">Relevance: </w:t>
      </w:r>
      <w:r>
        <w:rPr>
          <w:i/>
          <w:iCs/>
          <w:sz w:val="20"/>
          <w:szCs w:val="20"/>
        </w:rPr>
        <w:t xml:space="preserve">Random cross-validation underestimates error on spatial data; supports spatially blocked evaluation.</w:t>
      </w:r>
    </w:p>
    <w:p>
      <w:pPr>
        <w:keepNext/>
        <w:spacing w:after="40" w:line="276"/>
        <w:ind w:left="540" w:hanging="540"/>
      </w:pPr>
      <w:r>
        <w:t xml:space="preserve">106.	</w:t>
      </w:r>
      <w:r>
        <w:t xml:space="preserve">Stehman, S. V., &amp; Foody, G. M. (2019). Key issues in rigorous accuracy assessment of land cover products. Remote Sensing of Environment, 231, 111199.</w:t>
      </w:r>
    </w:p>
    <w:p>
      <w:pPr>
        <w:keepNext/>
        <w:spacing w:after="40" w:line="276"/>
        <w:ind w:left="540"/>
      </w:pPr>
      <w:r>
        <w:rPr>
          <w:b/>
          <w:bCs/>
          <w:sz w:val="20"/>
          <w:szCs w:val="20"/>
        </w:rPr>
        <w:t xml:space="preserve">Link: </w:t>
      </w:r>
      <w:hyperlink w:history="1" r:id="rIdhhl9nci9wv9nxoeb_j9pc">
        <w:r>
          <w:rPr>
            <w:rStyle w:val="Hyperlink"/>
            <w:sz w:val="20"/>
            <w:szCs w:val="20"/>
          </w:rPr>
          <w:t xml:space="preserve">https://doi.org/10.1016/j.rse.2019.05.018</w:t>
        </w:r>
      </w:hyperlink>
    </w:p>
    <w:p>
      <w:pPr>
        <w:spacing w:after="160" w:line="276"/>
        <w:ind w:left="540"/>
      </w:pPr>
      <w:r>
        <w:rPr>
          <w:b/>
          <w:bCs/>
          <w:i/>
          <w:iCs/>
          <w:sz w:val="20"/>
          <w:szCs w:val="20"/>
        </w:rPr>
        <w:t xml:space="preserve">Relevance: </w:t>
      </w:r>
      <w:r>
        <w:rPr>
          <w:i/>
          <w:iCs/>
          <w:sz w:val="20"/>
          <w:szCs w:val="20"/>
        </w:rPr>
        <w:t xml:space="preserve">Synthesis of sampling, response and analysis design for rigorous accuracy assessment.</w:t>
      </w:r>
    </w:p>
    <w:p>
      <w:pPr>
        <w:keepNext/>
        <w:spacing w:after="40" w:line="276"/>
        <w:ind w:left="540" w:hanging="540"/>
      </w:pPr>
      <w:r>
        <w:t xml:space="preserve">107.	</w:t>
      </w:r>
      <w:r>
        <w:t xml:space="preserve">Wadoux, A. M. J.-C., Heuvelink, G. B. M., de Bruin, S., &amp; Brus, D. J. (2021). Spatial cross-validation is not the right way to evaluate map accuracy. Ecological Modelling, 457, 109692.</w:t>
      </w:r>
    </w:p>
    <w:p>
      <w:pPr>
        <w:keepNext/>
        <w:spacing w:after="40" w:line="276"/>
        <w:ind w:left="540"/>
      </w:pPr>
      <w:r>
        <w:rPr>
          <w:b/>
          <w:bCs/>
          <w:sz w:val="20"/>
          <w:szCs w:val="20"/>
        </w:rPr>
        <w:t xml:space="preserve">Link: </w:t>
      </w:r>
      <w:hyperlink w:history="1" r:id="rIdg8qzleagbicddxfxpsg1j">
        <w:r>
          <w:rPr>
            <w:rStyle w:val="Hyperlink"/>
            <w:sz w:val="20"/>
            <w:szCs w:val="20"/>
          </w:rPr>
          <w:t xml:space="preserve">https://doi.org/10.1016/j.ecolmodel.2021.109692</w:t>
        </w:r>
      </w:hyperlink>
    </w:p>
    <w:p>
      <w:pPr>
        <w:spacing w:after="160" w:line="276"/>
        <w:ind w:left="540"/>
      </w:pPr>
      <w:r>
        <w:rPr>
          <w:b/>
          <w:bCs/>
          <w:i/>
          <w:iCs/>
          <w:sz w:val="20"/>
          <w:szCs w:val="20"/>
        </w:rPr>
        <w:t xml:space="preserve">Relevance: </w:t>
      </w:r>
      <w:r>
        <w:rPr>
          <w:i/>
          <w:iCs/>
          <w:sz w:val="20"/>
          <w:szCs w:val="20"/>
        </w:rPr>
        <w:t xml:space="preserve">Counterpoint favoring design-based accuracy assessment, for a balanced evaluation design.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j4f6lbdncsaxhy5jwmnm" Type="http://schemas.openxmlformats.org/officeDocument/2006/relationships/hyperlink" Target="https://islandpress.org/books/green-infrastructure" TargetMode="External"/><Relationship Id="rId0l8gg2etcp-l5sqzbd9yt" Type="http://schemas.openxmlformats.org/officeDocument/2006/relationships/hyperlink" Target="https://doi.org/10.1016/j.landurbplan.2010.05.006" TargetMode="External"/><Relationship Id="rIdyzdow6vjc891iul80u2sn" Type="http://schemas.openxmlformats.org/officeDocument/2006/relationships/hyperlink" Target="https://dallas.gov/projects/forestry/DCH%20Documents/City%20of%20Dallas%202021%20Urban%20Forest%20Master%20Plan.pdf" TargetMode="External"/><Relationship Id="rId_i0lmitpq0vn8s9yhgfy8" Type="http://schemas.openxmlformats.org/officeDocument/2006/relationships/hyperlink" Target="https://doi.org/10.3390/cli8010012" TargetMode="External"/><Relationship Id="rId1kskqfor0bp9dfgalwnsn" Type="http://schemas.openxmlformats.org/officeDocument/2006/relationships/hyperlink" Target="https://doi.org/10.1371/journal.pone.0288774" TargetMode="External"/><Relationship Id="rId3gha9bgn26ynahv7m8fqd" Type="http://schemas.openxmlformats.org/officeDocument/2006/relationships/hyperlink" Target="https://doi.org/10.48044/jauf.2012.005" TargetMode="External"/><Relationship Id="rIdx3utb2t2_8fv6wordung_" Type="http://schemas.openxmlformats.org/officeDocument/2006/relationships/hyperlink" Target="https://doi.org/10.3390/ijerph15030445" TargetMode="External"/><Relationship Id="rIdcp4kt6y0pzr8e-1sxn3yv" Type="http://schemas.openxmlformats.org/officeDocument/2006/relationships/hyperlink" Target="https://doi.org/10.3390/f11060630" TargetMode="External"/><Relationship Id="rId04dd04hljvdyvierzllyt" Type="http://schemas.openxmlformats.org/officeDocument/2006/relationships/hyperlink" Target="https://doi.org/10.1016/j.ufug.2015.06.006" TargetMode="External"/><Relationship Id="rId50j-qm0jvrvpio3lzppav" Type="http://schemas.openxmlformats.org/officeDocument/2006/relationships/hyperlink" Target="https://research.fs.usda.gov/treesearch/62465" TargetMode="External"/><Relationship Id="rIdbulxllvxahd6dxtdhhiep" Type="http://schemas.openxmlformats.org/officeDocument/2006/relationships/hyperlink" Target="https://doi.org/10.1016/j.envres.2017.06.028" TargetMode="External"/><Relationship Id="rIdafjp4x5shulwfedn_cv_h" Type="http://schemas.openxmlformats.org/officeDocument/2006/relationships/hyperlink" Target="https://doi.org/10.1371/journal.pone.0249715" TargetMode="External"/><Relationship Id="rIdxlhrua5oc-bkfpqv0g8vx" Type="http://schemas.openxmlformats.org/officeDocument/2006/relationships/hyperlink" Target="https://doi.org/10.1016/j.scs.2019.101770" TargetMode="External"/><Relationship Id="rIdsms-aey-kkkbwamzxvrih" Type="http://schemas.openxmlformats.org/officeDocument/2006/relationships/hyperlink" Target="https://doi.org/10.1016/j.landurbplan.2012.04.005" TargetMode="External"/><Relationship Id="rIdr6api0ufqsyavxnqxwda_" Type="http://schemas.openxmlformats.org/officeDocument/2006/relationships/hyperlink" Target="https://doi.org/10.1016/j.ufug.2018.03.006" TargetMode="External"/><Relationship Id="rIdkdt_3s7po3ez1dkf0seb5" Type="http://schemas.openxmlformats.org/officeDocument/2006/relationships/hyperlink" Target="https://doi.org/10.1016/j.envpol.2014.05.028" TargetMode="External"/><Relationship Id="rIdvtsmhjufnjjtbvq3h1ngo" Type="http://schemas.openxmlformats.org/officeDocument/2006/relationships/hyperlink" Target="https://doi.org/10.1016/j.ufug.2012.06.006" TargetMode="External"/><Relationship Id="rIdxkbekfwbmyn1g4g2gjbyk" Type="http://schemas.openxmlformats.org/officeDocument/2006/relationships/hyperlink" Target="https://doi.org/10.1038/s41467-021-26768-w" TargetMode="External"/><Relationship Id="rIdw7vhmydqztbt4xdtlhijg" Type="http://schemas.openxmlformats.org/officeDocument/2006/relationships/hyperlink" Target="https://doi.org/10.1371/journal.pone.0122051" TargetMode="External"/><Relationship Id="rIdmou9ivzhc9br0kdecsgq2" Type="http://schemas.openxmlformats.org/officeDocument/2006/relationships/hyperlink" Target="https://texastrees.org/urban-heat-island-management-study/" TargetMode="External"/><Relationship Id="rId_gke9ofmhg4sspd7vx6tu" Type="http://schemas.openxmlformats.org/officeDocument/2006/relationships/hyperlink" Target="https://texastrees.org/state-of-the-dallas-urban-forest-report/" TargetMode="External"/><Relationship Id="rId4jzhdinrvltc5ddwcpmjk" Type="http://schemas.openxmlformats.org/officeDocument/2006/relationships/hyperlink" Target="https://doi.org/10.1016/j.landurbplan.2007.02.001" TargetMode="External"/><Relationship Id="rIdjkteo2cvq4wtz1b1lzbyg" Type="http://schemas.openxmlformats.org/officeDocument/2006/relationships/hyperlink" Target="https://doi.org/10.1073/pnas.1817561116" TargetMode="External"/><Relationship Id="rId6uqb0bpbogv6ytxmest0r" Type="http://schemas.openxmlformats.org/officeDocument/2006/relationships/hyperlink" Target="https://doi.org/10.1002/rse2.332" TargetMode="External"/><Relationship Id="rIdgjfbvbyhip0pm2enqyzcn" Type="http://schemas.openxmlformats.org/officeDocument/2006/relationships/hyperlink" Target="https://www.sciencedirect.com/science/article/pii/S0924271617303453" TargetMode="External"/><Relationship Id="rIdky351sxzkp8yo1fbgrltx" Type="http://schemas.openxmlformats.org/officeDocument/2006/relationships/hyperlink" Target="https://doi.org/10.1007/s00521-022-07640-4" TargetMode="External"/><Relationship Id="rId5it5hbtjhi7aranklotis" Type="http://schemas.openxmlformats.org/officeDocument/2006/relationships/hyperlink" Target="https://doi.org/10.3390/s19061284" TargetMode="External"/><Relationship Id="rIdm9g93bhhw8zgtcbjeqvsz" Type="http://schemas.openxmlformats.org/officeDocument/2006/relationships/hyperlink" Target="https://doi.org/10.1016/j.isprsjprs.2021.01.016" TargetMode="External"/><Relationship Id="rIdzpf8eugekapufphmi8u4y" Type="http://schemas.openxmlformats.org/officeDocument/2006/relationships/hyperlink" Target="https://doi.org/10.5194/isprs-annals-X-3-W4-2025-241-2026" TargetMode="External"/><Relationship Id="rIddtoao0ejvuvd_pdez8kyf" Type="http://schemas.openxmlformats.org/officeDocument/2006/relationships/hyperlink" Target="https://doi.org/10.3390/rs13163054" TargetMode="External"/><Relationship Id="rIdnufoogzrg2djd2lkyqffz" Type="http://schemas.openxmlformats.org/officeDocument/2006/relationships/hyperlink" Target="https://doi.org/10.1038/s41558-022-01544-w" TargetMode="External"/><Relationship Id="rIddsizvxpwryppjprgefp6z" Type="http://schemas.openxmlformats.org/officeDocument/2006/relationships/hyperlink" Target="https://doi.org/10.1007/978-3-030-68787-8_38" TargetMode="External"/><Relationship Id="rIdfvbpfdv9z8sertfoun_dm" Type="http://schemas.openxmlformats.org/officeDocument/2006/relationships/hyperlink" Target="https://doi.org/10.5194/isprs-annals-IV-5-W2-111-2019" TargetMode="External"/><Relationship Id="rIdnn05wlvgkrtagsayhg9v6" Type="http://schemas.openxmlformats.org/officeDocument/2006/relationships/hyperlink" Target="https://arxiv.org/abs/2407.11743" TargetMode="External"/><Relationship Id="rIdg4mc8tgybg6jffol-fi96" Type="http://schemas.openxmlformats.org/officeDocument/2006/relationships/hyperlink" Target="https://doi.org/10.1371/journal.pcbi.1009180" TargetMode="External"/><Relationship Id="rIdclw1seozlzdwiwnwtbm4g" Type="http://schemas.openxmlformats.org/officeDocument/2006/relationships/hyperlink" Target="https://doi.org/10.7554/eLife.62922" TargetMode="External"/><Relationship Id="rIdcnoigmbuvepyiimzgbkqe" Type="http://schemas.openxmlformats.org/officeDocument/2006/relationships/hyperlink" Target="https://doi.org/10.1111/2041-210X.13472" TargetMode="External"/><Relationship Id="rIdonurae1kgqdklamsy4jwd" Type="http://schemas.openxmlformats.org/officeDocument/2006/relationships/hyperlink" Target="https://doi.org/10.3390/rs11111309" TargetMode="External"/><Relationship Id="rIdcphz-lk_9yswlpfvgfpvd" Type="http://schemas.openxmlformats.org/officeDocument/2006/relationships/hyperlink" Target="https://doi.org/10.3390/rs13132482" TargetMode="External"/><Relationship Id="rId6r6kimkpxpfqy2ekuq-tf" Type="http://schemas.openxmlformats.org/officeDocument/2006/relationships/hyperlink" Target="https://arxiv.org/abs/1509.03602" TargetMode="External"/><Relationship Id="rIdus1iye7owv63xfotnlrgg" Type="http://schemas.openxmlformats.org/officeDocument/2006/relationships/hyperlink" Target="https://doi.org/10.1016/j.isprsjprs.2009.06.004" TargetMode="External"/><Relationship Id="rIdcpgdvpprkw975ntv72odo" Type="http://schemas.openxmlformats.org/officeDocument/2006/relationships/hyperlink" Target="https://doi.org/10.1038/s41559-023-02206-6" TargetMode="External"/><Relationship Id="rIdes-ptp7lmf8eizx64g_e7" Type="http://schemas.openxmlformats.org/officeDocument/2006/relationships/hyperlink" Target="https://doi.org/10.14358/PERS.78.1.75" TargetMode="External"/><Relationship Id="rIdwufuvwys_uxfx2vgnvdmd" Type="http://schemas.openxmlformats.org/officeDocument/2006/relationships/hyperlink" Target="https://doi.org/10.1117/1.JRS.6.063567" TargetMode="External"/><Relationship Id="rIdmc8ecbdxrtdqgcgyfdlsf" Type="http://schemas.openxmlformats.org/officeDocument/2006/relationships/hyperlink" Target="https://doi.org/10.3390/rs61212837" TargetMode="External"/><Relationship Id="rIdyshps2nqjqi-h450kun_m" Type="http://schemas.openxmlformats.org/officeDocument/2006/relationships/hyperlink" Target="https://doi.org/10.5194/isprs-annals-III-7-181-2016" TargetMode="External"/><Relationship Id="rIdjhql34zzsmrnmez6ueczk" Type="http://schemas.openxmlformats.org/officeDocument/2006/relationships/hyperlink" Target="https://doi.org/10.1109/CVPR.2019.01301" TargetMode="External"/><Relationship Id="rIdvtawpavkher09f-oqx8-q" Type="http://schemas.openxmlformats.org/officeDocument/2006/relationships/hyperlink" Target="https://www.geographic.texas.gov/stratmap/elevation-lidar.html" TargetMode="External"/><Relationship Id="rIddocrewbwkjuu5-y75ehs1" Type="http://schemas.openxmlformats.org/officeDocument/2006/relationships/hyperlink" Target="https://doi.org/10.1016/j.rse.2023.113888" TargetMode="External"/><Relationship Id="rIdernoifa27d2v1tamrmm9t" Type="http://schemas.openxmlformats.org/officeDocument/2006/relationships/hyperlink" Target="https://ntrs.nasa.gov/citations/19790049033" TargetMode="External"/><Relationship Id="rIdqu5h8vdjqsp9fpocxo1lt" Type="http://schemas.openxmlformats.org/officeDocument/2006/relationships/hyperlink" Target="https://www.usgs.gov/3DEP/lidarspec" TargetMode="External"/><Relationship Id="rIdejq6e0ixrecpagbvsfbz-" Type="http://schemas.openxmlformats.org/officeDocument/2006/relationships/hyperlink" Target="https://www.fsa.usda.gov/Internet/FSA_File/naip_2012_final.pdf" TargetMode="External"/><Relationship Id="rIdjtqozaixvnvy_1nwuaocx" Type="http://schemas.openxmlformats.org/officeDocument/2006/relationships/hyperlink" Target="https://doi.org/10.1016/j.rse.2024.114099" TargetMode="External"/><Relationship Id="rIdhtlyrhavuipeihdbhgy3w" Type="http://schemas.openxmlformats.org/officeDocument/2006/relationships/hyperlink" Target="https://doi.org/10.1109/CVPR.2016.647" TargetMode="External"/><Relationship Id="rIdwoow2zumo1sktreh_ioz1" Type="http://schemas.openxmlformats.org/officeDocument/2006/relationships/hyperlink" Target="https://mdpi-res.com/d_attachment/remotesensing/remotesensing-18-01899/article_deploy/remotesensing-18-01899.pdf" TargetMode="External"/><Relationship Id="rId-1a1-b8mblkkhmitrsywj" Type="http://schemas.openxmlformats.org/officeDocument/2006/relationships/hyperlink" Target="https://arxiv.org/abs/2511.16719" TargetMode="External"/><Relationship Id="rIdqhygh8qwhgspxxvpurnq5" Type="http://schemas.openxmlformats.org/officeDocument/2006/relationships/hyperlink" Target="https://doi.org/10.1109/TGRS.2024.3356074" TargetMode="External"/><Relationship Id="rIdq1skap1uujte_a6q3_pyi" Type="http://schemas.openxmlformats.org/officeDocument/2006/relationships/hyperlink" Target="https://clay-foundation.github.io/model/" TargetMode="External"/><Relationship Id="rIdlzdbfxbdi2hqfz7os776i" Type="http://schemas.openxmlformats.org/officeDocument/2006/relationships/hyperlink" Target="https://proceedings.neurips.cc/paper_files/paper/2022/hash/01c561df365429f33fcd7a7faa44c985-Abstract.html" TargetMode="External"/><Relationship Id="rIdar4lswq_bkhsclvy_owd0" Type="http://schemas.openxmlformats.org/officeDocument/2006/relationships/hyperlink" Target="https://www.esri.com/arcgis-blog/products/arcgis-pro/3d-gis/fast-accurate-water-body-extraction-for-reality-mapping-using-sam3" TargetMode="External"/><Relationship Id="rIdu9tc4ffrmji5mudirodqv" Type="http://schemas.openxmlformats.org/officeDocument/2006/relationships/hyperlink" Target="https://doc.arcgis.com/en/pretrained-models/latest/imagery/introduction-to-text-sam.htm" TargetMode="External"/><Relationship Id="rIdob_fhxgnd75u10qrvhcmn" Type="http://schemas.openxmlformats.org/officeDocument/2006/relationships/hyperlink" Target="https://doi.org/10.1109/CVPR52733.2024.02613" TargetMode="External"/><Relationship Id="rIdcbc3ml8ibbpwll4qv-3t2" Type="http://schemas.openxmlformats.org/officeDocument/2006/relationships/hyperlink" Target="https://arxiv.org/abs/2310.18660" TargetMode="External"/><Relationship Id="rIds687d_amp_wjslk8iifs4" Type="http://schemas.openxmlformats.org/officeDocument/2006/relationships/hyperlink" Target="https://doi.org/10.1109/ICCV51070.2023.00371" TargetMode="External"/><Relationship Id="rId4bprvvl2tcr3vgkgalxdh" Type="http://schemas.openxmlformats.org/officeDocument/2006/relationships/hyperlink" Target="https://arxiv.org/abs/2306.11029" TargetMode="External"/><Relationship Id="rIdjmbv0wn7lj7k4sdnuufdl" Type="http://schemas.openxmlformats.org/officeDocument/2006/relationships/hyperlink" Target="https://doi.org/10.1007/978-3-031-72970-6_3" TargetMode="External"/><Relationship Id="rIdnqhb02osauezduqh3zslp" Type="http://schemas.openxmlformats.org/officeDocument/2006/relationships/hyperlink" Target="https://doi.org/10.1109/MGRS.2025.3541952" TargetMode="External"/><Relationship Id="rIdyd9atvaruqms0x70rcr0e" Type="http://schemas.openxmlformats.org/officeDocument/2006/relationships/hyperlink" Target="https://arxiv.org/abs/2306.16623" TargetMode="External"/><Relationship Id="rIdel5jo4rqdciiuz6nu6hzh" Type="http://schemas.openxmlformats.org/officeDocument/2006/relationships/hyperlink" Target="https://proceedings.mlr.press/v139/radford21a.html" TargetMode="External"/><Relationship Id="rIdilgn5hcdbedc2ewr_hn9e" Type="http://schemas.openxmlformats.org/officeDocument/2006/relationships/hyperlink" Target="https://proceedings.iclr.cc/paper_files/paper/2025/hash/45c1f6a8cbf2da59ebf2c802b4f742cd-Abstract-Conference.html" TargetMode="External"/><Relationship Id="rIdo_th7za33zg874xazmodq" Type="http://schemas.openxmlformats.org/officeDocument/2006/relationships/hyperlink" Target="https://doi.org/10.1109/ICCV51070.2023.00378" TargetMode="External"/><Relationship Id="rIdwuz59l_f3kw5g4jmbdjmt" Type="http://schemas.openxmlformats.org/officeDocument/2006/relationships/hyperlink" Target="https://openaccess.thecvf.com/content/WACV2024/html/Ren_Segment_Anything_From_Space_WACV_2024_paper.html" TargetMode="External"/><Relationship Id="rIdovhuykwvymzudzdqdm4on" Type="http://schemas.openxmlformats.org/officeDocument/2006/relationships/hyperlink" Target="https://arxiv.org/abs/2506.04970" TargetMode="External"/><Relationship Id="rId--sp0edbbvfuvxpy_okuf" Type="http://schemas.openxmlformats.org/officeDocument/2006/relationships/hyperlink" Target="https://papers.nips.cc/paper_files/paper/2023/hash/1be3843e534ee06d3a70c7f62b983b31-Abstract-Datasets_and_Benchmarks.html" TargetMode="External"/><Relationship Id="rIdgfldmpupdwhhrm7or_qey" Type="http://schemas.openxmlformats.org/officeDocument/2006/relationships/hyperlink" Target="https://doi.org/10.21105/joss.05663" TargetMode="External"/><Relationship Id="rIdf8m_v7qdgkfd6ltw_fyls" Type="http://schemas.openxmlformats.org/officeDocument/2006/relationships/hyperlink" Target="https://arxiv.org/abs/2403.15356" TargetMode="External"/><Relationship Id="rIdv44j4ev32jipxxagdqjol" Type="http://schemas.openxmlformats.org/officeDocument/2006/relationships/hyperlink" Target="https://doi.org/10.1016/j.infgeo.2025.100025" TargetMode="External"/><Relationship Id="rIdqwxiy0vtgvdabzvle3axr" Type="http://schemas.openxmlformats.org/officeDocument/2006/relationships/hyperlink" Target="https://doi.org/10.1109/CVPR52688.2022.02061" TargetMode="External"/><Relationship Id="rId_pzymfsuky7jj3icoqqlx" Type="http://schemas.openxmlformats.org/officeDocument/2006/relationships/hyperlink" Target="https://doi.org/10.1073/pnas.2015759118" TargetMode="External"/><Relationship Id="rIdnl0ckvaxseh8udjpeybfl" Type="http://schemas.openxmlformats.org/officeDocument/2006/relationships/hyperlink" Target="https://doi.org/10.1080/13658816.2019.1684500" TargetMode="External"/><Relationship Id="rIdusjxrrz7ug6xryns0lceb" Type="http://schemas.openxmlformats.org/officeDocument/2006/relationships/hyperlink" Target="https://doi.org/10.1080/24694452.2023.2276115" TargetMode="External"/><Relationship Id="rIdgrmqlcnw1d5pno4ufr-md" Type="http://schemas.openxmlformats.org/officeDocument/2006/relationships/hyperlink" Target="https://doi.org/10.1080/13658816.2020.1802032" TargetMode="External"/><Relationship Id="rIdl2kvno2n2rfb2ax2e5i6x" Type="http://schemas.openxmlformats.org/officeDocument/2006/relationships/hyperlink" Target="https://proceedings.mlr.press/v139/koh21a.html" TargetMode="External"/><Relationship Id="rIdbjngdkxu_cjsqcdqnkxtb" Type="http://schemas.openxmlformats.org/officeDocument/2006/relationships/hyperlink" Target="https://doi.org/10.1016/j.isprsjprs.2023.11.011" TargetMode="External"/><Relationship Id="rIdck2iz7d2db-pwn-4yh7dw" Type="http://schemas.openxmlformats.org/officeDocument/2006/relationships/hyperlink" Target="https://doi.org/10.5311/JOSIS.2020.20.658" TargetMode="External"/><Relationship Id="rIdcgsbmejo8ynnh_r7otou0" Type="http://schemas.openxmlformats.org/officeDocument/2006/relationships/hyperlink" Target="https://doi.org/10.1080/24694452.2021.1877527" TargetMode="External"/><Relationship Id="rIdwjueolrnrsjopctvl8m8g" Type="http://schemas.openxmlformats.org/officeDocument/2006/relationships/hyperlink" Target="https://doi.org/10.1080/24694452.2024.2373787" TargetMode="External"/><Relationship Id="rIddrixs8befsyfarkc-91fc" Type="http://schemas.openxmlformats.org/officeDocument/2006/relationships/hyperlink" Target="https://doi.org/10.1109/IGARSS.2017.8127684" TargetMode="External"/><Relationship Id="rIdkgcwptlogbbdtio1jnz_l" Type="http://schemas.openxmlformats.org/officeDocument/2006/relationships/hyperlink" Target="https://arxiv.org/abs/2402.01444" TargetMode="External"/><Relationship Id="rId07wg-ffae_1j_76f3-vpf" Type="http://schemas.openxmlformats.org/officeDocument/2006/relationships/hyperlink" Target="https://doi.org/10.1175/BAMS-D-11-00019.1" TargetMode="External"/><Relationship Id="rId28u9nidawevz_tg2kxdr9" Type="http://schemas.openxmlformats.org/officeDocument/2006/relationships/hyperlink" Target="https://doi.org/10.1109/MGRS.2016.2548504" TargetMode="External"/><Relationship Id="rIdgahcz1hl0ntaanjdisdt-" Type="http://schemas.openxmlformats.org/officeDocument/2006/relationships/hyperlink" Target="https://arxiv.org/abs/1807.01232" TargetMode="External"/><Relationship Id="rIdceiokkqneyum08gyk3rfs" Type="http://schemas.openxmlformats.org/officeDocument/2006/relationships/hyperlink" Target="https://arxiv.org/abs/2208.10607" TargetMode="External"/><Relationship Id="rIdiixemwulsemqubgdoehe3" Type="http://schemas.openxmlformats.org/officeDocument/2006/relationships/hyperlink" Target="https://arxiv.org/abs/2110.08733" TargetMode="External"/><Relationship Id="rIduog7_zqgi3q1rgr_l8iqs" Type="http://schemas.openxmlformats.org/officeDocument/2006/relationships/hyperlink" Target="https://par.nsf.gov/biblio/10164167" TargetMode="External"/><Relationship Id="rIdqxpozxralmdto_50sa_rr" Type="http://schemas.openxmlformats.org/officeDocument/2006/relationships/hyperlink" Target="https://doi.org/10.1109/ICDM51629.2021.00088" TargetMode="External"/><Relationship Id="rIdss5elilatxsjlgcb6dakm" Type="http://schemas.openxmlformats.org/officeDocument/2006/relationships/hyperlink" Target="https://doi.org/10.1080/19475683.2018.1534890" TargetMode="External"/><Relationship Id="rIdnq8vf7jg8ajk2dl_xqqj3" Type="http://schemas.openxmlformats.org/officeDocument/2006/relationships/hyperlink" Target="https://doi.org/10.1016/0034-4257(91)90048-B" TargetMode="External"/><Relationship Id="rIdth6jyyggboejt3mo-ik1v" Type="http://schemas.openxmlformats.org/officeDocument/2006/relationships/hyperlink" Target="https://eprints.soton.ac.uk/15173" TargetMode="External"/><Relationship Id="rIdmgkdosd5lcjqlbastelor" Type="http://schemas.openxmlformats.org/officeDocument/2006/relationships/hyperlink" Target="https://doi.org/10.1111/2041-210X.13650" TargetMode="External"/><Relationship Id="rIdixmf65ya_kpstqc8s59k3" Type="http://schemas.openxmlformats.org/officeDocument/2006/relationships/hyperlink" Target="https://doi.org/10.1038/s41467-022-29838-9" TargetMode="External"/><Relationship Id="rIdd2zent6o7ey6zm07jycwr" Type="http://schemas.openxmlformats.org/officeDocument/2006/relationships/hyperlink" Target="https://doi.org/10.1016/j.rse.2014.02.015" TargetMode="External"/><Relationship Id="rIdmqta2nbytcwqgdgwj-f2m" Type="http://schemas.openxmlformats.org/officeDocument/2006/relationships/hyperlink" Target="https://doi.org/10.1038/s41467-020-18321-y" TargetMode="External"/><Relationship Id="rId5sfqx9sk0q-dflrqsspsp" Type="http://schemas.openxmlformats.org/officeDocument/2006/relationships/hyperlink" Target="https://doi.org/10.1080/01431161.2011.552923" TargetMode="External"/><Relationship Id="rIdgyi60fm7fdbuwdvn2bqqk" Type="http://schemas.openxmlformats.org/officeDocument/2006/relationships/hyperlink" Target="https://doi.org/10.1111/ecog.02881" TargetMode="External"/><Relationship Id="rIdhhl9nci9wv9nxoeb_j9pc" Type="http://schemas.openxmlformats.org/officeDocument/2006/relationships/hyperlink" Target="https://doi.org/10.1016/j.rse.2019.05.018" TargetMode="External"/><Relationship Id="rIdg8qzleagbicddxfxpsg1j" Type="http://schemas.openxmlformats.org/officeDocument/2006/relationships/hyperlink" Target="https://doi.org/10.1016/j.ecolmodel.2021.109692" TargetMode="External"/><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2026-10-28T20:08:04.117Z</dcterms:created>
  <dcterms:modified xsi:type="dcterms:W3CDTF">2026-10-28T20:08:04.135Z</dcterms:modified>
</cp:coreProperties>
</file>

<file path=docProps/custom.xml><?xml version="1.0" encoding="utf-8"?>
<Properties xmlns="http://schemas.openxmlformats.org/officeDocument/2006/custom-properties" xmlns:vt="http://schemas.openxmlformats.org/officeDocument/2006/docPropsVTypes"/>
</file>