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Security Groups.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Add rule to Bastion.</w:t>
      </w:r>
    </w:p>
    <w:p>
      <w:pPr>
        <w:pStyle w:val="Normal"/>
        <w:rPr/>
      </w:pPr>
      <w:r>
        <w:rPr/>
        <w:t>SSH → port 22 to 0.0.0.0/0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For ALB: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Moving to Application Server.</w:t>
      </w:r>
    </w:p>
    <w:p>
      <w:pPr>
        <w:pStyle w:val="Normal"/>
        <w:rPr/>
      </w:pPr>
      <w:r>
        <w:rPr/>
        <w:t>1) Give access HTTP to ALB</w:t>
      </w:r>
    </w:p>
    <w:p>
      <w:pPr>
        <w:pStyle w:val="Normal"/>
        <w:rPr/>
      </w:pPr>
      <w:r>
        <w:rPr/>
        <w:t>2) Give access SSH from bastion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t>Move to NACL</w:t>
      </w:r>
    </w:p>
    <w:p>
      <w:pPr>
        <w:pStyle w:val="Normal"/>
        <w:rPr/>
      </w:pPr>
      <w:r>
        <w:rPr/>
        <w:t>Select DMZ: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Same for outbound rules: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Subnet Associations:</w:t>
      </w:r>
    </w:p>
    <w:p>
      <w:pPr>
        <w:pStyle w:val="Normal"/>
        <w:rPr/>
      </w:pPr>
      <w:r>
        <w:rPr/>
        <w:t>Select only DMZ subnets: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Now NACL for APP: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Subnet Association: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NACL for RDS: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Subnet Association: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Cs w:val="24"/>
        <w:lang w:val="es-MX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Lucida Sans"/>
      <w:color w:val="auto"/>
      <w:kern w:val="2"/>
      <w:sz w:val="24"/>
      <w:szCs w:val="24"/>
      <w:lang w:val="es-MX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</TotalTime>
  <Application>LibreOffice/6.0.4.2$Windows_X86_64 LibreOffice_project/9b0d9b32d5dcda91d2f1a96dc04c645c450872bf</Application>
  <Pages>6</Pages>
  <Words>56</Words>
  <Characters>275</Characters>
  <CharactersWithSpaces>316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2018-10-18T22:46:39Z</dcterms:created>
  <dc:creator/>
  <dc:description/>
  <dc:language>es-MX</dc:language>
  <cp:lastModifiedBy/>
  <dcterms:modified xsi:type="dcterms:W3CDTF">2018-10-20T21:46:56Z</dcterms:modified>
  <cp:revision>2</cp:revision>
  <dc:subject/>
  <dc:title/>
</cp:coreProperties>
</file>