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B2" w:rsidRPr="00F940A0" w:rsidRDefault="00B94FB2">
      <w:pPr>
        <w:rPr>
          <w:rFonts w:ascii="Arial" w:hAnsi="Arial" w:cs="Arial" w:hint="eastAsia"/>
          <w:color w:val="222222"/>
          <w:szCs w:val="24"/>
          <w:shd w:val="clear" w:color="auto" w:fill="FFFFFF"/>
        </w:rPr>
      </w:pPr>
      <w:r w:rsidRPr="00F940A0">
        <w:rPr>
          <w:szCs w:val="24"/>
        </w:rPr>
        <w:t>束散角</w:t>
      </w:r>
      <w:r w:rsidRPr="00F940A0">
        <w:rPr>
          <w:rFonts w:ascii="Arial" w:hAnsi="Arial" w:cs="Arial"/>
          <w:color w:val="222222"/>
          <w:szCs w:val="24"/>
          <w:shd w:val="clear" w:color="auto" w:fill="FFFFFF"/>
        </w:rPr>
        <w:t>，</w:t>
      </w:r>
      <w:r w:rsidRPr="00F940A0">
        <w:rPr>
          <w:rFonts w:ascii="Arial" w:hAnsi="Arial" w:cs="Arial"/>
          <w:color w:val="222222"/>
          <w:szCs w:val="24"/>
          <w:shd w:val="clear" w:color="auto" w:fill="FFFFFF"/>
        </w:rPr>
        <w:t>指的是激光束</w:t>
      </w:r>
      <w:r w:rsidRPr="00F940A0">
        <w:rPr>
          <w:rFonts w:ascii="Arial" w:hAnsi="Arial" w:cs="Arial"/>
          <w:color w:val="222222"/>
          <w:szCs w:val="24"/>
          <w:shd w:val="clear" w:color="auto" w:fill="FFFFFF"/>
        </w:rPr>
        <w:t>在离开发射源后，其光斑尺寸随着传播距离的增加而逐渐扩大的角度。</w:t>
      </w:r>
    </w:p>
    <w:p w:rsidR="008B2BA4" w:rsidRDefault="00B94FB2">
      <w:pPr>
        <w:rPr>
          <w:rFonts w:ascii="Arial" w:hAnsi="Arial" w:cs="Arial" w:hint="eastAsia"/>
          <w:color w:val="222222"/>
          <w:szCs w:val="24"/>
          <w:shd w:val="clear" w:color="auto" w:fill="FFFFFF"/>
        </w:rPr>
      </w:pPr>
      <w:r w:rsidRPr="00F940A0">
        <w:rPr>
          <w:rFonts w:ascii="Arial" w:hAnsi="Arial" w:cs="Arial"/>
          <w:color w:val="222222"/>
          <w:szCs w:val="24"/>
          <w:shd w:val="clear" w:color="auto" w:fill="FFFFFF"/>
        </w:rPr>
        <w:t>发散角</w:t>
      </w:r>
      <w:r w:rsidRPr="00F940A0">
        <w:rPr>
          <w:rFonts w:ascii="Arial" w:hAnsi="Arial" w:cs="Arial"/>
          <w:color w:val="222222"/>
          <w:szCs w:val="24"/>
          <w:shd w:val="clear" w:color="auto" w:fill="FFFFFF"/>
        </w:rPr>
        <w:t>描述了光束在空间中传播的扩散程度，即光束的半径随传播距离的增加而增大的速率。</w:t>
      </w:r>
    </w:p>
    <w:p w:rsidR="00631995" w:rsidRDefault="008B2BA4">
      <w:pPr>
        <w:rPr>
          <w:rFonts w:ascii="Arial" w:hAnsi="Arial" w:cs="Arial" w:hint="eastAsia"/>
          <w:color w:val="222222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4"/>
          <w:shd w:val="clear" w:color="auto" w:fill="FFFFFF"/>
        </w:rPr>
        <w:drawing>
          <wp:inline distT="0" distB="0" distL="0" distR="0">
            <wp:extent cx="5274310" cy="2920006"/>
            <wp:effectExtent l="0" t="0" r="2540" b="0"/>
            <wp:docPr id="1" name="图片 1" descr="C:\Users\123xyj\Documents\VeryCapture\VeryCapture_20240711142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xyj\Documents\VeryCapture\VeryCapture_202407111429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A4" w:rsidRDefault="00CC1C07" w:rsidP="00140D8F">
      <w:pPr>
        <w:ind w:firstLineChars="200" w:firstLine="480"/>
        <w:rPr>
          <w:rFonts w:ascii="Arial" w:hAnsi="Arial" w:cs="Arial" w:hint="eastAsia"/>
          <w:color w:val="222222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8B2BA4">
        <w:rPr>
          <w:rFonts w:ascii="Arial" w:hAnsi="Arial" w:cs="Arial" w:hint="eastAsia"/>
          <w:color w:val="222222"/>
          <w:szCs w:val="24"/>
          <w:shd w:val="clear" w:color="auto" w:fill="FFFFFF"/>
        </w:rPr>
        <w:t>激光调制后通过光纤传输，再经过透镜发射的过程叫做从光纤到空间光的耦合。此时的激光近似为平行光，分布为高斯分布，评价其近似程度的指标为衍射极限，衍射极限为所能发射的光束的最小束散角值，实际上其值比束散角要大，但基本问题里，我们让其等于束散角。</w:t>
      </w:r>
    </w:p>
    <w:p w:rsidR="00140D8F" w:rsidRDefault="00CC1C07" w:rsidP="00F87B4E">
      <w:pPr>
        <w:ind w:firstLineChars="200" w:firstLine="480"/>
        <w:rPr>
          <w:rFonts w:ascii="Arial" w:hAnsi="Arial" w:cs="Arial" w:hint="eastAsia"/>
          <w:color w:val="222222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x=</w:t>
      </w:r>
      <w:r w:rsidR="00DD1190">
        <w:rPr>
          <w:rFonts w:ascii="Arial" w:hAnsi="Arial" w:cs="Arial"/>
          <w:color w:val="222222"/>
          <w:szCs w:val="24"/>
          <w:shd w:val="clear" w:color="auto" w:fill="FFFFFF"/>
        </w:rPr>
        <w:t>µ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时为满功率，</w:t>
      </w:r>
      <w:r w:rsidR="00140D8F">
        <w:rPr>
          <w:rFonts w:ascii="Arial" w:hAnsi="Arial" w:cs="Arial" w:hint="eastAsia"/>
          <w:color w:val="222222"/>
          <w:szCs w:val="24"/>
          <w:shd w:val="clear" w:color="auto" w:fill="FFFFFF"/>
        </w:rPr>
        <w:t>取功率为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满功率的</w:t>
      </w:r>
      <w:r w:rsidR="00140D8F">
        <w:rPr>
          <w:rFonts w:ascii="Arial" w:hAnsi="Arial" w:cs="Arial" w:hint="eastAsia"/>
          <w:color w:val="222222"/>
          <w:szCs w:val="24"/>
          <w:shd w:val="clear" w:color="auto" w:fill="FFFFFF"/>
        </w:rPr>
        <w:t>1/e</w:t>
      </w:r>
      <w:r w:rsidR="00140D8F" w:rsidRPr="00140D8F">
        <w:rPr>
          <w:rFonts w:ascii="Arial" w:hAnsi="Arial" w:cs="Arial" w:hint="eastAsia"/>
          <w:color w:val="222222"/>
          <w:szCs w:val="24"/>
          <w:shd w:val="clear" w:color="auto" w:fill="FFFFFF"/>
          <w:vertAlign w:val="superscript"/>
        </w:rPr>
        <w:t>2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（</w:t>
      </w:r>
      <w:r w:rsidR="00DD1190" w:rsidRPr="00DD1190">
        <w:rPr>
          <w:rFonts w:ascii="Arial" w:hAnsi="Arial" w:cs="Arial" w:hint="eastAsia"/>
          <w:color w:val="222222"/>
          <w:szCs w:val="24"/>
          <w:shd w:val="clear" w:color="auto" w:fill="FFFFFF"/>
        </w:rPr>
        <w:t>0.1353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*100%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140D8F">
        <w:rPr>
          <w:rFonts w:ascii="Arial" w:hAnsi="Arial" w:cs="Arial" w:hint="eastAsia"/>
          <w:color w:val="222222"/>
          <w:szCs w:val="24"/>
          <w:shd w:val="clear" w:color="auto" w:fill="FFFFFF"/>
        </w:rPr>
        <w:t>时的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情况为</w:t>
      </w:r>
      <w:r w:rsidR="00140D8F">
        <w:rPr>
          <w:rFonts w:ascii="Arial" w:hAnsi="Arial" w:cs="Arial" w:hint="eastAsia"/>
          <w:color w:val="222222"/>
          <w:szCs w:val="24"/>
          <w:shd w:val="clear" w:color="auto" w:fill="FFFFFF"/>
        </w:rPr>
        <w:t>束散角</w:t>
      </w:r>
      <w:r w:rsidR="00DD1190">
        <w:rPr>
          <w:rFonts w:ascii="Arial" w:hAnsi="Arial" w:cs="Arial" w:hint="eastAsia"/>
          <w:color w:val="222222"/>
          <w:szCs w:val="24"/>
          <w:shd w:val="clear" w:color="auto" w:fill="FFFFFF"/>
        </w:rPr>
        <w:t>边界</w:t>
      </w:r>
      <w:r w:rsidR="00140D8F">
        <w:rPr>
          <w:rFonts w:ascii="Arial" w:hAnsi="Arial" w:cs="Arial" w:hint="eastAsia"/>
          <w:color w:val="222222"/>
          <w:szCs w:val="24"/>
          <w:shd w:val="clear" w:color="auto" w:fill="FFFFFF"/>
        </w:rPr>
        <w:t>，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求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x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可忽略</w:t>
      </w:r>
      <w:r w:rsidR="00F87B4E">
        <w:rPr>
          <w:rFonts w:ascii="Arial" w:hAnsi="Arial" w:cs="Arial"/>
          <w:color w:val="222222"/>
          <w:szCs w:val="24"/>
          <w:shd w:val="clear" w:color="auto" w:fill="FFFFFF"/>
        </w:rPr>
        <w:t>µ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，故取</w:t>
      </w:r>
      <w:r w:rsidR="00F87B4E">
        <w:rPr>
          <w:rFonts w:ascii="Arial" w:hAnsi="Arial" w:cs="Arial"/>
          <w:color w:val="222222"/>
          <w:szCs w:val="24"/>
          <w:shd w:val="clear" w:color="auto" w:fill="FFFFFF"/>
        </w:rPr>
        <w:t>µ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=0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。代入高斯分布概率密度方程，即：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f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（</w:t>
      </w:r>
      <w:r w:rsidR="00F87B4E">
        <w:rPr>
          <w:rFonts w:ascii="Arial" w:hAnsi="Arial" w:cs="Arial"/>
          <w:color w:val="222222"/>
          <w:szCs w:val="24"/>
          <w:shd w:val="clear" w:color="auto" w:fill="FFFFFF"/>
        </w:rPr>
        <w:t>µ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*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（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1/e</w:t>
      </w:r>
      <w:r w:rsidR="00F87B4E" w:rsidRPr="00F87B4E">
        <w:rPr>
          <w:rFonts w:ascii="Arial" w:hAnsi="Arial" w:cs="Arial" w:hint="eastAsia"/>
          <w:color w:val="222222"/>
          <w:szCs w:val="24"/>
          <w:shd w:val="clear" w:color="auto" w:fill="FFFFFF"/>
          <w:vertAlign w:val="superscript"/>
        </w:rPr>
        <w:t>2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=f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（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x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），求得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x=2</w:t>
      </w:r>
      <w:r w:rsidR="00F87B4E">
        <w:rPr>
          <w:rFonts w:ascii="Arial" w:hAnsi="Arial" w:cs="Arial"/>
          <w:color w:val="222222"/>
          <w:szCs w:val="24"/>
          <w:shd w:val="clear" w:color="auto" w:fill="FFFFFF"/>
        </w:rPr>
        <w:t>σ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。所以</w:t>
      </w:r>
      <w:r w:rsidR="005117F8">
        <w:rPr>
          <w:rFonts w:ascii="Arial" w:hAnsi="Arial" w:cs="Arial" w:hint="eastAsia"/>
          <w:color w:val="222222"/>
          <w:szCs w:val="24"/>
          <w:shd w:val="clear" w:color="auto" w:fill="FFFFFF"/>
        </w:rPr>
        <w:t>可得出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束散角</w:t>
      </w:r>
      <w:r w:rsidR="005117F8">
        <w:rPr>
          <w:rFonts w:ascii="Arial" w:hAnsi="Arial" w:cs="Arial" w:hint="eastAsia"/>
          <w:color w:val="222222"/>
          <w:szCs w:val="24"/>
          <w:shd w:val="clear" w:color="auto" w:fill="FFFFFF"/>
        </w:rPr>
        <w:t>与</w:t>
      </w:r>
      <w:r w:rsidR="005117F8">
        <w:rPr>
          <w:rFonts w:ascii="Arial" w:hAnsi="Arial" w:cs="Arial" w:hint="eastAsia"/>
          <w:color w:val="222222"/>
          <w:szCs w:val="24"/>
          <w:shd w:val="clear" w:color="auto" w:fill="FFFFFF"/>
        </w:rPr>
        <w:t>sigma</w:t>
      </w:r>
      <w:r w:rsidR="005117F8">
        <w:rPr>
          <w:rFonts w:ascii="Arial" w:hAnsi="Arial" w:cs="Arial" w:hint="eastAsia"/>
          <w:color w:val="222222"/>
          <w:szCs w:val="24"/>
          <w:shd w:val="clear" w:color="auto" w:fill="FFFFFF"/>
        </w:rPr>
        <w:t>的关系：</w:t>
      </w:r>
      <w:r w:rsidR="00F87B4E">
        <w:rPr>
          <w:rFonts w:ascii="Arial" w:hAnsi="Arial" w:cs="Arial"/>
          <w:color w:val="222222"/>
          <w:szCs w:val="24"/>
          <w:shd w:val="clear" w:color="auto" w:fill="FFFFFF"/>
        </w:rPr>
        <w:t>ɵ</w:t>
      </w:r>
      <w:r w:rsidR="00F87B4E">
        <w:rPr>
          <w:rFonts w:ascii="Arial" w:hAnsi="Arial" w:cs="Arial" w:hint="eastAsia"/>
          <w:color w:val="222222"/>
          <w:szCs w:val="24"/>
          <w:shd w:val="clear" w:color="auto" w:fill="FFFFFF"/>
        </w:rPr>
        <w:t>=4</w:t>
      </w:r>
      <w:r w:rsidR="00F87B4E">
        <w:rPr>
          <w:rFonts w:ascii="Arial" w:hAnsi="Arial" w:cs="Arial"/>
          <w:color w:val="222222"/>
          <w:szCs w:val="24"/>
          <w:shd w:val="clear" w:color="auto" w:fill="FFFFFF"/>
        </w:rPr>
        <w:t>σ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。</w:t>
      </w:r>
    </w:p>
    <w:p w:rsidR="005117F8" w:rsidRDefault="00CC1C07" w:rsidP="005117F8">
      <w:pPr>
        <w:ind w:firstLineChars="200" w:firstLine="480"/>
        <w:rPr>
          <w:rFonts w:ascii="Arial" w:hAnsi="Arial" w:cs="Arial" w:hint="eastAsia"/>
          <w:color w:val="222222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Cs w:val="24"/>
          <w:shd w:val="clear" w:color="auto" w:fill="FFFFFF"/>
        </w:rPr>
        <w:t>3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设传输距离为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L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，由于光会扩散产生空间几何损耗。光波长</w:t>
      </w:r>
      <w:r w:rsidR="009F463C">
        <w:rPr>
          <w:rFonts w:ascii="Arial" w:hAnsi="Arial" w:cs="Arial"/>
          <w:color w:val="222222"/>
          <w:szCs w:val="24"/>
          <w:shd w:val="clear" w:color="auto" w:fill="FFFFFF"/>
        </w:rPr>
        <w:t>λ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已知后可求出束散角，因为传输距离远远大于扩散后的光斑，所以可用弧长公式求光斑直径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x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，求得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x=</w:t>
      </w:r>
      <w:r w:rsidR="009F463C">
        <w:rPr>
          <w:rFonts w:ascii="Arial" w:hAnsi="Arial" w:cs="Arial"/>
          <w:color w:val="222222"/>
          <w:szCs w:val="24"/>
          <w:shd w:val="clear" w:color="auto" w:fill="FFFFFF"/>
        </w:rPr>
        <w:t>ɵ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*L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。假设接收端透镜大小与发射端相同，由此我们可根据透镜和光斑面积比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（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M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求出功率损耗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（</w:t>
      </w:r>
      <m:oMath>
        <m:f>
          <m:f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M</m:t>
            </m:r>
          </m:den>
        </m:f>
      </m:oMath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9F463C">
        <w:rPr>
          <w:rFonts w:ascii="Arial" w:hAnsi="Arial" w:cs="Arial" w:hint="eastAsia"/>
          <w:color w:val="222222"/>
          <w:szCs w:val="24"/>
          <w:shd w:val="clear" w:color="auto" w:fill="FFFFFF"/>
        </w:rPr>
        <w:t>：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M=(</w:t>
      </w:r>
      <m:oMath>
        <m:f>
          <m:f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D</m:t>
            </m:r>
          </m:den>
        </m:f>
      </m:oMath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)</w:t>
      </w:r>
      <w:r w:rsidR="007E0BA7" w:rsidRPr="007E0BA7">
        <w:rPr>
          <w:rFonts w:ascii="Arial" w:hAnsi="Arial" w:cs="Arial" w:hint="eastAsia"/>
          <w:color w:val="222222"/>
          <w:szCs w:val="24"/>
          <w:shd w:val="clear" w:color="auto" w:fill="FFFFFF"/>
          <w:vertAlign w:val="superscript"/>
        </w:rPr>
        <w:t>2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。故空间几何损耗（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L</w:t>
      </w:r>
      <w:r w:rsidR="007E0BA7" w:rsidRPr="007E0BA7">
        <w:rPr>
          <w:rFonts w:ascii="Arial" w:hAnsi="Arial" w:cs="Arial" w:hint="eastAsia"/>
          <w:color w:val="222222"/>
          <w:szCs w:val="24"/>
          <w:shd w:val="clear" w:color="auto" w:fill="FFFFFF"/>
          <w:vertAlign w:val="subscript"/>
        </w:rPr>
        <w:t>FSO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）为：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L</w:t>
      </w:r>
      <w:r w:rsidR="007E0BA7" w:rsidRPr="007E0BA7">
        <w:rPr>
          <w:rFonts w:ascii="Arial" w:hAnsi="Arial" w:cs="Arial" w:hint="eastAsia"/>
          <w:color w:val="222222"/>
          <w:szCs w:val="24"/>
          <w:shd w:val="clear" w:color="auto" w:fill="FFFFFF"/>
          <w:vertAlign w:val="subscript"/>
        </w:rPr>
        <w:t>FSO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=10lg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（</w:t>
      </w:r>
      <m:oMath>
        <m:f>
          <m:f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M</m:t>
            </m:r>
          </m:den>
        </m:f>
      </m:oMath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），单位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dB</w:t>
      </w:r>
      <w:r w:rsidR="007E0BA7">
        <w:rPr>
          <w:rFonts w:ascii="Arial" w:hAnsi="Arial" w:cs="Arial" w:hint="eastAsia"/>
          <w:color w:val="222222"/>
          <w:szCs w:val="24"/>
          <w:shd w:val="clear" w:color="auto" w:fill="FFFFFF"/>
        </w:rPr>
        <w:t>。</w:t>
      </w:r>
    </w:p>
    <w:p w:rsidR="005117F8" w:rsidRDefault="00CC1C07" w:rsidP="005117F8">
      <w:pPr>
        <w:ind w:firstLineChars="200" w:firstLine="480"/>
        <w:rPr>
          <w:rFonts w:ascii="Arial" w:hAnsi="Arial" w:cs="Arial" w:hint="eastAsia"/>
          <w:color w:val="222222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Cs w:val="24"/>
          <w:shd w:val="clear" w:color="auto" w:fill="FFFFFF"/>
        </w:rPr>
        <w:t>4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）</w:t>
      </w:r>
      <w:r w:rsidR="005117F8">
        <w:rPr>
          <w:rFonts w:ascii="Arial" w:hAnsi="Arial" w:cs="Arial" w:hint="eastAsia"/>
          <w:color w:val="222222"/>
          <w:szCs w:val="24"/>
          <w:shd w:val="clear" w:color="auto" w:fill="FFFFFF"/>
        </w:rPr>
        <w:t>理想问题上接收端与发射端大小一致，发射端为束散角，接收端为视场，同样，视场等于衍射极限。</w:t>
      </w:r>
      <w:proofErr w:type="spellStart"/>
      <w:r w:rsidR="00C70BC4">
        <w:rPr>
          <w:rFonts w:ascii="Arial" w:hAnsi="Arial" w:cs="Arial"/>
          <w:color w:val="222222"/>
          <w:szCs w:val="24"/>
          <w:shd w:val="clear" w:color="auto" w:fill="FFFFFF"/>
        </w:rPr>
        <w:t>ɵ</w:t>
      </w:r>
      <w:r w:rsidR="00C70BC4" w:rsidRPr="00C70BC4">
        <w:rPr>
          <w:rFonts w:ascii="Arial" w:hAnsi="Arial" w:cs="Arial" w:hint="eastAsia"/>
          <w:color w:val="222222"/>
          <w:szCs w:val="24"/>
          <w:shd w:val="clear" w:color="auto" w:fill="FFFFFF"/>
          <w:vertAlign w:val="subscript"/>
        </w:rPr>
        <w:t>off</w:t>
      </w:r>
      <w:proofErr w:type="spellEnd"/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为离轴量，当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x=</w:t>
      </w:r>
      <w:proofErr w:type="spellStart"/>
      <w:r w:rsidR="00C70BC4">
        <w:rPr>
          <w:rFonts w:ascii="Arial" w:hAnsi="Arial" w:cs="Arial"/>
          <w:color w:val="222222"/>
          <w:szCs w:val="24"/>
          <w:shd w:val="clear" w:color="auto" w:fill="FFFFFF"/>
        </w:rPr>
        <w:t>ɵ</w:t>
      </w:r>
      <w:r w:rsidR="00C70BC4" w:rsidRPr="00C70BC4">
        <w:rPr>
          <w:rFonts w:ascii="Arial" w:hAnsi="Arial" w:cs="Arial" w:hint="eastAsia"/>
          <w:color w:val="222222"/>
          <w:szCs w:val="24"/>
          <w:shd w:val="clear" w:color="auto" w:fill="FFFFFF"/>
          <w:vertAlign w:val="subscript"/>
        </w:rPr>
        <w:t>off</w:t>
      </w:r>
      <w:proofErr w:type="spellEnd"/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时，根据前文得出的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sigma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和束散角关系式（</w:t>
      </w:r>
      <w:r w:rsidR="00C70BC4">
        <w:rPr>
          <w:rFonts w:ascii="Arial" w:hAnsi="Arial" w:cs="Arial"/>
          <w:color w:val="222222"/>
          <w:szCs w:val="24"/>
          <w:shd w:val="clear" w:color="auto" w:fill="FFFFFF"/>
        </w:rPr>
        <w:t>σ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=</w:t>
      </w:r>
      <w:r w:rsidR="00C70BC4">
        <w:rPr>
          <w:rFonts w:ascii="Arial" w:hAnsi="Arial" w:cs="Arial"/>
          <w:color w:val="222222"/>
          <w:szCs w:val="24"/>
          <w:shd w:val="clear" w:color="auto" w:fill="FFFFFF"/>
        </w:rPr>
        <w:t>ɵ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/4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），利用高斯分布的指数项，可得出由于离轴量存在，离轴量相对于束散角的损耗，即由于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APT(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捕获、瞄准、跟踪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)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所造成的损耗，</w:t>
      </w:r>
      <w:r w:rsidR="00C70BC4" w:rsidRPr="00C70BC4">
        <w:rPr>
          <w:rFonts w:ascii="Arial" w:hAnsi="Arial" w:cs="Arial"/>
          <w:color w:val="222222"/>
          <w:szCs w:val="24"/>
          <w:shd w:val="clear" w:color="auto" w:fill="FFFFFF"/>
        </w:rPr>
        <w:drawing>
          <wp:inline distT="0" distB="0" distL="0" distR="0" wp14:anchorId="34329E32" wp14:editId="14EBAAF9">
            <wp:extent cx="1670896" cy="526694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09" cy="5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，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从而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可以在确定束散角后，</w:t>
      </w:r>
      <w:r w:rsidR="00C70BC4">
        <w:rPr>
          <w:rFonts w:ascii="Arial" w:hAnsi="Arial" w:cs="Arial" w:hint="eastAsia"/>
          <w:color w:val="222222"/>
          <w:szCs w:val="24"/>
          <w:shd w:val="clear" w:color="auto" w:fill="FFFFFF"/>
        </w:rPr>
        <w:t>得出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适配损耗关于偏差角的函数。所以可以看出，可以控制偏差角（</w:t>
      </w:r>
      <w:r>
        <w:rPr>
          <w:rFonts w:ascii="Arial" w:hAnsi="Arial" w:cs="Arial"/>
          <w:color w:val="222222"/>
          <w:szCs w:val="24"/>
          <w:shd w:val="clear" w:color="auto" w:fill="FFFFFF"/>
        </w:rPr>
        <w:t>µ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rad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）来控制损耗（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dB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）。</w:t>
      </w:r>
    </w:p>
    <w:p w:rsidR="00CC1C07" w:rsidRPr="00CC1C07" w:rsidRDefault="00CC1C07" w:rsidP="005117F8">
      <w:pPr>
        <w:ind w:firstLineChars="200" w:firstLine="480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Cs w:val="24"/>
          <w:shd w:val="clear" w:color="auto" w:fill="FFFFFF"/>
        </w:rPr>
        <w:t>由于各种干扰的存在，很难控制视轴精度在几</w:t>
      </w:r>
      <w:r>
        <w:rPr>
          <w:rFonts w:ascii="Arial" w:hAnsi="Arial" w:cs="Arial"/>
          <w:color w:val="222222"/>
          <w:szCs w:val="24"/>
          <w:shd w:val="clear" w:color="auto" w:fill="FFFFFF"/>
        </w:rPr>
        <w:t>µ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rad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这一量级。像对准跟踪系统也会存在误差，而为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对准跟踪系统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自动控制系统，</w:t>
      </w:r>
      <w:r w:rsidR="004551C6">
        <w:rPr>
          <w:rFonts w:ascii="Arial" w:hAnsi="Arial" w:cs="Arial" w:hint="eastAsia"/>
          <w:color w:val="222222"/>
          <w:szCs w:val="24"/>
          <w:shd w:val="clear" w:color="auto" w:fill="FFFFFF"/>
        </w:rPr>
        <w:t>误差为高斯分布，所以一般用</w:t>
      </w:r>
      <w:bookmarkStart w:id="0" w:name="_GoBack"/>
      <w:bookmarkEnd w:id="0"/>
      <w:r w:rsidR="004551C6">
        <w:rPr>
          <w:rFonts w:ascii="Arial" w:hAnsi="Arial" w:cs="Arial" w:hint="eastAsia"/>
          <w:color w:val="222222"/>
          <w:szCs w:val="24"/>
          <w:shd w:val="clear" w:color="auto" w:fill="FFFFFF"/>
        </w:rPr>
        <w:t>标准差进行评价系统优劣。</w:t>
      </w:r>
    </w:p>
    <w:sectPr w:rsidR="00CC1C07" w:rsidRPr="00CC1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89"/>
    <w:rsid w:val="00140D8F"/>
    <w:rsid w:val="001A5789"/>
    <w:rsid w:val="004551C6"/>
    <w:rsid w:val="005117F8"/>
    <w:rsid w:val="00631995"/>
    <w:rsid w:val="007E0BA7"/>
    <w:rsid w:val="00806274"/>
    <w:rsid w:val="008B2BA4"/>
    <w:rsid w:val="009F463C"/>
    <w:rsid w:val="00B94FB2"/>
    <w:rsid w:val="00C70BC4"/>
    <w:rsid w:val="00CC1C07"/>
    <w:rsid w:val="00DD1190"/>
    <w:rsid w:val="00F87B4E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7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B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BA4"/>
    <w:rPr>
      <w:rFonts w:ascii="Times New Roman" w:eastAsia="宋体" w:hAnsi="Times New Roman"/>
      <w:sz w:val="18"/>
      <w:szCs w:val="18"/>
    </w:rPr>
  </w:style>
  <w:style w:type="character" w:styleId="a4">
    <w:name w:val="Placeholder Text"/>
    <w:basedOn w:val="a0"/>
    <w:uiPriority w:val="99"/>
    <w:semiHidden/>
    <w:rsid w:val="007E0B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7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B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BA4"/>
    <w:rPr>
      <w:rFonts w:ascii="Times New Roman" w:eastAsia="宋体" w:hAnsi="Times New Roman"/>
      <w:sz w:val="18"/>
      <w:szCs w:val="18"/>
    </w:rPr>
  </w:style>
  <w:style w:type="character" w:styleId="a4">
    <w:name w:val="Placeholder Text"/>
    <w:basedOn w:val="a0"/>
    <w:uiPriority w:val="99"/>
    <w:semiHidden/>
    <w:rsid w:val="007E0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2024-07-11T06:01:00Z</dcterms:created>
  <dcterms:modified xsi:type="dcterms:W3CDTF">2024-07-11T09:03:00Z</dcterms:modified>
</cp:coreProperties>
</file>