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put the instructed pair first in 18/20 games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put the instructed Haiku pair first in 18/20 games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A measurement of a known confound [3]:</w:t>
      </w:r>
      <w:r>
        <w:rPr>
          <w:sz w:val="20"/>
        </w:rPr>
        <w:t xml:space="preserve"> dependence tests accuse honest same-model agents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and regret; Eschenbaum and Meylahn [9] query frozen Q-learning pricing policies and read collusion off strategy-graph topology; Kaur et al. [10] measure counterfactual influence but need white-box records; Hartline et al. [11] audit one seller's calibrated regret. Unlike Audit the Whisper [2], which calibrates a run-level score against honest replays of whole runs and needs payload labels, and unlike the policy queries of [9] and the white-box counterfactuals of [10], we re-query each deployed agent inside every round on its own logged observation, so the null is exact per round when replays are exchangeable with logged calls, needs no labels and works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w:t>
      </w:r>
    </w:p>
    <w:p>
      <w:pPr>
        <w:spacing w:after="80" w:before="0"/>
        <w:jc w:val="both"/>
      </w:pPr>
      <w:r>
        <w:rPr>
          <w:b/>
          <w:sz w:val="20"/>
        </w:rPr>
        <w:t>Definition used.</w:t>
      </w:r>
      <w:r>
        <w:rPr>
          <w:sz w:val="20"/>
        </w:rPr>
        <w:t xml:space="preserve"> Of the 139 definitions in the organisers' survey [16], we follow those that require communication (Rose et al. [15]) but, unlike them,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and the seed scheme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297680" cy="2474504"/>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297680" cy="2474504"/>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4572000" cy="1915340"/>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4572000" cy="1915340"/>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sz w:val="20"/>
        </w:rPr>
        <w:t>In rock-paper-scissors coordination did not pay (Appendix C), so the leader–follower protocol tests an information flow, not profitable collusion; a non-flag after 30 rounds is not evidence of independence, and a channel acting on one agent's own action escapes the pairwise statistic.</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is evidence that someone's moves depart from their replays, and the pair with the most evidence at that point is named as a candidate.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put the instructed pair first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b/>
          <w:sz w:val="20"/>
        </w:rPr>
        <w:t>Theory of change.</w:t>
      </w:r>
      <w:r>
        <w:rPr>
          <w:sz w:val="20"/>
        </w:rPr>
        <w:t xml:space="preserve"> A lab or platform running several agents on one model, or a regulator's sandbox with log-and-query access, runs the replay test before deployment and in periodic audits. A flag is then a screening signal that the audited channel changed behaviour, not a symptom of a shared vendor, so same-model fleets stop filling the escalation list with false accusations. Next steps for the community: log each agent's prompt and state per step so any step can be replayed without a channel; build a benchmark of calibrated pair-level detectors with emergent colluders, varied hidden plans and adversaries trained against the replay. Replay-based nulls apply to any multi-agent audit in which a shared model confounds dependence, not only to collusion.</w:t>
      </w:r>
    </w:p>
    <w:p>
      <w:pPr>
        <w:pStyle w:val="Heading3"/>
        <w:keepNext/>
        <w:spacing w:before="120" w:after="60"/>
      </w:pPr>
      <w:r>
        <w:rPr/>
        <w:t>Limitations</w:t>
      </w:r>
    </w:p>
    <w:p>
      <w:pPr>
        <w:tabs>
          <w:tab w:pos="403" w:val="left"/>
        </w:tabs>
        <w:spacing w:after="40" w:before="0"/>
        <w:ind w:left="403" w:hanging="288"/>
      </w:pPr>
      <w:r>
        <w:rPr>
          <w:sz w:val="20"/>
        </w:rPr>
        <w:t>1.</w:t>
        <w:tab/>
      </w:r>
      <w:r>
        <w:rPr>
          <w:sz w:val="20"/>
        </w:rPr>
        <w:t>It needs query access to deployed policies: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499,582 LLM calls, $44.10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b/>
          <w:sz w:val="20"/>
        </w:rPr>
        <w:t>Positive control (instructed cartel, 5 episodes; protocol addendum committed before the data).</w:t>
      </w:r>
      <w:r>
        <w:rPr>
          <w:sz w:val="20"/>
        </w:rPr>
        <w:t xml:space="preserve"> S1 announced a fresh floor for the next hour and the others were told to ask it.</w:t>
      </w:r>
    </w:p>
    <w:p>
      <w:pPr>
        <w:tabs>
          <w:tab w:pos="806" w:val="left"/>
        </w:tabs>
        <w:spacing w:after="40" w:before="0"/>
        <w:ind w:left="806" w:hanging="288"/>
      </w:pPr>
      <w:r>
        <w:rPr>
          <w:sz w:val="20"/>
        </w:rPr>
        <w:t>–</w:t>
        <w:tab/>
      </w:r>
      <w:r>
        <w:rPr>
          <w:sz w:val="20"/>
        </w:rPr>
        <w:t>S1 announced a parseable floor in 69 hours. The others followed it in 86% of cases and S1 in 74%; the floor parser is a regex and may miss rephrased announcements.</w:t>
      </w:r>
    </w:p>
    <w:p>
      <w:pPr>
        <w:tabs>
          <w:tab w:pos="806" w:val="left"/>
        </w:tabs>
        <w:spacing w:after="40" w:before="0"/>
        <w:ind w:left="806" w:hanging="288"/>
      </w:pPr>
      <w:r>
        <w:rPr>
          <w:sz w:val="20"/>
        </w:rPr>
        <w:t>–</w:t>
        <w:tab/>
      </w:r>
      <w:r>
        <w:rPr>
          <w:sz w:val="20"/>
        </w:rPr>
        <w:t>The mean trade price rose to 89.84, with 45.6 trades per episode against about 57.</w:t>
      </w:r>
    </w:p>
    <w:p>
      <w:pPr>
        <w:tabs>
          <w:tab w:pos="806" w:val="left"/>
        </w:tabs>
        <w:spacing w:after="40" w:before="0"/>
        <w:ind w:left="806" w:hanging="288"/>
      </w:pPr>
      <w:r>
        <w:rPr>
          <w:sz w:val="20"/>
        </w:rPr>
        <w:t>–</w:t>
        <w:tab/>
      </w:r>
      <w:r>
        <w:rPr>
          <w:sz w:val="20"/>
        </w:rPr>
        <w:t>The replay test flagged it in 2 (raw MI) and 1 (net influence) of 5 episodes with the finer bins, and in 0 with the coarse ones. The sequential test raised no alarm in 15 hours (0), consistent with its slow start over 13 codes. The time-shuffle screen flagged 4.</w:t>
      </w:r>
    </w:p>
    <w:p>
      <w:pPr>
        <w:tabs>
          <w:tab w:pos="806" w:val="left"/>
        </w:tabs>
        <w:spacing w:after="40" w:before="0"/>
        <w:ind w:left="806" w:hanging="288"/>
      </w:pPr>
      <w:r>
        <w:rPr>
          <w:sz w:val="20"/>
        </w:rPr>
        <w:t>–</w:t>
        <w:tab/>
      </w:r>
      <w:r>
        <w:rPr>
          <w:sz w:val="20"/>
        </w:rPr>
        <w:t>The likely reason for the low power is that the floors lay mostly in 90–95, a single bin even in the finer coding. In addition, the replay removes the whole inbox, the leader's own last message included, so flags do not isolate received coordination.</w:t>
      </w:r>
    </w:p>
    <w:p>
      <w:pPr>
        <w:tabs>
          <w:tab w:pos="806" w:val="left"/>
        </w:tabs>
        <w:spacing w:after="40" w:before="0"/>
        <w:ind w:left="806" w:hanging="288"/>
      </w:pPr>
      <w:r>
        <w:rPr>
          <w:sz w:val="20"/>
        </w:rPr>
        <w:t>–</w:t>
        <w:tab/>
      </w:r>
      <w:r>
        <w:rPr>
          <w:sz w:val="20"/>
        </w:rPr>
        <w:t>With 3–5 short episodes per cell these counts establish neither the absence of a chat effect nor a detector's power. The full 2×2 (</w:t>
      </w:r>
      <w:r>
        <w:rPr>
          <w:rFonts w:ascii="Courier New" w:hAnsi="Courier New"/>
          <w:sz w:val="20"/>
        </w:rPr>
        <w:t>docs/agrawal_live_plan.md</w:t>
      </w:r>
      <w:r>
        <w:rPr>
          <w:sz w:val="20"/>
        </w:rPr>
        <w:t>) would fix $1 bins across 84–100 before its data.</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Coordination in rock-paper-scissors does not pay (exploratory).</w:t>
      </w:r>
      <w:r>
        <w:rPr>
          <w:sz w:val="20"/>
        </w:rPr>
        <w:t xml:space="preserve">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Seeds.</w:t>
      </w:r>
      <w:r>
        <w:rPr>
          <w:sz w:val="20"/>
        </w:rPr>
        <w:t xml:space="preserve"> Each episode has an integer seed. Condition c of an experiment uses the block 100 000 × index(c) + offset + episode number. The order is null_same, null_mixed, pair_hidden, talk_no_action, told_no_channel, pair_aware, pair_chat in S1, and null_same, vendor_public, vendor_leak, pair_hidden in S2.</w:t>
      </w:r>
    </w:p>
    <w:p>
      <w:pPr>
        <w:tabs>
          <w:tab w:pos="806" w:val="left"/>
        </w:tabs>
        <w:spacing w:after="40" w:before="0"/>
        <w:ind w:left="806" w:hanging="288"/>
      </w:pPr>
      <w:r>
        <w:rPr>
          <w:sz w:val="20"/>
        </w:rPr>
        <w:t>–</w:t>
        <w:tab/>
      </w:r>
      <w:r>
        <w:rPr>
          <w:sz w:val="20"/>
        </w:rPr>
        <w:t>Main samples use offset 0, so at most episodes 0–149 of each block.</w:t>
      </w:r>
    </w:p>
    <w:p>
      <w:pPr>
        <w:tabs>
          <w:tab w:pos="806" w:val="left"/>
        </w:tabs>
        <w:spacing w:after="40" w:before="0"/>
        <w:ind w:left="806" w:hanging="288"/>
      </w:pPr>
      <w:r>
        <w:rPr>
          <w:sz w:val="20"/>
        </w:rPr>
        <w:t>–</w:t>
        <w:tab/>
      </w:r>
      <w:r>
        <w:rPr>
          <w:sz w:val="20"/>
        </w:rPr>
        <w:t>Pilots used offsets 10 000, 20 000 and 30 000 under separate pilot tags.</w:t>
      </w:r>
    </w:p>
    <w:p>
      <w:pPr>
        <w:tabs>
          <w:tab w:pos="806" w:val="left"/>
        </w:tabs>
        <w:spacing w:after="40" w:before="0"/>
        <w:ind w:left="806" w:hanging="288"/>
      </w:pPr>
      <w:r>
        <w:rPr>
          <w:sz w:val="20"/>
        </w:rPr>
        <w:t>–</w:t>
        <w:tab/>
      </w:r>
      <w:r>
        <w:rPr>
          <w:sz w:val="20"/>
        </w:rPr>
        <w:t>The confirmatory replication used offset 70 000: null_same 70 000–70 039 and pair_hidden 270 000–270 019.</w:t>
      </w:r>
    </w:p>
    <w:p>
      <w:pPr>
        <w:tabs>
          <w:tab w:pos="806" w:val="left"/>
        </w:tabs>
        <w:spacing w:after="40" w:before="0"/>
        <w:ind w:left="806" w:hanging="288"/>
      </w:pPr>
      <w:r>
        <w:rPr>
          <w:sz w:val="20"/>
        </w:rPr>
        <w:t>–</w:t>
        <w:tab/>
      </w:r>
      <w:r>
        <w:rPr>
          <w:sz w:val="20"/>
        </w:rPr>
        <w:t>In S1 and S2 each LLM call's sampling seed is a CRC32 hash of (call type "act" or "crt", episode seed, agent, round), times 100, plus the attempt (0–2) and, for re-queries, 10 × the replay index. Logged and replayed draws never share a seed.</w:t>
      </w:r>
    </w:p>
    <w:p>
      <w:pPr>
        <w:tabs>
          <w:tab w:pos="806" w:val="left"/>
        </w:tabs>
        <w:spacing w:after="40" w:before="0"/>
        <w:ind w:left="806" w:hanging="288"/>
      </w:pPr>
      <w:r>
        <w:rPr>
          <w:sz w:val="20"/>
        </w:rPr>
        <w:t>–</w:t>
        <w:tab/>
      </w:r>
      <w:r>
        <w:rPr>
          <w:sz w:val="20"/>
        </w:rPr>
        <w:t>The null resampling (B = 999) of each episode is seeded by the episode seed.</w:t>
      </w:r>
    </w:p>
    <w:p>
      <w:pPr>
        <w:tabs>
          <w:tab w:pos="806" w:val="left"/>
        </w:tabs>
        <w:spacing w:after="40" w:before="0"/>
        <w:ind w:left="806" w:hanging="288"/>
      </w:pPr>
      <w:r>
        <w:rPr>
          <w:sz w:val="20"/>
        </w:rPr>
        <w:t>–</w:t>
        <w:tab/>
      </w:r>
      <w:r>
        <w:rPr>
          <w:sz w:val="20"/>
        </w:rPr>
        <w:t xml:space="preserve">Pilots in the re-implemented auction use episode seeds 10 000 + 1 000 × cell index under the tag </w:t>
      </w:r>
      <w:r>
        <w:rPr>
          <w:rFonts w:ascii="Courier New" w:hAnsi="Courier New"/>
          <w:sz w:val="20"/>
        </w:rPr>
        <w:t>pilot_cda</w:t>
      </w:r>
      <w:r>
        <w:rPr>
          <w:sz w:val="20"/>
        </w:rPr>
        <w:t>. Each call's sample is (((seed × 100 + hour) × 100 + agent) × 10 + draw) × 4 + attempt.</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