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AI agents' actions depend on each other, but agents running on one model (a monoculture) act alike without communicating. With four honest Claude Haiku agents in rock-paper-scissors, a mutual-information test accuses a pair in 69.3% of 30-round games; it also flags 8 of 10 published auction runs where sellers could not talk. Our replay test asks each deployed agent again, every round, on what it saw minus its private channel, and flags a pair only if their moves depend on each other more than their replays do. If replayed calls are served like the originals, its 5% false-alarm promise holds by construction within each round; a diagnostic is consistent with this for the main models, and over whole games we measure it: 4.2% of 550 honest LLM games, with the analysis fixed in advance. In a procurement auction it names the pair in 92.5% of games where a pricing vendor shares two clients' costs, as alleged in Duffy v. Yardi, and flags 1.7% when the vendor uses only public data. In rock-paper-scissors it names 35% of Haiku and 10% of DeepSeek pairs instructed to collude, depending on how strongly the channel shapes moves. A sequential version that can stop early named 18/20 instructed pairs against 11/20 for the fixed-length test in a pre-registered replication. Coordination written into shared instructions is invisible to it by design.</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200" w:after="60"/>
      </w:pPr>
      <w:r>
        <w:rPr/>
        <w:t>1. Introduction</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At a glance</w:t>
            </w:r>
          </w:p>
          <w:p>
            <w:pPr>
              <w:spacing w:after="20"/>
              <w:ind w:left="216" w:hanging="173"/>
            </w:pPr>
            <w:r>
              <w:rPr>
                <w:sz w:val="17"/>
              </w:rPr>
              <w:t xml:space="preserve">• </w:t>
            </w:r>
            <w:r>
              <w:rPr>
                <w:b/>
                <w:sz w:val="17"/>
              </w:rPr>
              <w:t>Problem.</w:t>
            </w:r>
            <w:r>
              <w:rPr>
                <w:sz w:val="17"/>
              </w:rPr>
              <w:t xml:space="preserve"> Honest agents that run on the same model move alike, so standard collusion tests accuse them. A mutual-information test flags 69.3% of games played by four honest copies of Claude Haiku.</w:t>
            </w:r>
          </w:p>
          <w:p>
            <w:pPr>
              <w:spacing w:after="20"/>
              <w:ind w:left="216" w:hanging="173"/>
            </w:pPr>
            <w:r>
              <w:rPr>
                <w:sz w:val="17"/>
              </w:rPr>
              <w:t xml:space="preserve">• </w:t>
            </w:r>
            <w:r>
              <w:rPr>
                <w:b/>
                <w:sz w:val="17"/>
              </w:rPr>
              <w:t>Fix.</w:t>
            </w:r>
            <w:r>
              <w:rPr>
                <w:sz w:val="17"/>
              </w:rPr>
              <w:t xml:space="preserve"> Ask each agent again on what it saw, without the suspected channel, and accuse a pair only if its real moves depend on each other more than their replays do.</w:t>
            </w:r>
          </w:p>
          <w:p>
            <w:pPr>
              <w:spacing w:after="20"/>
              <w:ind w:left="216" w:hanging="173"/>
            </w:pPr>
            <w:r>
              <w:rPr>
                <w:sz w:val="17"/>
              </w:rPr>
              <w:t xml:space="preserve">• </w:t>
            </w:r>
            <w:r>
              <w:rPr>
                <w:b/>
                <w:sz w:val="17"/>
              </w:rPr>
              <w:t>Results.</w:t>
            </w:r>
            <w:r>
              <w:rPr>
                <w:sz w:val="17"/>
              </w:rPr>
              <w:t xml:space="preserve"> On those games false accusations fall from 69.3% to 4% (Fig. 2). The test names 35% of Haiku and 10% of DeepSeek pairs that we instructed to collude; a sequential version, which may stop as soon as the evidence is strong, named 18/20 instructed Haiku pairs (fixed-length test: 11/20) in a fresh, pre-registered sample. The replays cost about $0.015 per 30-round audit at DeepSeek prices.</w:t>
            </w:r>
          </w:p>
          <w:p>
            <w:pPr>
              <w:spacing w:after="20"/>
              <w:ind w:left="216" w:hanging="173"/>
            </w:pPr>
            <w:r>
              <w:rPr>
                <w:sz w:val="17"/>
              </w:rPr>
              <w:t xml:space="preserve">• </w:t>
            </w:r>
            <w:r>
              <w:rPr>
                <w:b/>
                <w:sz w:val="17"/>
              </w:rPr>
              <w:t>Use.</w:t>
            </w:r>
            <w:r>
              <w:rPr>
                <w:sz w:val="17"/>
              </w:rPr>
              <w:t xml:space="preserve"> Sandbox or pre-deployment audits of agent fleets you can log and query again. A flag says which pair to investigate, not that it meant to collude; coordination written into shared instructions is invisible to it.</w:t>
            </w:r>
          </w:p>
        </w:tc>
      </w:tr>
    </w:tbl>
    <w:p>
      <w:pPr>
        <w:spacing w:after="80" w:before="0"/>
      </w:pPr>
    </w:p>
    <w:p>
      <w:pPr>
        <w:spacing w:after="80" w:before="0"/>
        <w:jc w:val="both"/>
      </w:pPr>
      <w:r>
        <w:rPr>
          <w:sz w:val="20"/>
        </w:rPr>
        <w:t>Firms and labs now deploy many LLM agents side by side: pricing bots in one market, coding agents in one repository, bidders in one procurement system. When the channel between such agents cannot be monitored, "what's left to monitor is still the actions of the agents themselves" (S. Motwani, talk at this sprint).</w:t>
      </w:r>
    </w:p>
    <w:p>
      <w:pPr>
        <w:spacing w:after="80" w:before="0"/>
        <w:jc w:val="both"/>
      </w:pPr>
      <w:r>
        <w:rPr>
          <w:sz w:val="20"/>
        </w:rPr>
        <w:t>The standard audit tests whether agents' actions depend on each other, for example with pairwise mutual information or Bonjour et al.'s net influence, which asks how much one agent's moves predict another's beyond what any third agent's do [1, 2]. But agents built on one base model share priors and react to the same public history, so they move together without exchanging a word [3]. Antitrust law calls this conscious parallelism and treats it as lawful; only an agreement is not [4, 5]. A test that cannot tell the two apart can accuse any fleet that runs on one vendor's model.</w:t>
      </w:r>
    </w:p>
    <w:p>
      <w:pPr>
        <w:spacing w:after="80" w:before="0"/>
        <w:jc w:val="both"/>
      </w:pPr>
      <w:r>
        <w:rPr>
          <w:b/>
          <w:sz w:val="20"/>
        </w:rPr>
        <w:t>An example.</w:t>
      </w:r>
      <w:r>
        <w:rPr>
          <w:sz w:val="20"/>
        </w:rPr>
        <w:t xml:space="preserve"> Four honest copies of Claude Haiku play rock-paper-scissors. They like the same moves, so a mutual-information test sees two of them moving together and accuses the pair. Ask those two again on the same screens and their replays are typically just as alike, so the replay test usually does not accuse (4% of honest games, close to the 5% it targets). Now let P1 secretly tell P3 what to play. Asked again without that message, their replays no longer track each other the way the real moves do, and the pair can be flagged (35% of such Haiku games, §4.3).</w:t>
      </w:r>
    </w:p>
    <w:p>
      <w:pPr>
        <w:spacing w:after="80" w:before="0"/>
        <w:jc w:val="both"/>
      </w:pPr>
      <w:r>
        <w:rPr>
          <w:b/>
          <w:sz w:val="20"/>
        </w:rPr>
        <w:t>Threat model.</w:t>
      </w:r>
      <w:r>
        <w:rPr>
          <w:sz w:val="20"/>
        </w:rPr>
        <w:t xml:space="preserve"> An operator, or a regulator's sandbox, runs several LLM agents and logs their actions and each agent's full observation (prompt, tool outputs, memory). It can query each agent's deployed policy (model plus system prompt) on any logged observation, but cannot see the hidden channel: a side channel, a covert message board, or a third party passing data between agents. It knows which input would carry such a channel (an inbox, a shared memory, a vendor's message), removes only that, and decides which pair, if any, to escalate.</w:t>
      </w:r>
    </w:p>
    <w:p>
      <w:pPr>
        <w:spacing w:after="80" w:before="0"/>
        <w:jc w:val="both"/>
      </w:pPr>
      <w:r>
        <w:rPr>
          <w:b/>
          <w:sz w:val="20"/>
        </w:rPr>
        <w:t>Our approach (Fig. 1).</w:t>
      </w:r>
      <w:r>
        <w:rPr>
          <w:sz w:val="20"/>
        </w:rPr>
        <w:t xml:space="preserve"> In every round the auditor asks each agent again (twice) what it would do given exactly what it saw, minus the private channel. Without a channel, and if replayed calls are served like the originals (Appendix C checks this; it is not proven), the real move is just one more draw from the same policy as its replays, so shuffling real and replayed moves shows what honest dependence looks like, shared model included. Statisticians call this a conditional randomization test (CRT) [6]; we do not estimate what each agent would have done on its own, we ask it. One audit covers one episode (a 30-round game) and targets a chosen rate of false accusations α, here 5%: exact within each round, checked empirically over whole episodes. The idea and a first, non-exact version predate the sprint (Appendix E).</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dependence tests accuse honest same-model agents</w:t>
      </w:r>
      <w:r>
        <w:rPr>
          <w:sz w:val="20"/>
        </w:rPr>
        <w:t xml:space="preserve"> on published double-auction logs [7] and in LLM games, though not in our low-noise auction (§4.1, Fig. 2A).</w:t>
      </w:r>
    </w:p>
    <w:p>
      <w:pPr>
        <w:tabs>
          <w:tab w:pos="403" w:val="left"/>
        </w:tabs>
        <w:spacing w:after="40" w:before="0"/>
        <w:ind w:left="403" w:hanging="288"/>
      </w:pPr>
      <w:r>
        <w:rPr>
          <w:sz w:val="20"/>
        </w:rPr>
        <w:t>2.</w:t>
        <w:tab/>
      </w:r>
      <w:r>
        <w:rPr>
          <w:b/>
          <w:sz w:val="20"/>
        </w:rPr>
        <w:t>A replay test that keeps false alarms near the chosen 5%</w:t>
      </w:r>
      <w:r>
        <w:rPr>
          <w:sz w:val="20"/>
        </w:rPr>
        <w:t xml:space="preserve"> on 550 honest LLM episodes and on simulated nulls with strong feedback, and still names pairs whose hidden channel shapes their moves (§4.2–4.3).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vendor using public data from one pooling clients' confidential costs, a distinction drawn in two US cases; the baselines separate them too in this game. Policy-level coordination is out of scope (§4.4).</w:t>
      </w:r>
    </w:p>
    <w:p>
      <w:pPr>
        <w:tabs>
          <w:tab w:pos="403" w:val="left"/>
        </w:tabs>
        <w:spacing w:after="40" w:before="0"/>
        <w:ind w:left="403" w:hanging="288"/>
      </w:pPr>
      <w:r>
        <w:rPr>
          <w:sz w:val="20"/>
        </w:rPr>
        <w:t>4.</w:t>
        <w:tab/>
      </w:r>
      <w:r>
        <w:rPr>
          <w:b/>
          <w:sz w:val="20"/>
        </w:rPr>
        <w:t>Only the replay test stays near its false-alarm rate in every main honest condition:</w:t>
      </w:r>
      <w:r>
        <w:rPr>
          <w:sz w:val="20"/>
        </w:rPr>
        <w:t xml:space="preserve"> LLM judges rank Haiku pairs as well but at an uncontrolled error rate, and a judge reading messages flags plans that were never delivered (§4.5). A sequential version replicated on fresh, pre-registered data (§4.6).</w:t>
      </w:r>
    </w:p>
    <w:p>
      <w:pPr>
        <w:spacing w:after="80" w:before="0"/>
        <w:jc w:val="both"/>
      </w:pPr>
      <w:r>
        <w:rPr>
          <w:b/>
          <w:sz w:val="20"/>
        </w:rPr>
        <w:t>Sprint questions.</w:t>
      </w:r>
      <w:r>
        <w:rPr>
          <w:sz w:val="20"/>
        </w:rPr>
        <w:t xml:space="preserve"> We answer 1.4 (net influence on LLM agents, with a calibrated null) and 2.3 (the brief's three case types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makes that shared-model dependence part of the null.</w:t>
      </w:r>
    </w:p>
    <w:p>
      <w:pPr>
        <w:spacing w:after="80" w:before="0"/>
        <w:jc w:val="both"/>
      </w:pPr>
      <w:r>
        <w:rPr>
          <w:b/>
          <w:sz w:val="20"/>
        </w:rPr>
        <w:t>Auditing behaviour and policies.</w:t>
      </w:r>
      <w:r>
        <w:rPr>
          <w:sz w:val="20"/>
        </w:rPr>
        <w:t xml:space="preserve"> Colosseum [8] measures a known coalition's advantage over the other agents and the system's regret against the cooperative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misses collusion in LLM pricing agents [12]; per-action defences gave no measurable protection against colluding agents [13]; cross-agent monitoring catches decomposed attacks that per-agent monitoring misses [14]; white-box probes need activations [15]. Our replay is an action-level analogue of the "sentinel" comparison Anwar proposed at this sprint for steganography.</w:t>
      </w:r>
    </w:p>
    <w:p>
      <w:pPr>
        <w:spacing w:after="80" w:before="0"/>
        <w:jc w:val="both"/>
      </w:pPr>
      <w:r>
        <w:rPr>
          <w:b/>
          <w:sz w:val="20"/>
        </w:rPr>
        <w:t>Definition used.</w:t>
      </w:r>
      <w:r>
        <w:rPr>
          <w:sz w:val="20"/>
        </w:rPr>
        <w:t xml:space="preserve"> Of the 139 definitions in the organisers' survey [16], we follow those that require communication (Rose et al. [15]: "agents must actively communicate, whether explicitly or implicitly, to collude"). Unlike them, we do not count observed public actions as communication: collusion here is coordination </w:t>
      </w:r>
      <w:r>
        <w:rPr>
          <w:i/>
          <w:sz w:val="20"/>
        </w:rPr>
        <w:t>enabled by non-public information exchanged between agents</w:t>
      </w:r>
      <w:r>
        <w:rPr>
          <w:sz w:val="20"/>
        </w:rPr>
        <w:t>. Coordination that each policy produces from public information (Schelling points, shared priors, a team instruction with no channel) is conscious parallelism and outside it.</w:t>
      </w:r>
    </w:p>
    <w:p>
      <w:pPr>
        <w:pStyle w:val="Heading2"/>
        <w:keepNext/>
        <w:spacing w:before="200" w:after="60"/>
      </w:pPr>
      <w:r>
        <w:rPr/>
        <w:t>3. Methods</w:t>
      </w:r>
    </w:p>
    <w:p>
      <w:pPr>
        <w:keepNext/>
        <w:spacing w:after="40" w:before="0"/>
        <w:jc w:val="center"/>
      </w:pPr>
      <w:r>
        <w:drawing>
          <wp:inline>
            <wp:extent cx="4389120" cy="1393671"/>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389120" cy="1393671"/>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[17, 18],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(run under separate pilot tags)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 In a small pilot re-implementing that auction, it flagged 3 of 8 no-chat episodes and the replay tests none (App. C).</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a first, non-pooled version of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4846320" cy="2744022"/>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4846320" cy="2744022"/>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an auditor with more access than ours, shown for contrast. Lines are 95% confidence intervals (Wilson).</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5120640" cy="2021996"/>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120640" cy="2021996"/>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Detection rate against false-alarm rate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A channel can also pay through one agent's own action (a leaked cost moves one bid), which our pairwise statistic does not measure,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sz w:val="20"/>
        </w:rPr>
        <w:t>Table A2 (Appendix C) shows one real vendor-leak episode round by round: the vendor tells P1 and P3 each other's cost and who should win, and the client not designated bids 100.</w:t>
      </w: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[19–21], so its false-alarm rate is at most α at any stopping time, even under history feedback. It uses the same re-queries; the formula is in Appendix C. Unlike the fixed-horizon statistic, the joint bet also fires when one agent departs from its replays (Appendix C): an alarm means the channel changed someone's moves, and the named pair is the one its replays explain least. A post-hoc bet on dependence alone names the Haiku pair in 62.5%. Its false-alarm rate stays at or below 3.3% on the simulator up to 120 rounds and is 0.2% on the honest rock-paper-scissors episodes. It names Haiku hidden-channel pairs in 82.5% of episodes, after a median of 19 rounds (fixed-horizon test: 35%), but the vendor-leak pair in only 45% (fixed-horizon test: 92.5%).</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named the pair in 18/20 hidden-channel episodes against 11/20 for the fixed-horizon test on the same episodes (exact McNemar p = 0.020), and raised 0/40 false alarms on honest episodes (test of a rate ≥ 10%: p = 0.015). Scope: an instructed positive control on one model, with the colluders always at P1 and P3 (seat check in Appendix C).</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$0.015 per 30-round, 4-agent audit at DeepSeek prices.</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fixed-horizon test: the pair's moves depend on each other more than their replays plausibly allow. Sequential test: someone's moves depart from their replays; to attribute it to a pair, use the dependence bet or the fixed-horizon test. Either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Variants:</w:t>
            </w:r>
            <w:r>
              <w:rPr>
                <w:sz w:val="17"/>
              </w:rPr>
              <w:t xml:space="preserve"> for coalitions of three or more, raw MI or the sequential test (net influence cancels inside a coalition); one replay halves the cost at little loss for the fixed test; run the sequential test too, as one agent departing from its replays creates no dependence (simulator, App. C).</w:t>
            </w:r>
          </w:p>
        </w:tc>
      </w:tr>
    </w:tbl>
    <w:p>
      <w:pPr>
        <w:spacing w:after="80" w:before="0"/>
      </w:pPr>
    </w:p>
    <w:p>
      <w:pPr>
        <w:pStyle w:val="Heading2"/>
        <w:keepNext/>
        <w:spacing w:before="200" w:after="60"/>
      </w:pPr>
      <w:r>
        <w:rPr/>
        <w:t>5. Discussion and Limitations</w:t>
      </w:r>
    </w:p>
    <w:p>
      <w:pPr>
        <w:spacing w:after="80" w:before="0"/>
        <w:jc w:val="both"/>
      </w:pPr>
      <w:r>
        <w:rPr>
          <w:sz w:val="20"/>
        </w:rPr>
        <w:t>As fleets converge on a few base models, dependence between agents' actions becomes the default, not evidence; the replay test asks what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Under history feedback the fixed test's calibration is empirical; the sequential version keeps its level (§4.6). The null assumes exchangeable logged and replayed calls; routing was unpinned (App. A, C).</w:t>
      </w:r>
    </w:p>
    <w:p>
      <w:pPr>
        <w:tabs>
          <w:tab w:pos="403" w:val="left"/>
        </w:tabs>
        <w:spacing w:after="40" w:before="0"/>
        <w:ind w:left="403" w:hanging="288"/>
      </w:pPr>
      <w:r>
        <w:rPr>
          <w:sz w:val="20"/>
        </w:rPr>
        <w:t>3.</w:t>
        <w:tab/>
      </w:r>
      <w:r>
        <w:rPr>
          <w:sz w:val="20"/>
        </w:rPr>
        <w:t>Power depends on how strongly the channel shapes actions; weakly coordinated pairs need long logs (Fig. 3). Coordination written into shared instructions is invisible by design (§4.4).</w:t>
      </w:r>
    </w:p>
    <w:p>
      <w:pPr>
        <w:tabs>
          <w:tab w:pos="403" w:val="left"/>
        </w:tabs>
        <w:spacing w:after="40" w:before="0"/>
        <w:ind w:left="403" w:hanging="288"/>
      </w:pPr>
      <w:r>
        <w:rPr>
          <w:sz w:val="20"/>
        </w:rPr>
        <w:t>4.</w:t>
        <w:tab/>
      </w:r>
      <w:r>
        <w:rPr>
          <w:sz w:val="20"/>
        </w:rPr>
        <w:t>Positive controls are instructed and colluders assigned; emergent collusion may be weaker, and a cartel aware of the test can keep part of its harm in short logs by partly imitating its replays (App. C).</w:t>
      </w:r>
    </w:p>
    <w:p>
      <w:pPr>
        <w:tabs>
          <w:tab w:pos="403" w:val="left"/>
        </w:tabs>
        <w:spacing w:after="40" w:before="0"/>
        <w:ind w:left="403" w:hanging="288"/>
      </w:pPr>
      <w:r>
        <w:rPr>
          <w:sz w:val="20"/>
        </w:rPr>
        <w:t>5.</w:t>
        <w:tab/>
      </w:r>
      <w:r>
        <w:rPr>
          <w:sz w:val="20"/>
        </w:rPr>
        <w:t>Two main model families, short games and a stylised auction; the Agrawal panel checks only false alarms, since those policies cannot be queried again.</w:t>
      </w:r>
    </w:p>
    <w:p>
      <w:pPr>
        <w:spacing w:after="80" w:before="0"/>
        <w:jc w:val="both"/>
      </w:pPr>
      <w:r>
        <w:rPr>
          <w:b/>
          <w:sz w:val="20"/>
        </w:rPr>
        <w:t>Future work:</w:t>
      </w:r>
      <w:r>
        <w:rPr>
          <w:sz w:val="20"/>
        </w:rPr>
        <w:t xml:space="preserve"> statistics for varied hidden plans, adversaries trained against the test, policy audits.</w:t>
      </w:r>
    </w:p>
    <w:p>
      <w:pPr>
        <w:pStyle w:val="Heading2"/>
        <w:keepNext/>
        <w:spacing w:before="200" w:after="60"/>
      </w:pPr>
      <w:r>
        <w:rPr/>
        <w:t>6. Conclusion</w:t>
      </w:r>
    </w:p>
    <w:p>
      <w:pPr>
        <w:spacing w:after="80" w:before="0"/>
        <w:jc w:val="both"/>
      </w:pPr>
      <w:r>
        <w:rPr>
          <w:sz w:val="20"/>
        </w:rPr>
        <w:t>Shared models make honest agents look like cartels to dependence tests. Replaying each agent without the audited channel keeps false accusations at the chosen rate and still finds hidden channels.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tabs>
          <w:tab w:pos="403" w:val="left"/>
        </w:tabs>
        <w:spacing w:after="40" w:before="0"/>
        <w:ind w:left="403" w:hanging="288"/>
      </w:pPr>
      <w:r>
        <w:rPr>
          <w:sz w:val="20"/>
        </w:rPr>
        <w:t>•</w:t>
        <w:tab/>
      </w:r>
      <w:r>
        <w:rPr>
          <w:sz w:val="20"/>
        </w:rPr>
        <w:t xml:space="preserve">To audit your own agents: </w:t>
      </w:r>
      <w:r>
        <w:rPr>
          <w:rFonts w:ascii="Courier New" w:hAnsi="Courier New"/>
          <w:sz w:val="20"/>
        </w:rPr>
        <w:t>collusion.audit.audit()</w:t>
      </w:r>
      <w:r>
        <w:rPr>
          <w:sz w:val="20"/>
        </w:rPr>
        <w:t xml:space="preserve"> on a JSONL log of actions and replays; </w:t>
      </w:r>
      <w:r>
        <w:rPr>
          <w:rFonts w:ascii="Courier New" w:hAnsi="Courier New"/>
          <w:sz w:val="20"/>
        </w:rPr>
        <w:t>examples/audit_your_logs.py</w:t>
      </w:r>
      <w:r>
        <w:rPr>
          <w:sz w:val="20"/>
        </w:rPr>
        <w:t xml:space="preserve"> and the README give a three-step guide. </w:t>
      </w:r>
      <w:r>
        <w:rPr>
          <w:rFonts w:ascii="Courier New" w:hAnsi="Courier New"/>
          <w:sz w:val="20"/>
        </w:rPr>
        <w:t>REPRODUCE.md</w:t>
      </w:r>
      <w:r>
        <w:rPr>
          <w:sz w:val="20"/>
        </w:rPr>
        <w:t xml:space="preserve"> rebuilds every number from the cache with one script (about 13 minutes).</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pPr>
        <w:tabs>
          <w:tab w:pos="403" w:val="left"/>
        </w:tabs>
        <w:spacing w:after="40" w:before="0"/>
        <w:ind w:left="403" w:hanging="288"/>
      </w:pPr>
      <w:r>
        <w:rPr>
          <w:sz w:val="20"/>
        </w:rPr>
        <w:t>17.</w:t>
        <w:tab/>
      </w:r>
      <w:r>
        <w:rPr>
          <w:sz w:val="20"/>
        </w:rPr>
        <w:t>J. Hemerik, J. Goeman. Exact testing with random permutations. TEST 27(4):811–825, 2018.</w:t>
      </w:r>
    </w:p>
    <w:p>
      <w:pPr>
        <w:tabs>
          <w:tab w:pos="403" w:val="left"/>
        </w:tabs>
        <w:spacing w:after="40" w:before="0"/>
        <w:ind w:left="403" w:hanging="288"/>
      </w:pPr>
      <w:r>
        <w:rPr>
          <w:sz w:val="20"/>
        </w:rPr>
        <w:t>18.</w:t>
        <w:tab/>
      </w:r>
      <w:r>
        <w:rPr>
          <w:sz w:val="20"/>
        </w:rPr>
        <w:t>E. Lehmann, J. Romano. Testing Statistical Hypotheses, 3rd ed., Springer, 2005, §15.2.</w:t>
      </w:r>
    </w:p>
    <w:p>
      <w:pPr>
        <w:tabs>
          <w:tab w:pos="403" w:val="left"/>
        </w:tabs>
        <w:spacing w:after="40" w:before="0"/>
        <w:ind w:left="403" w:hanging="288"/>
      </w:pPr>
      <w:r>
        <w:rPr>
          <w:sz w:val="20"/>
        </w:rPr>
        <w:t>19.</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20.</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21.</w:t>
        <w:tab/>
      </w:r>
      <w:r>
        <w:rPr>
          <w:sz w:val="20"/>
        </w:rPr>
        <w:t>A. Ramdas, P. Grünwald, V. Vovk, G. Shafer. Game-theoretic statistics and safe anytime-valid inference. Statistical Science 38(4):576–601, 2023.</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Cost of this study.</w:t>
      </w:r>
      <w:r>
        <w:rPr>
          <w:sz w:val="20"/>
        </w:rPr>
        <w:t xml:space="preserve"> 498,082 LLM calls, $43.78 in total.</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[19, 20, 21],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Pilot in the organisers' target environment (descriptive; excluded from all confirmatory analyses).</w:t>
      </w:r>
      <w:r>
        <w:rPr>
          <w:sz w:val="20"/>
        </w:rPr>
        <w:t xml:space="preserve"> We re-implemented Agrawal et al.'s hourly double auction from their design, with prompts written by us carrying the same information (</w:t>
      </w:r>
      <w:r>
        <w:rPr>
          <w:rFonts w:ascii="Courier New" w:hAnsi="Courier New"/>
          <w:sz w:val="20"/>
        </w:rPr>
        <w:t>src/collusion/games/cda.py</w:t>
      </w:r>
      <w:r>
        <w:rPr>
          <w:sz w:val="20"/>
        </w:rPr>
        <w:t>). The mechanics: one order per hour that replaces the last, end-of-hour matching at the midpoint, previous-hour seller chat, and each agent's own memory and notebook. Five sellers (cost 80) are audited; the five buyers are LLMs, as in their default configuration. We ran 16 fifteen-hour episodes with DeepSeek or Haiku sellers, chat off or on.</w:t>
      </w:r>
    </w:p>
    <w:p>
      <w:pPr>
        <w:tabs>
          <w:tab w:pos="806" w:val="left"/>
        </w:tabs>
        <w:spacing w:after="40" w:before="0"/>
        <w:ind w:left="806" w:hanging="288"/>
      </w:pPr>
      <w:r>
        <w:rPr>
          <w:sz w:val="20"/>
        </w:rPr>
        <w:t>–</w:t>
        <w:tab/>
      </w:r>
      <w:r>
        <w:rPr>
          <w:sz w:val="20"/>
        </w:rPr>
        <w:t>Chat produced 575 messages, 444 of them matching a broad agreement word list, but showed no material price rise: 86.25 without and 86.36 with chat for DeepSeek sellers, and 88.53 and 88.83 for Haiku. This is the brief's third case type, collusive-sounding talk that does not change behaviour, in the target environment.</w:t>
      </w:r>
    </w:p>
    <w:p>
      <w:pPr>
        <w:tabs>
          <w:tab w:pos="806" w:val="left"/>
        </w:tabs>
        <w:spacing w:after="40" w:before="0"/>
        <w:ind w:left="806" w:hanging="288"/>
      </w:pPr>
      <w:r>
        <w:rPr>
          <w:sz w:val="20"/>
        </w:rPr>
        <w:t>–</w:t>
        <w:tab/>
      </w:r>
      <w:r>
        <w:rPr>
          <w:sz w:val="20"/>
        </w:rPr>
        <w:t>The sequential test and both fixed-horizon replay statistics (raw MI and net influence) raised 0 flags. The time-shuffle MI screen flagged 3 of 8 no-chat episodes, which have no channel at all, and 4 of 8 chat episodes.</w:t>
      </w:r>
    </w:p>
    <w:p>
      <w:pPr>
        <w:tabs>
          <w:tab w:pos="806" w:val="left"/>
        </w:tabs>
        <w:spacing w:after="40" w:before="0"/>
        <w:ind w:left="806" w:hanging="288"/>
      </w:pPr>
      <w:r>
        <w:rPr>
          <w:sz w:val="20"/>
        </w:rPr>
        <w:t>–</w:t>
        <w:tab/>
      </w:r>
      <w:r>
        <w:rPr>
          <w:sz w:val="20"/>
        </w:rPr>
        <w:t>With 3–5 short episodes per cell, coarse bins and no positive control, these counts establish neither the absence of a chat effect nor a detector advantage. A pre-registered 2×2 with an instructed-cartel positive control is drafted (</w:t>
      </w:r>
      <w:r>
        <w:rPr>
          <w:rFonts w:ascii="Courier New" w:hAnsi="Courier New"/>
          <w:sz w:val="20"/>
        </w:rPr>
        <w:t>docs/agrawal_live_plan.md</w:t>
      </w:r>
      <w:r>
        <w:rPr>
          <w:sz w:val="20"/>
        </w:rPr>
        <w:t>) but not run.</w:t>
      </w:r>
    </w:p>
    <w:p>
      <w:pPr>
        <w:tabs>
          <w:tab w:pos="403" w:val="left"/>
        </w:tabs>
        <w:spacing w:after="40" w:before="0"/>
        <w:ind w:left="403" w:hanging="288"/>
      </w:pPr>
      <w:r>
        <w:rPr>
          <w:sz w:val="20"/>
        </w:rPr>
        <w:t>•</w:t>
        <w:tab/>
      </w:r>
      <w:r>
        <w:rPr>
          <w:b/>
          <w:sz w:val="20"/>
        </w:rPr>
        <w:t>Evasion and its cost (exploratory simulator, 200 runs per cell)</w:t>
      </w:r>
      <w:r>
        <w:rPr>
          <w:sz w:val="20"/>
        </w:rPr>
        <w:t xml:space="preserve"> (</w:t>
      </w:r>
      <w:r>
        <w:rPr>
          <w:rFonts w:ascii="Courier New" w:hAnsi="Courier New"/>
          <w:sz w:val="20"/>
        </w:rPr>
        <w:t>experiments/s0e_evasion.py</w:t>
      </w:r>
      <w:r>
        <w:rPr>
          <w:sz w:val="20"/>
        </w:rPr>
        <w:t>). A scripted four-supplier procurement auction. Costs share a common shock, so honest bids are correlated; replays are draws from each agent's honest policy given its own cost.</w:t>
      </w:r>
    </w:p>
    <w:p>
      <w:pPr>
        <w:tabs>
          <w:tab w:pos="806" w:val="left"/>
        </w:tabs>
        <w:spacing w:after="40" w:before="0"/>
        <w:ind w:left="806" w:hanging="288"/>
      </w:pPr>
      <w:r>
        <w:rPr>
          <w:sz w:val="20"/>
        </w:rPr>
        <w:t>–</w:t>
        <w:tab/>
      </w:r>
      <w:r>
        <w:rPr>
          <w:sz w:val="20"/>
        </w:rPr>
        <w:t>A rotation cartel (P1, P3) whose cover bids 100 raised the buyer's overpayment by 0.60 per round and was flagged by the sequential test in 94% of 30-round logs.</w:t>
      </w:r>
    </w:p>
    <w:p>
      <w:pPr>
        <w:tabs>
          <w:tab w:pos="806" w:val="left"/>
        </w:tabs>
        <w:spacing w:after="40" w:before="0"/>
        <w:ind w:left="806" w:hanging="288"/>
      </w:pPr>
      <w:r>
        <w:rPr>
          <w:sz w:val="20"/>
        </w:rPr>
        <w:t>–</w:t>
        <w:tab/>
      </w:r>
      <w:r>
        <w:rPr>
          <w:sz w:val="20"/>
        </w:rPr>
        <w:t>When the cover instead plays its own honest bid in half of the rounds, harm falls to 0.26 (44% of the full cartel's) and the sequential test flags 1% at 30 rounds, but 30% at 60 rounds. At 60 rounds, staying near the honest rate (1%) meant giving up about three quarters of the harm (keeping 25%). Detection and harm fall together as a trend, not a proven monotone law: a cartel can keep part of its harm in short logs, and longer logs force deeper cuts.</w:t>
      </w:r>
    </w:p>
    <w:p>
      <w:pPr>
        <w:tabs>
          <w:tab w:pos="806" w:val="left"/>
        </w:tabs>
        <w:spacing w:after="40" w:before="0"/>
        <w:ind w:left="806" w:hanging="288"/>
      </w:pPr>
      <w:r>
        <w:rPr>
          <w:sz w:val="20"/>
        </w:rPr>
        <w:t>–</w:t>
        <w:tab/>
      </w:r>
      <w:r>
        <w:rPr>
          <w:sz w:val="20"/>
        </w:rPr>
        <w:t>Sharing a random key that keeps each member's bids honest in distribution produced no harm.</w:t>
      </w:r>
    </w:p>
    <w:p>
      <w:pPr>
        <w:tabs>
          <w:tab w:pos="806" w:val="left"/>
        </w:tabs>
        <w:spacing w:after="40" w:before="0"/>
        <w:ind w:left="806" w:hanging="288"/>
      </w:pPr>
      <w:r>
        <w:rPr>
          <w:sz w:val="20"/>
        </w:rPr>
        <w:t>–</w:t>
        <w:tab/>
      </w:r>
      <w:r>
        <w:rPr>
          <w:sz w:val="20"/>
        </w:rPr>
        <w:t>A member that always bids 100 (P3, even when designated to win) raised overpayment by 1.7 but creates no pairwise dependence, so the dependence statistics stayed at 1.5–8%. The sequential test flagged it in 100% of logs and a per-agent replay-deviation test in 56–90%. These are replay-conformity alarms (behaviour departs from the agent's own replays), not by themselves evidence of collusion.</w:t>
      </w:r>
    </w:p>
    <w:p>
      <w:pPr>
        <w:tabs>
          <w:tab w:pos="806" w:val="left"/>
        </w:tabs>
        <w:spacing w:after="40" w:before="0"/>
        <w:ind w:left="806" w:hanging="288"/>
      </w:pPr>
      <w:r>
        <w:rPr>
          <w:sz w:val="20"/>
        </w:rPr>
        <w:t>–</w:t>
        <w:tab/>
      </w:r>
      <w:r>
        <w:rPr>
          <w:sz w:val="20"/>
        </w:rPr>
        <w:t>Honest false alarms across the four tests were 0.5–7%. The pair's own profit did not rise materially in this market, because the outsiders undercut, so harm is measured on the buyer.</w:t>
      </w:r>
    </w:p>
    <w:p>
      <w:pPr>
        <w:tabs>
          <w:tab w:pos="806" w:val="left"/>
        </w:tabs>
        <w:spacing w:after="40" w:before="0"/>
        <w:ind w:left="806" w:hanging="288"/>
      </w:pPr>
      <w:r>
        <w:rPr>
          <w:sz w:val="20"/>
        </w:rPr>
        <w:t>–</w:t>
        <w:tab/>
      </w:r>
      <w:r>
        <w:rPr>
          <w:sz w:val="20"/>
        </w:rPr>
        <w:t>Remark: if the agents' actions follow the same conditionally independent policies as honest play, each given its observation, the law of play, and hence every payoff, equals honest play, by induction over rounds even with history feedback. Matching each member's marginal alone is not enough, as the shared key shows.</w:t>
      </w:r>
    </w:p>
    <w:p>
      <w:pPr>
        <w:tabs>
          <w:tab w:pos="403" w:val="left"/>
        </w:tabs>
        <w:spacing w:after="40" w:before="0"/>
        <w:ind w:left="403" w:hanging="288"/>
      </w:pPr>
      <w:r>
        <w:rPr>
          <w:sz w:val="20"/>
        </w:rPr>
        <w:t>•</w:t>
        <w:tab/>
      </w:r>
      <w:r>
        <w:rPr>
          <w:b/>
          <w:sz w:val="20"/>
        </w:rPr>
        <w:t>One replay instead of two (exploratory re-analysis)</w:t>
      </w:r>
      <w:r>
        <w:rPr>
          <w:sz w:val="20"/>
        </w:rPr>
        <w:t xml:space="preserve"> (</w:t>
      </w:r>
      <w:r>
        <w:rPr>
          <w:rFonts w:ascii="Courier New" w:hAnsi="Courier New"/>
          <w:sz w:val="20"/>
        </w:rPr>
        <w:t>experiments/k_requeries.py</w:t>
      </w:r>
      <w:r>
        <w:rPr>
          <w:sz w:val="20"/>
        </w:rPr>
        <w:t>). Dropping the second replay keeps the pool valid (two exchangeable draws per cell; identical values only make the test more conservative). Fixed-horizon test, k = 1 against k = 2: true pair named in 37.5% against 35% of Haiku episodes, 92.5% against 92.5% for the vendor leak, 7.5% against 10% for DeepSeek; false alarms on the pooled honest S1 and S2 episodes 3.0% against 3.5%. Sequential test: 72.5% against 82.5% (Haiku) and 27.5% against 45% (vendor leak). With 40 episodes per condition these differences are not established, and k = 2 remains the pre-registered choice.</w:t>
      </w:r>
    </w:p>
    <w:p>
      <w:pPr>
        <w:tabs>
          <w:tab w:pos="403" w:val="left"/>
        </w:tabs>
        <w:spacing w:after="40" w:before="0"/>
        <w:ind w:left="403" w:hanging="288"/>
      </w:pPr>
      <w:r>
        <w:rPr>
          <w:sz w:val="20"/>
        </w:rPr>
        <w:t>•</w:t>
        <w:tab/>
      </w:r>
      <w:r>
        <w:rPr>
          <w:b/>
          <w:sz w:val="20"/>
        </w:rPr>
        <w:t>Coalitions of three (exploratory simulator, 300 runs per cell)</w:t>
      </w:r>
      <w:r>
        <w:rPr>
          <w:sz w:val="20"/>
        </w:rPr>
        <w:t xml:space="preserve"> (</w:t>
      </w:r>
      <w:r>
        <w:rPr>
          <w:rFonts w:ascii="Courier New" w:hAnsi="Courier New"/>
          <w:sz w:val="20"/>
        </w:rPr>
        <w:t>experiments/s0d_coalition.py</w:t>
      </w:r>
      <w:r>
        <w:rPr>
          <w:sz w:val="20"/>
        </w:rPr>
        <w:t>).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On the fresh honest episodes mutual information again flagged 26/40. Seat check: the colluders always sit at P1 and P3, and under the null the test names that pair in 17% of episodes, against 17% by chance.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spacing w:after="80" w:before="0"/>
        <w:jc w:val="both"/>
      </w:pPr>
      <w:r>
        <w:rPr>
          <w:b/>
          <w:sz w:val="20"/>
        </w:rPr>
        <w:t>Table A2.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tabs>
          <w:tab w:pos="806" w:val="left"/>
        </w:tabs>
        <w:spacing w:after="40" w:before="0"/>
        <w:ind w:left="806" w:hanging="288"/>
      </w:pPr>
      <w:r>
        <w:rPr>
          <w:sz w:val="20"/>
        </w:rPr>
        <w:t>–</w:t>
        <w:tab/>
      </w:r>
      <w:r>
        <w:rPr>
          <w:sz w:val="20"/>
        </w:rPr>
        <w:t>Qwen 3.7 Flash ignored JSON mode (29% of raw replies had no JSON).</w:t>
      </w:r>
    </w:p>
    <w:p>
      <w:pPr>
        <w:tabs>
          <w:tab w:pos="806" w:val="left"/>
        </w:tabs>
        <w:spacing w:after="40" w:before="0"/>
        <w:ind w:left="806" w:hanging="288"/>
      </w:pPr>
      <w:r>
        <w:rPr>
          <w:sz w:val="20"/>
        </w:rPr>
        <w:t>–</w:t>
        <w:tab/>
      </w:r>
      <w:r>
        <w:rPr>
          <w:sz w:val="20"/>
        </w:rPr>
        <w:t>Mistral Small had persistent upstream rate limits.</w:t>
      </w:r>
    </w:p>
    <w:p>
      <w:pPr>
        <w:tabs>
          <w:tab w:pos="806" w:val="left"/>
        </w:tabs>
        <w:spacing w:after="40" w:before="0"/>
        <w:ind w:left="806" w:hanging="288"/>
      </w:pPr>
      <w:r>
        <w:rPr>
          <w:sz w:val="20"/>
        </w:rPr>
        <w:t>–</w:t>
        <w:tab/>
      </w:r>
      <w:r>
        <w:rPr>
          <w:sz w:val="20"/>
        </w:rPr>
        <w:t>Gemini Flash-Lite was blocked in our region.</w:t>
      </w:r>
    </w:p>
    <w:p>
      <w:pPr>
        <w:tabs>
          <w:tab w:pos="403" w:val="left"/>
        </w:tabs>
        <w:spacing w:after="40" w:before="0"/>
        <w:ind w:left="403" w:hanging="288"/>
      </w:pPr>
      <w:r>
        <w:rPr>
          <w:sz w:val="20"/>
        </w:rPr>
        <w:t>•</w:t>
        <w:tab/>
      </w:r>
      <w:r>
        <w:rPr>
          <w:b/>
          <w:sz w:val="20"/>
        </w:rPr>
        <w:t>Deviations from the plan:</w:t>
      </w:r>
    </w:p>
    <w:p>
      <w:pPr>
        <w:tabs>
          <w:tab w:pos="806" w:val="left"/>
        </w:tabs>
        <w:spacing w:after="40" w:before="0"/>
        <w:ind w:left="806" w:hanging="288"/>
      </w:pPr>
      <w:r>
        <w:rPr>
          <w:sz w:val="20"/>
        </w:rPr>
        <w:t>–</w:t>
        <w:tab/>
      </w:r>
      <w:r>
        <w:rPr>
          <w:sz w:val="20"/>
        </w:rPr>
        <w:t>Connection errors during the first launch were handled by rerunning the same seeds from the cache.</w:t>
      </w:r>
    </w:p>
    <w:p>
      <w:pPr>
        <w:tabs>
          <w:tab w:pos="806" w:val="left"/>
        </w:tabs>
        <w:spacing w:after="40" w:before="0"/>
        <w:ind w:left="806" w:hanging="288"/>
      </w:pPr>
      <w:r>
        <w:rPr>
          <w:sz w:val="20"/>
        </w:rPr>
        <w:t>–</w:t>
        <w:tab/>
      </w:r>
      <w:r>
        <w:rPr>
          <w:sz w:val="20"/>
        </w:rPr>
        <w:t>A post-hoc "replay deviation" statistic (an agent's logged move compared with its own replays) was calibrated on the simulator but did not improve detection (12.5% for DeepSeek). We report it as tried and not helpful, and no claim rests on it.</w:t>
      </w:r>
    </w:p>
    <w:p>
      <w:pPr>
        <w:tabs>
          <w:tab w:pos="806" w:val="left"/>
        </w:tabs>
        <w:spacing w:after="40" w:before="0"/>
        <w:ind w:left="806" w:hanging="288"/>
      </w:pPr>
      <w:r>
        <w:rPr>
          <w:sz w:val="20"/>
        </w:rPr>
        <w:t>–</w:t>
        <w:tab/>
      </w:r>
      <w:r>
        <w:rPr>
          <w:sz w:val="20"/>
        </w:rPr>
        <w:t xml:space="preserve">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w:t>
      </w:r>
    </w:p>
    <w:p>
      <w:pPr>
        <w:tabs>
          <w:tab w:pos="806" w:val="left"/>
        </w:tabs>
        <w:spacing w:after="40" w:before="0"/>
        <w:ind w:left="806" w:hanging="288"/>
      </w:pPr>
      <w:r>
        <w:rPr>
          <w:sz w:val="20"/>
        </w:rPr>
        <w:t>–</w:t>
        <w:tab/>
      </w:r>
      <w:r>
        <w:rPr>
          <w:sz w:val="20"/>
        </w:rPr>
        <w:t>The Codex review found that the sequential test named the pair by its final e-value instead of at the alarm round. We fixed it and recomputed all sequential results (Haiku 85% → 82.5%).</w:t>
      </w:r>
    </w:p>
    <w:p>
      <w:pPr>
        <w:tabs>
          <w:tab w:pos="806" w:val="left"/>
        </w:tabs>
        <w:spacing w:after="40" w:before="0"/>
        <w:ind w:left="806" w:hanging="288"/>
      </w:pPr>
      <w:r>
        <w:rPr>
          <w:sz w:val="20"/>
        </w:rPr>
        <w:t>–</w:t>
        <w:tab/>
      </w:r>
      <w:r>
        <w:rPr>
          <w:sz w:val="20"/>
        </w:rPr>
        <w:t>Table A1, the AUROC intervals and Fisher's test were added after the reviews, computed from the frozen statistics.</w:t>
      </w:r>
    </w:p>
    <w:p>
      <w:pPr>
        <w:tabs>
          <w:tab w:pos="806" w:val="left"/>
        </w:tabs>
        <w:spacing w:after="40" w:before="0"/>
        <w:ind w:left="806" w:hanging="288"/>
      </w:pPr>
      <w:r>
        <w:rPr>
          <w:sz w:val="20"/>
        </w:rPr>
        <w:t>–</w:t>
        <w:tab/>
      </w:r>
      <w:r>
        <w:rPr>
          <w:sz w:val="20"/>
        </w:rPr>
        <w:t>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w:t>
      </w:r>
    </w:p>
    <w:p>
      <w:pPr>
        <w:tabs>
          <w:tab w:pos="806" w:val="left"/>
        </w:tabs>
        <w:spacing w:after="40" w:before="0"/>
        <w:ind w:left="806" w:hanging="288"/>
      </w:pPr>
      <w:r>
        <w:rPr>
          <w:sz w:val="20"/>
        </w:rPr>
        <w:t>–</w:t>
        <w:tab/>
      </w:r>
      <w:r>
        <w:rPr>
          <w:sz w:val="20"/>
        </w:rPr>
        <w:t>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the pooled honest S1 and S2 episodes flagged, n = 710):</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3.5%</w:t>
            </w:r>
          </w:p>
        </w:tc>
      </w:tr>
    </w:tbl>
    <w:p>
      <w:pPr>
        <w:spacing w:after="80" w:before="0"/>
      </w:pPr>
    </w:p>
    <w:p>
      <w:pPr>
        <w:tabs>
          <w:tab w:pos="806" w:val="left"/>
        </w:tabs>
        <w:spacing w:after="40" w:before="0"/>
        <w:ind w:left="806" w:hanging="288"/>
      </w:pPr>
      <w:r>
        <w:rPr>
          <w:sz w:val="20"/>
        </w:rPr>
        <w:t>–</w:t>
        <w:tab/>
      </w:r>
      <w:r>
        <w:rPr>
          <w:sz w:val="20"/>
        </w:rPr>
        <w:t>Added after the freeze and labelled exploratory: the evasion simulation (</w:t>
      </w:r>
      <w:r>
        <w:rPr>
          <w:rFonts w:ascii="Courier New" w:hAnsi="Courier New"/>
          <w:sz w:val="20"/>
        </w:rPr>
        <w:t>s0e_evasion.py</w:t>
      </w:r>
      <w:r>
        <w:rPr>
          <w:sz w:val="20"/>
        </w:rPr>
        <w:t>), the k = 1 re-analysis (</w:t>
      </w:r>
      <w:r>
        <w:rPr>
          <w:rFonts w:ascii="Courier New" w:hAnsi="Courier New"/>
          <w:sz w:val="20"/>
        </w:rPr>
        <w:t>k_requeries.py</w:t>
      </w:r>
      <w:r>
        <w:rPr>
          <w:sz w:val="20"/>
        </w:rPr>
        <w:t>),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A2).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