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named 18/20 instructed pairs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named 18/20 instructed Haiku pairs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dependence tests accuse honest same-model agents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[16],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846320" cy="2744022"/>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846320" cy="2744022"/>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120640" cy="2021996"/>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120640" cy="2021996"/>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 (the whole study: 498,082 calls, $43.78).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use raw mutual information or the sequential test (net influence cancels inside a coalition; simulator evidence); one replay instead of two halves the cost and cost the fixed test little in our data. Run the sequential test too: an agent whose moves depart from its replays without creating dependence evades the dependence statistics but not it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not evidence; the replay test asks what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sz w:val="20"/>
        </w:rPr>
        <w:t>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