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40"/>
                <w:szCs w:val="40"/>
                <w:rtl w:val="0"/>
              </w:rPr>
              <w:t>Monoculture Looks Like Collusion: A Replay Test for Hidden Information Flow Between LLM Agents</w:t>
            </w:r>
            <w:r w:rsidDel="00000000" w:rsidR="00000000" w:rsidRPr="00000000">
              <w:rPr>
                <w:rFonts w:ascii="Old Standard TT" w:cs="Old Standard TT" w:eastAsia="Old Standard TT" w:hAnsi="Old Standard TT"/>
                <w:b w:val="1"/>
                <w:bCs w:val="1"/>
                <w:sz w:val="40"/>
                <w:szCs w:val="40"/>
                <w:vertAlign w:val="superscript"/>
              </w:rPr>
              <w:footnoteReference w:customMarkFollows="0" w:id="0"/>
            </w:r>
            <w:r w:rsidDel="00000000" w:rsidR="00000000" w:rsidRPr="00000000">
              <w:rPr>
                <w:rtl w:val="0"/>
              </w:rPr>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3"/>
                    <w:tblW w:w="207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90"/>
                    <w:gridCol w:w="690"/>
                    <w:gridCol w:w="690"/>
                    <w:tblGridChange w:id="0">
                      <w:tblGrid>
                        <w:gridCol w:w="690"/>
                        <w:gridCol w:w="690"/>
                        <w:gridCol w:w="690"/>
                      </w:tblGrid>
                    </w:tblGridChange>
                  </w:tblGrid>
                  <w:tr>
                    <w:trPr>
                      <w:cantSplit w:val="0"/>
                      <w:trHeight w:val="705" w:hRule="atLeast"/>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7">
                        <w:pPr>
                          <w:spacing w:after="200" w:line="240" w:lineRule="auto"/>
                          <w:rPr>
                            <w:rFonts w:ascii="Old Standard TT" w:cs="Old Standard TT" w:eastAsia="Old Standard TT" w:hAnsi="Old Standard TT"/>
                          </w:rPr>
                          <w:jc w:val="center"/>
                        </w:pPr>
                        <w:r w:rsidDel="00000000" w:rsidR="00000000" w:rsidRPr="00000000">
                          <w:rPr>
                            <w:rFonts w:ascii="Old Standard TT" w:cs="Old Standard TT" w:eastAsia="Old Standard TT" w:hAnsi="Old Standard TT"/>
                            <w:rtl w:val="0"/>
                          </w:rPr>
                          <w:t xml:space="preserve">Yaroslav Rogoza</w:t>
                          <w:br w:type="textWrapping"/>
                          <w:t xml:space="preserve"/>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8">
                        <w:pPr>
                          <w:spacing w:after="200" w:line="240" w:lineRule="auto"/>
                          <w:rPr>
                            <w:rFonts w:ascii="Old Standard TT" w:cs="Old Standard TT" w:eastAsia="Old Standard TT" w:hAnsi="Old Standard TT"/>
                          </w:rPr>
                          <w:jc w:val="center"/>
                        </w:pPr>
                        <w:r w:rsidDel="00000000" w:rsidR="00000000" w:rsidRPr="00000000">
                          <w:rPr>
                            <w:rFonts w:ascii="Old Standard TT" w:cs="Old Standard TT" w:eastAsia="Old Standard TT" w:hAnsi="Old Standard TT"/>
                            <w:rtl w:val="0"/>
                          </w:rPr>
                          <w:t xml:space="preserve">Independent researcher</w:t>
                          <w:br w:type="textWrapping"/>
                          <w:t xml:space="preserve"/>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r>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r>
                </w:tbl>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200" w:line="240" w:lineRule="auto"/>
                    <w:ind w:left="540" w:right="45" w:firstLine="0"/>
                    <w:jc w:val="both"/>
                    <w:rPr>
                      <w:rFonts w:ascii="Old Standard TT" w:cs="Old Standard TT" w:eastAsia="Old Standard TT" w:hAnsi="Old Standard TT"/>
                      <w:u w:val="single"/>
                    </w:rPr>
                  </w:pPr>
                  <w:r>
                    <w:rPr>
                      <w:i/>
                      <w:sz w:val="20"/>
                    </w:rPr>
                    <w:t>Collusion audits test whether agents' actions depend on each other, but agents built on one model act alike without communicating, so these audits accuse honest fleets: at the 5% level, mutual information flags 69.3% of games among four honest Claude Haiku agents. Our replay test re-queries each deployed agent every round on the same input with the suspected channel removed, and flags a pair only if its actions depend on each other more than its replays do. If replays are served like the originals, each round's null is exact, and a sequential version is valid at any stopping time. On 550 honest LLM games its fixed-horizon version flags 4.2%. In a procurement auction with a shared pricing vendor, it names the true pair in 92.5% of games when the vendor pools their confidential costs and flags 1.7% when the vendor uses only public data. A pre-registered replication on fresh games confirmed the sequential version (18/20 instructed pairs named, 0/40 false alarms). In a pre-registered study of the brief's target environment (Agrawal et al.'s double auction, re-implemented), the sequential version ruled out false-alarm rates of 15% or more. The cartel escaped the pre-registered bet but not a post-hoc statistic, agents departing together from their own replays (20/30 against 1/30), now under a fresh pre-registered test. It detects what the current channel adds; coordination already stored in instructions or memory is invisible to it.</w:t>
                  </w:r>
                </w:p>
              </w:tc>
            </w:tr>
          </w:tbl>
          <w:p w:rsidR="00000000" w:rsidDel="00000000" w:rsidP="00000000" w:rsidRDefault="00000000" w:rsidRPr="00000000" w14:paraId="00000012">
            <w:pPr>
              <w:spacing w:after="0" w:line="20" w:lineRule="exact" w:before="0"/>
              <w:rPr>
                <w:rFonts w:ascii="Old Standard TT" w:cs="Old Standard TT" w:eastAsia="Old Standard TT" w:hAnsi="Old Standard TT"/>
                <w:b w:val="1"/>
                <w:bCs w:val="1"/>
                <w:sz w:val="12"/>
                <w:szCs w:val="12"/>
              </w:rPr>
            </w:pPr>
            <w:r w:rsidDel="00000000" w:rsidR="00000000" w:rsidRPr="00000000">
              <w:rPr>
                <w:rtl w:val="0"/>
              </w:rPr>
            </w:r>
          </w:p>
        </w:tc>
      </w:tr>
    </w:tbl>
    <w:p>
      <w:pPr>
        <w:pStyle w:val="Heading2"/>
        <w:keepNext/>
        <w:spacing w:before="160" w:after="60"/>
      </w:pPr>
      <w:r>
        <w:rPr/>
        <w:t>1. Introduction</w:t>
      </w:r>
    </w:p>
    <w:p>
      <w:pPr>
        <w:spacing w:after="60" w:before="0"/>
        <w:jc w:val="both"/>
      </w:pPr>
      <w:r>
        <w:rPr>
          <w:sz w:val="20"/>
        </w:rPr>
        <w:t>Firms and labs now run many LLM agents side by side: pricing bots in one market, bidders in one procurement system, coding agents in one repository. An auditor often cannot see the channels between such agents, and then "what's left to monitor is still the actions of the agents themselves" (S. Motwani, talk at this sprint). The standard audit therefore asks whether one agent's actions predict another's, using dependence measures such as the net influence of Bonjour et al. [1] or mutual information [2].</w:t>
      </w:r>
    </w:p>
    <w:p>
      <w:pPr>
        <w:spacing w:after="60" w:before="0"/>
        <w:jc w:val="both"/>
      </w:pPr>
      <w:r>
        <w:rPr>
          <w:sz w:val="20"/>
        </w:rPr>
        <w:t>This audit is unreliable when the agents share a model. Agents built on one base model share priors and react to the same public history, so they move together without exchanging a word [3]. Antitrust law calls such behaviour conscious parallelism and treats it as lawful; only an agreement is unlawful [4, 5]. A test that cannot tell the two apart can accuse honest fleets that run on one vendor's model.</w:t>
      </w:r>
    </w:p>
    <w:p>
      <w:pPr>
        <w:spacing w:after="60" w:before="0"/>
        <w:jc w:val="both"/>
      </w:pPr>
      <w:r>
        <w:rPr>
          <w:b/>
          <w:sz w:val="20"/>
        </w:rPr>
        <w:t>An example.</w:t>
      </w:r>
      <w:r>
        <w:rPr>
          <w:sz w:val="20"/>
        </w:rPr>
        <w:t xml:space="preserve"> Four honest copies of Claude Haiku play rock-paper-scissors. They favour the same moves, so a mutual-information test sees two of them moving together and accuses the pair. Ask the two agents again on the same inputs and their replays are just as alike: the similarity comes from the model. If instead one player secretly tells the other what to play, replays asked without that message no longer track each other the way the real moves do.</w:t>
      </w:r>
    </w:p>
    <w:p>
      <w:pPr>
        <w:spacing w:after="60" w:before="0"/>
        <w:jc w:val="both"/>
      </w:pPr>
      <w:r>
        <w:rPr>
          <w:b/>
          <w:sz w:val="20"/>
        </w:rPr>
        <w:t>Our approach (Fig. 1).</w:t>
      </w:r>
      <w:r>
        <w:rPr>
          <w:sz w:val="20"/>
        </w:rPr>
        <w:t xml:space="preserve"> We make the shared model part of the null hypothesis. In every round the auditor asks each agent again, twice, what it would do given exactly what it saw, minus the audited channel. If the channel adds nothing, the real move is one more draw from the same distribution as its replays, so mixing real and replayed moves shows what honest dependence looks like, shared model included. This is a conditional randomization test [6] whose conditional distribution is sampled from the deployed agent instead of being modelled.</w:t>
      </w:r>
    </w:p>
    <w:p>
      <w:pPr>
        <w:keepNext/>
        <w:spacing w:after="40" w:before="0"/>
        <w:jc w:val="center"/>
      </w:pPr>
      <w:r>
        <w:drawing>
          <wp:inline>
            <wp:extent cx="5760720" cy="1481328"/>
            <wp:docPr id="1" name="Picture 1"/>
            <wp:cNvGraphicFramePr>
              <a:graphicFrameLocks noChangeAspect="1"/>
            </wp:cNvGraphicFramePr>
            <a:graphic>
              <a:graphicData uri="http://schemas.openxmlformats.org/drawingml/2006/picture">
                <pic:pic>
                  <pic:nvPicPr>
                    <pic:cNvPr id="0" name="p_fig1_method.png"/>
                    <pic:cNvPicPr/>
                  </pic:nvPicPr>
                  <pic:blipFill>
                    <a:blip r:embed="rId8"/>
                    <a:stretch>
                      <a:fillRect/>
                    </a:stretch>
                  </pic:blipFill>
                  <pic:spPr>
                    <a:xfrm>
                      <a:off x="0" y="0"/>
                      <a:ext cx="5760720" cy="1481328"/>
                    </a:xfrm>
                    <a:prstGeom prst="rect"/>
                  </pic:spPr>
                </pic:pic>
              </a:graphicData>
            </a:graphic>
          </wp:inline>
        </w:drawing>
      </w:r>
    </w:p>
    <w:p>
      <w:pPr>
        <w:spacing w:after="120" w:before="0"/>
        <w:jc w:val="both"/>
      </w:pPr>
      <w:r>
        <w:rPr>
          <w:b/>
          <w:color w:val="404040"/>
          <w:sz w:val="17"/>
        </w:rPr>
        <w:t>Figure 1. The replay test.</w:t>
      </w:r>
      <w:r>
        <w:rPr>
          <w:color w:val="404040"/>
          <w:sz w:val="17"/>
        </w:rPr>
        <w:t xml:space="preserve"> (1) An agent acts on its logged view and a hidden channel. (2) The auditor queries the same policy again on the logged view alone. (3) Without a channel effect, the logged move is a uniform member of its pool. (4) Redraws from the pools give a p-value for the dependence statistic S; the sequential test's evidence E</w:t>
      </w:r>
      <w:r>
        <w:rPr>
          <w:color w:val="404040"/>
          <w:sz w:val="17"/>
          <w:vertAlign w:val="subscript"/>
        </w:rPr>
        <w:t>T</w:t>
      </w:r>
      <w:r>
        <w:rPr>
          <w:color w:val="404040"/>
          <w:sz w:val="17"/>
        </w:rPr>
        <w:t xml:space="preserve"> raises an alarm with a false-alarm rate below </w:t>
      </w:r>
      <w:r>
        <w:rPr>
          <w:rFonts w:ascii="Times New Roman" w:hAnsi="Times New Roman"/>
          <w:color w:val="404040"/>
          <w:sz w:val="17"/>
        </w:rPr>
        <w:t>α</w:t>
      </w:r>
      <w:r>
        <w:rPr>
          <w:color w:val="404040"/>
          <w:sz w:val="17"/>
        </w:rPr>
        <w:t xml:space="preserve"> however long the audit runs (§3).</w:t>
      </w:r>
    </w:p>
    <w:p>
      <w:pPr>
        <w:spacing w:after="60" w:before="0"/>
        <w:jc w:val="both"/>
      </w:pPr>
      <w:r>
        <w:rPr>
          <w:b/>
          <w:sz w:val="20"/>
        </w:rPr>
        <w:t>Contributions.</w:t>
      </w:r>
    </w:p>
    <w:p>
      <w:pPr>
        <w:tabs>
          <w:tab w:pos="432" w:val="left"/>
        </w:tabs>
        <w:spacing w:after="40" w:before="0"/>
        <w:ind w:left="432" w:hanging="432"/>
      </w:pPr>
      <w:r>
        <w:rPr>
          <w:sz w:val="20"/>
        </w:rPr>
        <w:t>1.</w:t>
        <w:tab/>
      </w:r>
      <w:r>
        <w:rPr>
          <w:sz w:val="20"/>
        </w:rPr>
        <w:t>We measure a known confound [3]: dependence tests accuse honest same-model agents, both in LLM games and in published double-auction logs [7] (§5.1).</w:t>
      </w:r>
    </w:p>
    <w:p>
      <w:pPr>
        <w:tabs>
          <w:tab w:pos="432" w:val="left"/>
        </w:tabs>
        <w:spacing w:after="40" w:before="0"/>
        <w:ind w:left="432" w:hanging="432"/>
      </w:pPr>
      <w:r>
        <w:rPr>
          <w:sz w:val="20"/>
        </w:rPr>
        <w:t>2.</w:t>
        <w:tab/>
      </w:r>
      <w:r>
        <w:rPr>
          <w:sz w:val="20"/>
        </w:rPr>
        <w:t>We propose the replay test, with a null that is exact within each round and a sequential version that is valid at any stopping time, under stated assumptions (§3).</w:t>
      </w:r>
    </w:p>
    <w:p>
      <w:pPr>
        <w:tabs>
          <w:tab w:pos="432" w:val="left"/>
        </w:tabs>
        <w:spacing w:after="40" w:before="0"/>
        <w:ind w:left="432" w:hanging="432"/>
      </w:pPr>
      <w:r>
        <w:rPr>
          <w:sz w:val="20"/>
        </w:rPr>
        <w:t>3.</w:t>
        <w:tab/>
      </w:r>
      <w:r>
        <w:rPr>
          <w:sz w:val="20"/>
        </w:rPr>
        <w:t>We show that it keeps false alarms near the target on honest LLM games and still finds channels that change behaviour, including a vendor that pools confidential data; a pre-registered replication confirms the sequential version (§5.2–5.3).</w:t>
      </w:r>
    </w:p>
    <w:p>
      <w:pPr>
        <w:tabs>
          <w:tab w:pos="432" w:val="left"/>
        </w:tabs>
        <w:spacing w:after="40" w:before="0"/>
        <w:ind w:left="432" w:hanging="432"/>
      </w:pPr>
      <w:r>
        <w:rPr>
          <w:sz w:val="20"/>
        </w:rPr>
        <w:t>4.</w:t>
        <w:tab/>
      </w:r>
      <w:r>
        <w:rPr>
          <w:sz w:val="20"/>
        </w:rPr>
        <w:t>We map its boundary: coordination held in instructions or memory, weak channels, and honest agents that repeat their own moves (§5.4). Together these answer sprint questions 1.4 and 2.3.</w:t>
      </w:r>
    </w:p>
    <w:p>
      <w:pPr>
        <w:pStyle w:val="Heading2"/>
        <w:keepNext/>
        <w:spacing w:before="160" w:after="60"/>
      </w:pPr>
      <w:r>
        <w:rPr/>
        <w:t>2. Related Work</w:t>
      </w:r>
    </w:p>
    <w:p>
      <w:pPr>
        <w:spacing w:after="60" w:before="0"/>
        <w:jc w:val="both"/>
      </w:pPr>
      <w:r>
        <w:rPr>
          <w:b/>
          <w:sz w:val="20"/>
        </w:rPr>
        <w:t>Dependence-based detection.</w:t>
      </w:r>
      <w:r>
        <w:rPr>
          <w:sz w:val="20"/>
        </w:rPr>
        <w:t xml:space="preserve"> Bonjour et al. [1] define pairwise net influence and identify colluding pairs in small games with a fixed threshold; they assume two colluders and agents that do not share priors. Audit the Whisper [2] calibrates transcript statistics (mutual information, permutation and watermark tests) against honest runs replayed under fresh seeds and tunes each detector to a fixed false-positive budget; the null is a population of other runs, not the audited agent on its own input, and the flag attaches to a run rather than a pair. Xu et al. [3] show that two deployments of one model carry correlated bid residuals, and note that dependence cannot tell a conspiracy from one firm running several agents. Anwar et al. [8] formalise steganography as a utility gap between a receiver and a sentinel that lacks the code; this says what a hidden channel is, but gives a measure, not a test.</w:t>
      </w:r>
    </w:p>
    <w:p>
      <w:pPr>
        <w:spacing w:after="60" w:before="0"/>
        <w:jc w:val="both"/>
      </w:pPr>
      <w:r>
        <w:rPr>
          <w:b/>
          <w:sz w:val="20"/>
        </w:rPr>
        <w:t>Auditing behaviour, policies and reasoning.</w:t>
      </w:r>
      <w:r>
        <w:rPr>
          <w:sz w:val="20"/>
        </w:rPr>
        <w:t xml:space="preserve"> In emergent-communication RL, Lowe et al. [9] measure positive listening by the causal influence of communication: substitute the message and observe the change in the listener's action distribution. Our replay is a related intervention on a logged call: the audited channel is removed and the deployed policy is resampled, rather than a message substituted and read off a known policy. Kaur et al. [10] carry this idea to LLM agents that exchange hidden states: their second layer scores the KL divergence between the receiver's action distribution under the suspect latent and under a matched control row, but the control is assumed available at test time, the threshold is an empirical 95th percentile, and no error rate is controlled. Colosseum [11] measures a known coalition's advantage; Eschenbaum and Meylahn [12] query frozen pricing policies and read collusion off strategy graphs; Hartline et al. [13] audit one seller's regret. Chain-of-thought monitoring misses collusion in pricing agents [14], per-action defences did not stop colluding agents [15], and stronger monitors need a cross-agent view [16] or activations [17].</w:t>
      </w:r>
    </w:p>
    <w:p>
      <w:pPr>
        <w:spacing w:after="60" w:before="0"/>
        <w:jc w:val="both"/>
      </w:pPr>
      <w:r>
        <w:rPr>
          <w:b/>
          <w:sz w:val="20"/>
        </w:rPr>
        <w:t>Definition used.</w:t>
      </w:r>
      <w:r>
        <w:rPr>
          <w:sz w:val="20"/>
        </w:rPr>
        <w:t xml:space="preserve"> Of the 139 definitions in the organisers' survey [18], we follow those that require communication [17], but we do not count observed public actions as communication. Collusion here is coordination </w:t>
      </w:r>
      <w:r>
        <w:rPr>
          <w:i/>
          <w:sz w:val="20"/>
        </w:rPr>
        <w:t>enabled by non-public information exchanged between agents</w:t>
      </w:r>
      <w:r>
        <w:rPr>
          <w:sz w:val="20"/>
        </w:rPr>
        <w:t>, directly or through a third party such as a vendor. Coordination that each policy produces from public information (shared priors, Schelling points) is conscious parallelism.</w:t>
      </w:r>
    </w:p>
    <w:p>
      <w:pPr>
        <w:spacing w:after="60" w:before="0"/>
        <w:jc w:val="both"/>
      </w:pPr>
      <w:r>
        <w:rPr>
          <w:b/>
          <w:sz w:val="20"/>
        </w:rPr>
        <w:t>The gap.</w:t>
      </w:r>
      <w:r>
        <w:rPr>
          <w:sz w:val="20"/>
        </w:rPr>
        <w:t xml:space="preserve"> The intervention is old [9, 10] and the null is the model-X conditional randomization test [6]; what is new is sampling that null from the deployed agent itself. We know of no audit that treats same-prompt resampling of a deployed LLM agent as an exchangeable null. Under the null the logged action and its replays are draws from one distribution, so the per-round test is exact and its sequential version is anytime-valid. Audit the Whisper [2] calibrates against other runs and Kaur et al. [10] against a matched control assumed available at test time; neither gives a per-round error guarantee. The guarantee rests on one condition: weights, system prompt, decoding settings and hidden state must be identical for the logged call and its replays. If any of them differs, exchangeability fails and the guarantee with it.</w:t>
      </w:r>
    </w:p>
    <w:p>
      <w:pPr>
        <w:pStyle w:val="Heading2"/>
        <w:keepNext/>
        <w:spacing w:before="160" w:after="60"/>
      </w:pPr>
      <w:r>
        <w:rPr/>
        <w:t>3. Problem Setup and Method</w:t>
      </w:r>
    </w:p>
    <w:p>
      <w:pPr>
        <w:spacing w:after="60" w:before="0"/>
        <w:jc w:val="both"/>
      </w:pPr>
      <w:r>
        <w:rPr>
          <w:b/>
          <w:sz w:val="20"/>
        </w:rPr>
        <w:t>Setting.</w:t>
      </w:r>
      <w:r>
        <w:rPr>
          <w:sz w:val="20"/>
        </w:rPr>
        <w:t xml:space="preserve"> Agents </w:t>
      </w:r>
      <m:oMath>
        <m:r>
          <m:t xml:space="preserve">i</m:t>
        </m:r>
        <m:r>
          <m:rPr>
            <m:sty m:val="p"/>
          </m:rPr>
          <m:t xml:space="preserve">=</m:t>
        </m:r>
        <m:r>
          <m:t xml:space="preserve">1</m:t>
        </m:r>
        <m:r>
          <m:rPr>
            <m:sty m:val="p"/>
          </m:rPr>
          <m:t xml:space="preserve">,</m:t>
        </m:r>
        <m:r>
          <m:t xml:space="preserve">…</m:t>
        </m:r>
        <m:r>
          <m:rPr>
            <m:sty m:val="p"/>
          </m:rPr>
          <m:t xml:space="preserve">,</m:t>
        </m:r>
        <m:r>
          <m:t xml:space="preserve">N</m:t>
        </m:r>
      </m:oMath>
      <w:r>
        <w:rPr>
          <w:sz w:val="20"/>
        </w:rPr>
        <w:t xml:space="preserve"> act in rounds </w:t>
      </w:r>
      <m:oMath>
        <m:r>
          <m:t xml:space="preserve">t</m:t>
        </m:r>
        <m:r>
          <m:rPr>
            <m:sty m:val="p"/>
          </m:rPr>
          <m:t xml:space="preserve">=</m:t>
        </m:r>
        <m:r>
          <m:t xml:space="preserve">1</m:t>
        </m:r>
        <m:r>
          <m:rPr>
            <m:sty m:val="p"/>
          </m:rPr>
          <m:t xml:space="preserve">,</m:t>
        </m:r>
        <m:r>
          <m:t xml:space="preserve">…</m:t>
        </m:r>
        <m:r>
          <m:rPr>
            <m:sty m:val="p"/>
          </m:rPr>
          <m:t xml:space="preserve">,</m:t>
        </m:r>
        <m:r>
          <m:t xml:space="preserve">T</m:t>
        </m:r>
      </m:oMath>
      <w:r>
        <w:rPr>
          <w:sz w:val="20"/>
        </w:rPr>
        <w:t xml:space="preserve"> of one game (an episode), with actions in a finite set </w:t>
      </w:r>
      <m:oMath>
        <m:r>
          <m:rPr>
            <m:sty m:val="p"/>
          </m:rPr>
          <m:t xml:space="preserve">𝒜</m:t>
        </m:r>
      </m:oMath>
      <w:r>
        <w:rPr>
          <w:sz w:val="20"/>
        </w:rPr>
        <w:t xml:space="preserve"> whose coding is fixed before the first round. Agent </w:t>
      </w:r>
      <m:oMath>
        <m:r>
          <m:t xml:space="preserve">i</m:t>
        </m:r>
      </m:oMath>
      <w:r>
        <w:rPr>
          <w:sz w:val="20"/>
        </w:rPr>
        <w:t xml:space="preserve"> observes </w:t>
      </w:r>
      <m:oMath>
        <m:sSub>
          <m:e>
            <m:r>
              <m:t xml:space="preserve">O</m:t>
            </m:r>
          </m:e>
          <m:sub>
            <m:r>
              <m:t xml:space="preserve">i</m:t>
            </m:r>
            <m:r>
              <m:rPr>
                <m:sty m:val="p"/>
              </m:rPr>
              <m:t xml:space="preserve">,</m:t>
            </m:r>
            <m:r>
              <m:t xml:space="preserve">t</m:t>
            </m:r>
          </m:sub>
        </m:sSub>
        <m:r>
          <m:rPr>
            <m:sty m:val="p"/>
          </m:rPr>
          <m:t xml:space="preserve">=</m:t>
        </m:r>
        <m:r>
          <m:rPr>
            <m:sty m:val="p"/>
          </m:rPr>
          <m:t xml:space="preserve">(</m:t>
        </m:r>
        <m:sSub>
          <m:e>
            <m:r>
              <m:t xml:space="preserve">V</m:t>
            </m:r>
          </m:e>
          <m:sub>
            <m:r>
              <m:t xml:space="preserve">i</m:t>
            </m:r>
            <m:r>
              <m:rPr>
                <m:sty m:val="p"/>
              </m:rPr>
              <m:t xml:space="preserve">,</m:t>
            </m:r>
            <m:r>
              <m:t xml:space="preserve">t</m:t>
            </m:r>
          </m:sub>
        </m:sSub>
        <m:r>
          <m:rPr>
            <m:sty m:val="p"/>
          </m:rPr>
          <m:t xml:space="preserve">,</m:t>
        </m:r>
        <m:sSub>
          <m:e>
            <m:r>
              <m:t xml:space="preserve">C</m:t>
            </m:r>
          </m:e>
          <m:sub>
            <m:r>
              <m:t xml:space="preserve">i</m:t>
            </m:r>
            <m:r>
              <m:rPr>
                <m:sty m:val="p"/>
              </m:rPr>
              <m:t xml:space="preserve">,</m:t>
            </m:r>
            <m:r>
              <m:t xml:space="preserve">t</m:t>
            </m:r>
          </m:sub>
        </m:sSub>
        <m:r>
          <m:rPr>
            <m:sty m:val="p"/>
          </m:rPr>
          <m:t xml:space="preserve">)</m:t>
        </m:r>
      </m:oMath>
      <w:r>
        <w:rPr>
          <w:sz w:val="20"/>
        </w:rPr>
        <w:t xml:space="preserve">. Here </w:t>
      </w:r>
      <m:oMath>
        <m:sSub>
          <m:e>
            <m:r>
              <m:t xml:space="preserve">V</m:t>
            </m:r>
          </m:e>
          <m:sub>
            <m:r>
              <m:t xml:space="preserve">i</m:t>
            </m:r>
            <m:r>
              <m:rPr>
                <m:sty m:val="p"/>
              </m:rPr>
              <m:t xml:space="preserve">,</m:t>
            </m:r>
            <m:r>
              <m:t xml:space="preserve">t</m:t>
            </m:r>
          </m:sub>
        </m:sSub>
      </m:oMath>
      <w:r>
        <w:rPr>
          <w:sz w:val="20"/>
        </w:rPr>
        <w:t xml:space="preserve"> is what the auditor logs and can replay: the prompt, the public history, tool outputs and the agent's own memory. </w:t>
      </w:r>
      <m:oMath>
        <m:sSub>
          <m:e>
            <m:r>
              <m:t xml:space="preserve">C</m:t>
            </m:r>
          </m:e>
          <m:sub>
            <m:r>
              <m:t xml:space="preserve">i</m:t>
            </m:r>
            <m:r>
              <m:rPr>
                <m:sty m:val="p"/>
              </m:rPr>
              <m:t xml:space="preserve">,</m:t>
            </m:r>
            <m:r>
              <m:t xml:space="preserve">t</m:t>
            </m:r>
          </m:sub>
        </m:sSub>
      </m:oMath>
      <w:r>
        <w:rPr>
          <w:sz w:val="20"/>
        </w:rPr>
        <w:t xml:space="preserve"> is the audited channel: an inbox, a shared memory or a vendor's message. The agent acts</w:t>
      </w:r>
    </w:p>
    <w:p>
      <w:pPr>
        <w:spacing w:after="80" w:before="0"/>
        <w:jc w:val="center"/>
      </w:pPr>
      <m:oMathPara>
        <m:oMathParaPr>
          <m:jc m:val="center"/>
        </m:oMathParaPr>
        <m:oMath>
          <m:sSub>
            <m:e>
              <m:r>
                <m:t xml:space="preserve">a</m:t>
              </m:r>
            </m:e>
            <m:sub>
              <m:r>
                <m:t xml:space="preserve">i</m:t>
              </m:r>
              <m:r>
                <m:rPr>
                  <m:sty m:val="p"/>
                </m:rPr>
                <m:t xml:space="preserve">,</m:t>
              </m:r>
              <m:r>
                <m:t xml:space="preserve">t</m:t>
              </m:r>
            </m:sub>
          </m:sSub>
          <m:r>
            <m:t xml:space="preserve">∼</m:t>
          </m:r>
          <m:sSub>
            <m:e>
              <m:r>
                <m:t xml:space="preserve">π</m:t>
              </m:r>
            </m:e>
            <m:sub>
              <m:r>
                <m:t xml:space="preserve">i</m:t>
              </m:r>
            </m:sub>
          </m:sSub>
          <m:r>
            <m:rPr>
              <m:sty m:val="p"/>
            </m:rPr>
            <m:t xml:space="preserve">(</m:t>
          </m:r>
          <m:r>
            <m:t xml:space="preserve">⋅</m:t>
          </m:r>
          <m:r>
            <m:t xml:space="preserve">∣</m:t>
          </m:r>
          <m:sSub>
            <m:e>
              <m:r>
                <m:t xml:space="preserve">V</m:t>
              </m:r>
            </m:e>
            <m:sub>
              <m:r>
                <m:t xml:space="preserve">i</m:t>
              </m:r>
              <m:r>
                <m:rPr>
                  <m:sty m:val="p"/>
                </m:rPr>
                <m:t xml:space="preserve">,</m:t>
              </m:r>
              <m:r>
                <m:t xml:space="preserve">t</m:t>
              </m:r>
            </m:sub>
          </m:sSub>
          <m:r>
            <m:rPr>
              <m:sty m:val="p"/>
            </m:rPr>
            <m:t xml:space="preserve">,</m:t>
          </m:r>
          <m:sSub>
            <m:e>
              <m:r>
                <m:t xml:space="preserve">C</m:t>
              </m:r>
            </m:e>
            <m:sub>
              <m:r>
                <m:t xml:space="preserve">i</m:t>
              </m:r>
              <m:r>
                <m:rPr>
                  <m:sty m:val="p"/>
                </m:rPr>
                <m:t xml:space="preserve">,</m:t>
              </m:r>
              <m:r>
                <m:t xml:space="preserve">t</m:t>
              </m:r>
            </m:sub>
          </m:sSub>
          <m:r>
            <m:rPr>
              <m:sty m:val="p"/>
            </m:rPr>
            <m:t xml:space="preserve">)</m:t>
          </m:r>
          <m:r>
            <m:rPr>
              <m:sty m:val="p"/>
            </m:rPr>
            <m:t xml:space="preserve">,</m:t>
          </m:r>
        </m:oMath>
      </m:oMathPara>
    </w:p>
    <w:p>
      <w:pPr>
        <w:spacing w:after="60" w:before="0"/>
        <w:jc w:val="both"/>
      </w:pPr>
      <w:r>
        <w:rPr>
          <w:sz w:val="20"/>
        </w:rPr>
        <w:t xml:space="preserve">where </w:t>
      </w:r>
      <m:oMath>
        <m:sSub>
          <m:e>
            <m:r>
              <m:t xml:space="preserve">π</m:t>
            </m:r>
          </m:e>
          <m:sub>
            <m:r>
              <m:t xml:space="preserve">i</m:t>
            </m:r>
          </m:sub>
        </m:sSub>
      </m:oMath>
      <w:r>
        <w:rPr>
          <w:sz w:val="20"/>
        </w:rPr>
        <w:t xml:space="preserve"> is its deployed policy, a model with its system prompt. The auditor, for example an operator or a regulator's sandbox, sees every </w:t>
      </w:r>
      <m:oMath>
        <m:sSub>
          <m:e>
            <m:r>
              <m:t xml:space="preserve">V</m:t>
            </m:r>
          </m:e>
          <m:sub>
            <m:r>
              <m:t xml:space="preserve">i</m:t>
            </m:r>
            <m:r>
              <m:rPr>
                <m:sty m:val="p"/>
              </m:rPr>
              <m:t xml:space="preserve">,</m:t>
            </m:r>
            <m:r>
              <m:t xml:space="preserve">t</m:t>
            </m:r>
          </m:sub>
        </m:sSub>
      </m:oMath>
      <w:r>
        <w:rPr>
          <w:sz w:val="20"/>
        </w:rPr>
        <w:t xml:space="preserve"> and </w:t>
      </w:r>
      <m:oMath>
        <m:sSub>
          <m:e>
            <m:r>
              <m:t xml:space="preserve">a</m:t>
            </m:r>
          </m:e>
          <m:sub>
            <m:r>
              <m:t xml:space="preserve">i</m:t>
            </m:r>
            <m:r>
              <m:rPr>
                <m:sty m:val="p"/>
              </m:rPr>
              <m:t xml:space="preserve">,</m:t>
            </m:r>
            <m:r>
              <m:t xml:space="preserve">t</m:t>
            </m:r>
          </m:sub>
        </m:sSub>
      </m:oMath>
      <w:r>
        <w:rPr>
          <w:sz w:val="20"/>
        </w:rPr>
        <w:t xml:space="preserve"> and may query </w:t>
      </w:r>
      <m:oMath>
        <m:sSub>
          <m:e>
            <m:r>
              <m:t xml:space="preserve">π</m:t>
            </m:r>
          </m:e>
          <m:sub>
            <m:r>
              <m:t xml:space="preserve">i</m:t>
            </m:r>
          </m:sub>
        </m:sSub>
      </m:oMath>
      <w:r>
        <w:rPr>
          <w:sz w:val="20"/>
        </w:rPr>
        <w:t xml:space="preserve"> on any input. It cannot see </w:t>
      </w:r>
      <m:oMath>
        <m:sSub>
          <m:e>
            <m:r>
              <m:t xml:space="preserve">C</m:t>
            </m:r>
          </m:e>
          <m:sub>
            <m:r>
              <m:t xml:space="preserve">i</m:t>
            </m:r>
            <m:r>
              <m:rPr>
                <m:sty m:val="p"/>
              </m:rPr>
              <m:t xml:space="preserve">,</m:t>
            </m:r>
            <m:r>
              <m:t xml:space="preserve">t</m:t>
            </m:r>
          </m:sub>
        </m:sSub>
      </m:oMath>
      <w:r>
        <w:rPr>
          <w:sz w:val="20"/>
        </w:rPr>
        <w:t xml:space="preserve">, but it knows which input carries it. We write </w:t>
      </w:r>
      <m:oMath>
        <m:sSub>
          <m:e>
            <m:r>
              <m:t xml:space="preserve">π</m:t>
            </m:r>
          </m:e>
          <m:sub>
            <m:r>
              <m:t xml:space="preserve">i</m:t>
            </m:r>
          </m:sub>
        </m:sSub>
        <m:r>
          <m:rPr>
            <m:sty m:val="p"/>
          </m:rPr>
          <m:t xml:space="preserve">(</m:t>
        </m:r>
        <m:r>
          <m:t xml:space="preserve">⋅</m:t>
        </m:r>
        <m:r>
          <m:t xml:space="preserve">∣</m:t>
        </m:r>
        <m:r>
          <m:t xml:space="preserve">v</m:t>
        </m:r>
        <m:r>
          <m:rPr>
            <m:sty m:val="p"/>
          </m:rPr>
          <m:t xml:space="preserve">,</m:t>
        </m:r>
        <m:r>
          <m:t xml:space="preserve">∅</m:t>
        </m:r>
        <m:r>
          <m:rPr>
            <m:sty m:val="p"/>
          </m:rPr>
          <m:t xml:space="preserve">)</m:t>
        </m:r>
      </m:oMath>
      <w:r>
        <w:rPr>
          <w:sz w:val="20"/>
        </w:rPr>
        <w:t xml:space="preserve"> for the policy queried with the channel's field removed from the prompt, which is what the replays do.</w:t>
      </w:r>
    </w:p>
    <w:p>
      <w:pPr>
        <w:spacing w:after="60" w:before="0"/>
        <w:jc w:val="both"/>
      </w:pPr>
      <w:r>
        <w:rPr>
          <w:b/>
          <w:sz w:val="20"/>
        </w:rPr>
        <w:t>Null hypothesis.</w:t>
      </w:r>
      <w:r>
        <w:rPr>
          <w:sz w:val="20"/>
        </w:rPr>
        <w:t xml:space="preserve"> The current channel adds nothing to what is logged:</w:t>
      </w:r>
    </w:p>
    <w:p>
      <w:pPr>
        <w:spacing w:after="80" w:before="0"/>
        <w:jc w:val="center"/>
      </w:pPr>
      <m:oMathPara>
        <m:oMathParaPr>
          <m:jc m:val="center"/>
        </m:oMathParaPr>
        <m:oMath>
          <m:sSub>
            <m:e>
              <m:r>
                <m:t xml:space="preserve">H</m:t>
              </m:r>
            </m:e>
            <m:sub>
              <m:r>
                <m:t xml:space="preserve">0</m:t>
              </m:r>
            </m:sub>
          </m:sSub>
          <m:r>
            <m:rPr>
              <m:sty m:val="p"/>
            </m:rPr>
            <m:t xml:space="preserve">:</m:t>
          </m:r>
          <m:r>
            <m:rPr>
              <m:sty m:val="p"/>
            </m:rPr>
            <m:t xml:space="preserve"> </m:t>
          </m:r>
          <m:sSub>
            <m:e>
              <m:r>
                <m:t xml:space="preserve">π</m:t>
              </m:r>
            </m:e>
            <m:sub>
              <m:r>
                <m:t xml:space="preserve">i</m:t>
              </m:r>
            </m:sub>
          </m:sSub>
          <m:r>
            <m:rPr>
              <m:sty m:val="p"/>
            </m:rPr>
            <m:t xml:space="preserve">(</m:t>
          </m:r>
          <m:r>
            <m:t xml:space="preserve">⋅</m:t>
          </m:r>
          <m:r>
            <m:t xml:space="preserve">∣</m:t>
          </m:r>
          <m:sSub>
            <m:e>
              <m:r>
                <m:t xml:space="preserve">V</m:t>
              </m:r>
            </m:e>
            <m:sub>
              <m:r>
                <m:t xml:space="preserve">i</m:t>
              </m:r>
              <m:r>
                <m:rPr>
                  <m:sty m:val="p"/>
                </m:rPr>
                <m:t xml:space="preserve">,</m:t>
              </m:r>
              <m:r>
                <m:t xml:space="preserve">t</m:t>
              </m:r>
            </m:sub>
          </m:sSub>
          <m:r>
            <m:rPr>
              <m:sty m:val="p"/>
            </m:rPr>
            <m:t xml:space="preserve">,</m:t>
          </m:r>
          <m:sSub>
            <m:e>
              <m:r>
                <m:t xml:space="preserve">C</m:t>
              </m:r>
            </m:e>
            <m:sub>
              <m:r>
                <m:t xml:space="preserve">i</m:t>
              </m:r>
              <m:r>
                <m:rPr>
                  <m:sty m:val="p"/>
                </m:rPr>
                <m:t xml:space="preserve">,</m:t>
              </m:r>
              <m:r>
                <m:t xml:space="preserve">t</m:t>
              </m:r>
            </m:sub>
          </m:sSub>
          <m:r>
            <m:rPr>
              <m:sty m:val="p"/>
            </m:rPr>
            <m:t xml:space="preserve">)</m:t>
          </m:r>
          <m:r>
            <m:rPr>
              <m:sty m:val="p"/>
            </m:rPr>
            <m:t xml:space="preserve">=</m:t>
          </m:r>
          <m:sSub>
            <m:e>
              <m:r>
                <m:t xml:space="preserve">π</m:t>
              </m:r>
            </m:e>
            <m:sub>
              <m:r>
                <m:t xml:space="preserve">i</m:t>
              </m:r>
            </m:sub>
          </m:sSub>
          <m:r>
            <m:rPr>
              <m:sty m:val="p"/>
            </m:rPr>
            <m:t xml:space="preserve">(</m:t>
          </m:r>
          <m:r>
            <m:t xml:space="preserve">⋅</m:t>
          </m:r>
          <m:r>
            <m:t xml:space="preserve">∣</m:t>
          </m:r>
          <m:sSub>
            <m:e>
              <m:r>
                <m:t xml:space="preserve">V</m:t>
              </m:r>
            </m:e>
            <m:sub>
              <m:r>
                <m:t xml:space="preserve">i</m:t>
              </m:r>
              <m:r>
                <m:rPr>
                  <m:sty m:val="p"/>
                </m:rPr>
                <m:t xml:space="preserve">,</m:t>
              </m:r>
              <m:r>
                <m:t xml:space="preserve">t</m:t>
              </m:r>
            </m:sub>
          </m:sSub>
          <m:r>
            <m:rPr>
              <m:sty m:val="p"/>
            </m:rPr>
            <m:t xml:space="preserve">,</m:t>
          </m:r>
          <m:r>
            <m:t xml:space="preserve">∅</m:t>
          </m:r>
          <m:r>
            <m:rPr>
              <m:sty m:val="p"/>
            </m:rPr>
            <m:t xml:space="preserve">)</m:t>
          </m:r>
          <m:r>
            <m:rPr>
              <m:sty m:val="p"/>
            </m:rPr>
            <m:t xml:space="preserve"> </m:t>
          </m:r>
          <m:r>
            <m:rPr>
              <m:sty m:val="p"/>
            </m:rPr>
            <m:t xml:space="preserve"> for every agent </m:t>
          </m:r>
          <m:r>
            <m:t xml:space="preserve">i</m:t>
          </m:r>
          <m:r>
            <m:rPr>
              <m:sty m:val="p"/>
            </m:rPr>
            <m:t xml:space="preserve"> and round </m:t>
          </m:r>
          <m:r>
            <m:t xml:space="preserve">t</m:t>
          </m:r>
          <m:r>
            <m:rPr>
              <m:sty m:val="p"/>
            </m:rPr>
            <m:t xml:space="preserve">,</m:t>
          </m:r>
        </m:oMath>
      </m:oMathPara>
    </w:p>
    <w:p>
      <w:pPr>
        <w:spacing w:after="60" w:before="0"/>
        <w:jc w:val="both"/>
      </w:pPr>
      <w:r>
        <w:rPr>
          <w:sz w:val="20"/>
        </w:rPr>
        <w:t xml:space="preserve">and within a round the agents draw their actions independently given everything logged so far. </w:t>
      </w:r>
      <m:oMath>
        <m:sSub>
          <m:e>
            <m:r>
              <m:t xml:space="preserve">H</m:t>
            </m:r>
          </m:e>
          <m:sub>
            <m:r>
              <m:t xml:space="preserve">0</m:t>
            </m:r>
          </m:sub>
        </m:sSub>
      </m:oMath>
      <w:r>
        <w:rPr>
          <w:sz w:val="20"/>
        </w:rPr>
        <w:t xml:space="preserve"> concerns the direct effect of the current channel. Memory that an agent wrote itself is part of </w:t>
      </w:r>
      <m:oMath>
        <m:sSub>
          <m:e>
            <m:r>
              <m:t xml:space="preserve">V</m:t>
            </m:r>
          </m:e>
          <m:sub>
            <m:r>
              <m:t xml:space="preserve">i</m:t>
            </m:r>
            <m:r>
              <m:rPr>
                <m:sty m:val="p"/>
              </m:rPr>
              <m:t xml:space="preserve">,</m:t>
            </m:r>
            <m:r>
              <m:t xml:space="preserve">t</m:t>
            </m:r>
          </m:sub>
        </m:sSub>
      </m:oMath>
      <w:r>
        <w:rPr>
          <w:sz w:val="20"/>
        </w:rPr>
        <w:t xml:space="preserve">, so an agreement made over the channel and stored in memory can satisfy </w:t>
      </w:r>
      <m:oMath>
        <m:sSub>
          <m:e>
            <m:r>
              <m:t xml:space="preserve">H</m:t>
            </m:r>
          </m:e>
          <m:sub>
            <m:r>
              <m:t xml:space="preserve">0</m:t>
            </m:r>
          </m:sub>
        </m:sSub>
      </m:oMath>
      <w:r>
        <w:rPr>
          <w:sz w:val="20"/>
        </w:rPr>
        <w:t xml:space="preserve"> in later rounds. A rejection therefore means that the channel changed an agent's actions (its content or its mere presence), that agents share randomness the log does not record (for example a common sampling seed), or that A1 failed.</w:t>
      </w:r>
    </w:p>
    <w:p>
      <w:pPr>
        <w:spacing w:after="60" w:before="0"/>
        <w:jc w:val="both"/>
      </w:pPr>
      <w:r>
        <w:rPr>
          <w:b/>
          <w:sz w:val="20"/>
        </w:rPr>
        <w:t>Assumptions.</w:t>
      </w:r>
    </w:p>
    <w:p>
      <w:pPr>
        <w:tabs>
          <w:tab w:pos="403" w:val="left"/>
        </w:tabs>
        <w:spacing w:after="40" w:before="0"/>
        <w:ind w:left="403" w:hanging="288"/>
      </w:pPr>
      <w:r>
        <w:rPr>
          <w:sz w:val="20"/>
        </w:rPr>
        <w:t>•</w:t>
        <w:tab/>
      </w:r>
      <w:r>
        <w:rPr>
          <w:i/>
          <w:sz w:val="20"/>
        </w:rPr>
        <w:t>A1, exchangeable serving.</w:t>
      </w:r>
      <w:r>
        <w:rPr>
          <w:sz w:val="20"/>
        </w:rPr>
        <w:t xml:space="preserve"> Each replay is an independent draw from the distribution that the deployed policy produces on the replayed input </w:t>
      </w:r>
      <m:oMath>
        <m:r>
          <m:rPr>
            <m:sty m:val="p"/>
          </m:rPr>
          <m:t xml:space="preserve">(</m:t>
        </m:r>
        <m:sSub>
          <m:e>
            <m:r>
              <m:t xml:space="preserve">V</m:t>
            </m:r>
          </m:e>
          <m:sub>
            <m:r>
              <m:t xml:space="preserve">i</m:t>
            </m:r>
            <m:r>
              <m:rPr>
                <m:sty m:val="p"/>
              </m:rPr>
              <m:t xml:space="preserve">,</m:t>
            </m:r>
            <m:r>
              <m:t xml:space="preserve">t</m:t>
            </m:r>
          </m:sub>
        </m:sSub>
        <m:r>
          <m:rPr>
            <m:sty m:val="p"/>
          </m:rPr>
          <m:t xml:space="preserve">,</m:t>
        </m:r>
        <m:r>
          <m:t xml:space="preserve">∅</m:t>
        </m:r>
        <m:r>
          <m:rPr>
            <m:sty m:val="p"/>
          </m:rPr>
          <m:t xml:space="preserve">)</m:t>
        </m:r>
      </m:oMath>
      <w:r>
        <w:rPr>
          <w:sz w:val="20"/>
        </w:rPr>
        <w:t>, independent, given the history, of every other call in the round, logged or replayed. It needs one model snapshot, fixed sampling settings and no response caching (Appendix C checks it); replays at temperature 0 would copy the logged move and leave the test without power.</w:t>
      </w:r>
    </w:p>
    <w:p>
      <w:pPr>
        <w:tabs>
          <w:tab w:pos="403" w:val="left"/>
        </w:tabs>
        <w:spacing w:after="40" w:before="0"/>
        <w:ind w:left="403" w:hanging="288"/>
      </w:pPr>
      <w:r>
        <w:rPr>
          <w:sz w:val="20"/>
        </w:rPr>
        <w:t>•</w:t>
        <w:tab/>
      </w:r>
      <w:r>
        <w:rPr>
          <w:i/>
          <w:sz w:val="20"/>
        </w:rPr>
        <w:t>A2, known channel.</w:t>
      </w:r>
      <w:r>
        <w:rPr>
          <w:sz w:val="20"/>
        </w:rPr>
        <w:t xml:space="preserve"> The auditor can remove exactly </w:t>
      </w:r>
      <m:oMath>
        <m:sSub>
          <m:e>
            <m:r>
              <m:t xml:space="preserve">C</m:t>
            </m:r>
          </m:e>
          <m:sub>
            <m:r>
              <m:t xml:space="preserve">i</m:t>
            </m:r>
            <m:r>
              <m:rPr>
                <m:sty m:val="p"/>
              </m:rPr>
              <m:t xml:space="preserve">,</m:t>
            </m:r>
            <m:r>
              <m:t xml:space="preserve">t</m:t>
            </m:r>
          </m:sub>
        </m:sSub>
      </m:oMath>
      <w:r>
        <w:rPr>
          <w:sz w:val="20"/>
        </w:rPr>
        <w:t xml:space="preserve"> and nothing else, as when the channel is a separate field of the prompt.</w:t>
      </w:r>
    </w:p>
    <w:p>
      <w:pPr>
        <w:tabs>
          <w:tab w:pos="403" w:val="left"/>
        </w:tabs>
        <w:spacing w:after="40" w:before="0"/>
        <w:ind w:left="403" w:hanging="288"/>
      </w:pPr>
      <w:r>
        <w:rPr>
          <w:sz w:val="20"/>
        </w:rPr>
        <w:t>•</w:t>
        <w:tab/>
      </w:r>
      <w:r>
        <w:rPr>
          <w:i/>
          <w:sz w:val="20"/>
        </w:rPr>
        <w:t>A3, query access.</w:t>
      </w:r>
      <w:r>
        <w:rPr>
          <w:sz w:val="20"/>
        </w:rPr>
        <w:t xml:space="preserve"> The auditor can call each deployed policy on logged observations.</w:t>
      </w:r>
    </w:p>
    <w:p>
      <w:pPr>
        <w:spacing w:after="60" w:before="0"/>
        <w:jc w:val="both"/>
      </w:pPr>
      <w:r>
        <w:rPr>
          <w:b/>
          <w:sz w:val="20"/>
        </w:rPr>
        <w:t>Replays.</w:t>
      </w:r>
      <w:r>
        <w:rPr>
          <w:sz w:val="20"/>
        </w:rPr>
        <w:t xml:space="preserve"> In each round the auditor draws </w:t>
      </w:r>
      <m:oMath>
        <m:r>
          <m:t xml:space="preserve">k</m:t>
        </m:r>
      </m:oMath>
      <w:r>
        <w:rPr>
          <w:sz w:val="20"/>
        </w:rPr>
        <w:t xml:space="preserve"> replays </w:t>
      </w:r>
      <m:oMath>
        <m:sSubSup>
          <m:e>
            <m:r>
              <m:t xml:space="preserve">ã</m:t>
            </m:r>
          </m:e>
          <m:sub>
            <m:r>
              <m:t xml:space="preserve">i</m:t>
            </m:r>
            <m:r>
              <m:rPr>
                <m:sty m:val="p"/>
              </m:rPr>
              <m:t xml:space="preserve">,</m:t>
            </m:r>
            <m:r>
              <m:t xml:space="preserve">t</m:t>
            </m:r>
          </m:sub>
          <m:sup>
            <m:r>
              <m:rPr>
                <m:sty m:val="p"/>
              </m:rPr>
              <m:t xml:space="preserve">(</m:t>
            </m:r>
            <m:r>
              <m:t xml:space="preserve">1</m:t>
            </m:r>
            <m:r>
              <m:rPr>
                <m:sty m:val="p"/>
              </m:rPr>
              <m:t xml:space="preserve">)</m:t>
            </m:r>
          </m:sup>
        </m:sSubSup>
        <m:r>
          <m:rPr>
            <m:sty m:val="p"/>
          </m:rPr>
          <m:t xml:space="preserve">,</m:t>
        </m:r>
        <m:r>
          <m:t xml:space="preserve">…</m:t>
        </m:r>
        <m:r>
          <m:rPr>
            <m:sty m:val="p"/>
          </m:rPr>
          <m:t xml:space="preserve">,</m:t>
        </m:r>
        <m:sSubSup>
          <m:e>
            <m:r>
              <m:t xml:space="preserve">ã</m:t>
            </m:r>
          </m:e>
          <m:sub>
            <m:r>
              <m:t xml:space="preserve">i</m:t>
            </m:r>
            <m:r>
              <m:rPr>
                <m:sty m:val="p"/>
              </m:rPr>
              <m:t xml:space="preserve">,</m:t>
            </m:r>
            <m:r>
              <m:t xml:space="preserve">t</m:t>
            </m:r>
          </m:sub>
          <m:sup>
            <m:r>
              <m:rPr>
                <m:sty m:val="p"/>
              </m:rPr>
              <m:t xml:space="preserve">(</m:t>
            </m:r>
            <m:r>
              <m:t xml:space="preserve">k</m:t>
            </m:r>
            <m:r>
              <m:rPr>
                <m:sty m:val="p"/>
              </m:rPr>
              <m:t xml:space="preserve">)</m:t>
            </m:r>
          </m:sup>
        </m:sSubSup>
        <m:r>
          <m:t xml:space="preserve">∼</m:t>
        </m:r>
        <m:sSub>
          <m:e>
            <m:r>
              <m:t xml:space="preserve">π</m:t>
            </m:r>
          </m:e>
          <m:sub>
            <m:r>
              <m:t xml:space="preserve">i</m:t>
            </m:r>
          </m:sub>
        </m:sSub>
        <m:r>
          <m:rPr>
            <m:sty m:val="p"/>
          </m:rPr>
          <m:t xml:space="preserve">(</m:t>
        </m:r>
        <m:r>
          <m:t xml:space="preserve">⋅</m:t>
        </m:r>
        <m:r>
          <m:t xml:space="preserve">∣</m:t>
        </m:r>
        <m:sSub>
          <m:e>
            <m:r>
              <m:t xml:space="preserve">V</m:t>
            </m:r>
          </m:e>
          <m:sub>
            <m:r>
              <m:t xml:space="preserve">i</m:t>
            </m:r>
            <m:r>
              <m:rPr>
                <m:sty m:val="p"/>
              </m:rPr>
              <m:t xml:space="preserve">,</m:t>
            </m:r>
            <m:r>
              <m:t xml:space="preserve">t</m:t>
            </m:r>
          </m:sub>
        </m:sSub>
        <m:r>
          <m:rPr>
            <m:sty m:val="p"/>
          </m:rPr>
          <m:t xml:space="preserve">,</m:t>
        </m:r>
        <m:r>
          <m:t xml:space="preserve">∅</m:t>
        </m:r>
        <m:r>
          <m:rPr>
            <m:sty m:val="p"/>
          </m:rPr>
          <m:t xml:space="preserve">)</m:t>
        </m:r>
      </m:oMath>
      <w:r>
        <w:rPr>
          <w:sz w:val="20"/>
        </w:rPr>
        <w:t xml:space="preserve">, with </w:t>
      </w:r>
      <m:oMath>
        <m:r>
          <m:t xml:space="preserve">k</m:t>
        </m:r>
        <m:r>
          <m:rPr>
            <m:sty m:val="p"/>
          </m:rPr>
          <m:t xml:space="preserve">=</m:t>
        </m:r>
        <m:r>
          <m:t xml:space="preserve">2</m:t>
        </m:r>
      </m:oMath>
      <w:r>
        <w:rPr>
          <w:sz w:val="20"/>
        </w:rPr>
        <w:t xml:space="preserve"> here, and forms the pool, a tuple in which repeated values count separately:</w:t>
      </w:r>
    </w:p>
    <w:p>
      <w:pPr>
        <w:spacing w:after="80" w:before="0"/>
        <w:jc w:val="center"/>
      </w:pPr>
      <m:oMathPara>
        <m:oMathParaPr>
          <m:jc m:val="center"/>
        </m:oMathParaPr>
        <m:oMath>
          <m:sSub>
            <m:e>
              <m:r>
                <m:t xml:space="preserve">P</m:t>
              </m:r>
            </m:e>
            <m:sub>
              <m:r>
                <m:t xml:space="preserve">i</m:t>
              </m:r>
              <m:r>
                <m:rPr>
                  <m:sty m:val="p"/>
                </m:rPr>
                <m:t xml:space="preserve">,</m:t>
              </m:r>
              <m:r>
                <m:t xml:space="preserve">t</m:t>
              </m:r>
            </m:sub>
          </m:sSub>
          <m:r>
            <m:rPr>
              <m:sty m:val="p"/>
            </m:rPr>
            <m:t xml:space="preserve">=</m:t>
          </m:r>
          <m:r>
            <m:rPr>
              <m:sty m:val="p"/>
            </m:rPr>
            <m:t xml:space="preserve">(</m:t>
          </m:r>
          <m:sSub>
            <m:e>
              <m:r>
                <m:t xml:space="preserve">a</m:t>
              </m:r>
            </m:e>
            <m:sub>
              <m:r>
                <m:t xml:space="preserve">i</m:t>
              </m:r>
              <m:r>
                <m:rPr>
                  <m:sty m:val="p"/>
                </m:rPr>
                <m:t xml:space="preserve">,</m:t>
              </m:r>
              <m:r>
                <m:t xml:space="preserve">t</m:t>
              </m:r>
            </m:sub>
          </m:sSub>
          <m:r>
            <m:rPr>
              <m:sty m:val="p"/>
            </m:rPr>
            <m:t xml:space="preserve">,</m:t>
          </m:r>
          <m:sSubSup>
            <m:e>
              <m:r>
                <m:t xml:space="preserve">ã</m:t>
              </m:r>
            </m:e>
            <m:sub>
              <m:r>
                <m:t xml:space="preserve">i</m:t>
              </m:r>
              <m:r>
                <m:rPr>
                  <m:sty m:val="p"/>
                </m:rPr>
                <m:t xml:space="preserve">,</m:t>
              </m:r>
              <m:r>
                <m:t xml:space="preserve">t</m:t>
              </m:r>
            </m:sub>
            <m:sup>
              <m:r>
                <m:rPr>
                  <m:sty m:val="p"/>
                </m:rPr>
                <m:t xml:space="preserve">(</m:t>
              </m:r>
              <m:r>
                <m:t xml:space="preserve">1</m:t>
              </m:r>
              <m:r>
                <m:rPr>
                  <m:sty m:val="p"/>
                </m:rPr>
                <m:t xml:space="preserve">)</m:t>
              </m:r>
            </m:sup>
          </m:sSubSup>
          <m:r>
            <m:rPr>
              <m:sty m:val="p"/>
            </m:rPr>
            <m:t xml:space="preserve">,</m:t>
          </m:r>
          <m:r>
            <m:t xml:space="preserve">…</m:t>
          </m:r>
          <m:r>
            <m:rPr>
              <m:sty m:val="p"/>
            </m:rPr>
            <m:t xml:space="preserve">,</m:t>
          </m:r>
          <m:sSubSup>
            <m:e>
              <m:r>
                <m:t xml:space="preserve">ã</m:t>
              </m:r>
            </m:e>
            <m:sub>
              <m:r>
                <m:t xml:space="preserve">i</m:t>
              </m:r>
              <m:r>
                <m:rPr>
                  <m:sty m:val="p"/>
                </m:rPr>
                <m:t xml:space="preserve">,</m:t>
              </m:r>
              <m:r>
                <m:t xml:space="preserve">t</m:t>
              </m:r>
            </m:sub>
            <m:sup>
              <m:r>
                <m:rPr>
                  <m:sty m:val="p"/>
                </m:rPr>
                <m:t xml:space="preserve">(</m:t>
              </m:r>
              <m:r>
                <m:t xml:space="preserve">k</m:t>
              </m:r>
              <m:r>
                <m:rPr>
                  <m:sty m:val="p"/>
                </m:rPr>
                <m:t xml:space="preserve">)</m:t>
              </m:r>
            </m:sup>
          </m:sSubSup>
          <m:r>
            <m:rPr>
              <m:sty m:val="p"/>
            </m:rPr>
            <m:t xml:space="preserve">)</m:t>
          </m:r>
          <m:r>
            <m:t xml:space="preserve">.</m:t>
          </m:r>
        </m:oMath>
      </m:oMathPara>
    </w:p>
    <w:p>
      <w:pPr>
        <w:spacing w:after="60" w:before="0"/>
        <w:jc w:val="both"/>
      </w:pPr>
      <w:r>
        <w:rPr>
          <w:sz w:val="20"/>
        </w:rPr>
        <w:t xml:space="preserve">For example, if an agent logged rock and its replays were paper and rock, then under </w:t>
      </w:r>
      <m:oMath>
        <m:sSub>
          <m:e>
            <m:r>
              <m:t xml:space="preserve">H</m:t>
            </m:r>
          </m:e>
          <m:sub>
            <m:r>
              <m:t xml:space="preserve">0</m:t>
            </m:r>
          </m:sub>
        </m:sSub>
      </m:oMath>
      <w:r>
        <w:rPr>
          <w:sz w:val="20"/>
        </w:rPr>
        <w:t xml:space="preserve"> the logged move is equally likely to be any of the three entries.</w:t>
      </w:r>
    </w:p>
    <w:p>
      <w:pPr>
        <w:spacing w:after="60" w:before="0"/>
        <w:jc w:val="both"/>
      </w:pPr>
      <w:r>
        <w:rPr>
          <w:b/>
          <w:sz w:val="20"/>
        </w:rPr>
        <w:t>Proposition 1 (exact within a round).</w:t>
      </w:r>
      <w:r>
        <w:rPr>
          <w:sz w:val="20"/>
        </w:rPr>
        <w:t xml:space="preserve"> Let </w:t>
      </w:r>
      <m:oMath>
        <m:sSub>
          <m:e>
            <m:r>
              <m:rPr>
                <m:sty m:val="p"/>
              </m:rPr>
              <m:t xml:space="preserve">𝒢</m:t>
            </m:r>
          </m:e>
          <m:sub>
            <m:r>
              <m:t xml:space="preserve">t</m:t>
            </m:r>
            <m:r>
              <m:rPr>
                <m:sty m:val="p"/>
              </m:rPr>
              <m:t xml:space="preserve">-</m:t>
            </m:r>
            <m:r>
              <m:t xml:space="preserve">1</m:t>
            </m:r>
          </m:sub>
        </m:sSub>
      </m:oMath>
      <w:r>
        <w:rPr>
          <w:sz w:val="20"/>
        </w:rPr>
        <w:t xml:space="preserve"> be generated by the views, logged actions and replay pools of rounds </w:t>
      </w:r>
      <m:oMath>
        <m:r>
          <m:t xml:space="preserve">1</m:t>
        </m:r>
        <m:r>
          <m:rPr>
            <m:sty m:val="p"/>
          </m:rPr>
          <m:t xml:space="preserve">,</m:t>
        </m:r>
        <m:r>
          <m:t xml:space="preserve">…</m:t>
        </m:r>
        <m:r>
          <m:rPr>
            <m:sty m:val="p"/>
          </m:rPr>
          <m:t xml:space="preserve">,</m:t>
        </m:r>
        <m:r>
          <m:t xml:space="preserve">t</m:t>
        </m:r>
        <m:r>
          <m:rPr>
            <m:sty m:val="p"/>
          </m:rPr>
          <m:t xml:space="preserve">-</m:t>
        </m:r>
        <m:r>
          <m:t xml:space="preserve">1</m:t>
        </m:r>
      </m:oMath>
      <w:r>
        <w:rPr>
          <w:sz w:val="20"/>
        </w:rPr>
        <w:t>; agents move simultaneously, so no round-</w:t>
      </w:r>
      <m:oMath>
        <m:r>
          <m:t xml:space="preserve">t</m:t>
        </m:r>
      </m:oMath>
      <w:r>
        <w:rPr>
          <w:sz w:val="20"/>
        </w:rPr>
        <w:t xml:space="preserve"> view contains a round-</w:t>
      </w:r>
      <m:oMath>
        <m:r>
          <m:t xml:space="preserve">t</m:t>
        </m:r>
      </m:oMath>
      <w:r>
        <w:rPr>
          <w:sz w:val="20"/>
        </w:rPr>
        <w:t xml:space="preserve"> action. Under </w:t>
      </w:r>
      <m:oMath>
        <m:sSub>
          <m:e>
            <m:r>
              <m:t xml:space="preserve">H</m:t>
            </m:r>
          </m:e>
          <m:sub>
            <m:r>
              <m:t xml:space="preserve">0</m:t>
            </m:r>
          </m:sub>
        </m:sSub>
      </m:oMath>
      <w:r>
        <w:rPr>
          <w:sz w:val="20"/>
        </w:rPr>
        <w:t xml:space="preserve"> and A1–A3, conditional on </w:t>
      </w:r>
      <m:oMath>
        <m:sSub>
          <m:e>
            <m:r>
              <m:rPr>
                <m:sty m:val="p"/>
              </m:rPr>
              <m:t xml:space="preserve">𝒢</m:t>
            </m:r>
          </m:e>
          <m:sub>
            <m:r>
              <m:t xml:space="preserve">t</m:t>
            </m:r>
            <m:r>
              <m:rPr>
                <m:sty m:val="p"/>
              </m:rPr>
              <m:t xml:space="preserve">-</m:t>
            </m:r>
            <m:r>
              <m:t xml:space="preserve">1</m:t>
            </m:r>
          </m:sub>
        </m:sSub>
      </m:oMath>
      <w:r>
        <w:rPr>
          <w:sz w:val="20"/>
        </w:rPr>
        <w:t>, the round's views and the multisets of the round's pools, each agent's logged action is a uniformly random entry of its pool, independently across agents.</w:t>
      </w:r>
    </w:p>
    <w:p>
      <w:pPr>
        <w:spacing w:after="60" w:before="0"/>
        <w:jc w:val="both"/>
      </w:pPr>
      <w:r>
        <w:rPr>
          <w:i/>
          <w:sz w:val="20"/>
        </w:rPr>
        <w:t>Proof.</w:t>
      </w:r>
      <w:r>
        <w:rPr>
          <w:sz w:val="20"/>
        </w:rPr>
        <w:t xml:space="preserve"> Under </w:t>
      </w:r>
      <m:oMath>
        <m:sSub>
          <m:e>
            <m:r>
              <m:t xml:space="preserve">H</m:t>
            </m:r>
          </m:e>
          <m:sub>
            <m:r>
              <m:t xml:space="preserve">0</m:t>
            </m:r>
          </m:sub>
        </m:sSub>
      </m:oMath>
      <w:r>
        <w:rPr>
          <w:sz w:val="20"/>
        </w:rPr>
        <w:t xml:space="preserve">, </w:t>
      </w:r>
      <m:oMath>
        <m:sSub>
          <m:e>
            <m:r>
              <m:t xml:space="preserve">a</m:t>
            </m:r>
          </m:e>
          <m:sub>
            <m:r>
              <m:t xml:space="preserve">i</m:t>
            </m:r>
            <m:r>
              <m:rPr>
                <m:sty m:val="p"/>
              </m:rPr>
              <m:t xml:space="preserve">,</m:t>
            </m:r>
            <m:r>
              <m:t xml:space="preserve">t</m:t>
            </m:r>
          </m:sub>
        </m:sSub>
      </m:oMath>
      <w:r>
        <w:rPr>
          <w:sz w:val="20"/>
        </w:rPr>
        <w:t xml:space="preserve"> is a draw from </w:t>
      </w:r>
      <m:oMath>
        <m:sSub>
          <m:e>
            <m:r>
              <m:t xml:space="preserve">π</m:t>
            </m:r>
          </m:e>
          <m:sub>
            <m:r>
              <m:t xml:space="preserve">i</m:t>
            </m:r>
          </m:sub>
        </m:sSub>
        <m:r>
          <m:rPr>
            <m:sty m:val="p"/>
          </m:rPr>
          <m:t xml:space="preserve">(</m:t>
        </m:r>
        <m:r>
          <m:t xml:space="preserve">⋅</m:t>
        </m:r>
        <m:r>
          <m:t xml:space="preserve">∣</m:t>
        </m:r>
        <m:sSub>
          <m:e>
            <m:r>
              <m:t xml:space="preserve">V</m:t>
            </m:r>
          </m:e>
          <m:sub>
            <m:r>
              <m:t xml:space="preserve">i</m:t>
            </m:r>
            <m:r>
              <m:rPr>
                <m:sty m:val="p"/>
              </m:rPr>
              <m:t xml:space="preserve">,</m:t>
            </m:r>
            <m:r>
              <m:t xml:space="preserve">t</m:t>
            </m:r>
          </m:sub>
        </m:sSub>
        <m:r>
          <m:rPr>
            <m:sty m:val="p"/>
          </m:rPr>
          <m:t xml:space="preserve">,</m:t>
        </m:r>
        <m:r>
          <m:t xml:space="preserve">∅</m:t>
        </m:r>
        <m:r>
          <m:rPr>
            <m:sty m:val="p"/>
          </m:rPr>
          <m:t xml:space="preserve">)</m:t>
        </m:r>
      </m:oMath>
      <w:r>
        <w:rPr>
          <w:sz w:val="20"/>
        </w:rPr>
        <w:t xml:space="preserve">, and by A1 its replays are independent draws from the same law. The </w:t>
      </w:r>
      <m:oMath>
        <m:r>
          <m:t xml:space="preserve">k</m:t>
        </m:r>
        <m:r>
          <m:rPr>
            <m:sty m:val="p"/>
          </m:rPr>
          <m:t xml:space="preserve">+</m:t>
        </m:r>
        <m:r>
          <m:t xml:space="preserve">1</m:t>
        </m:r>
      </m:oMath>
      <w:r>
        <w:rPr>
          <w:sz w:val="20"/>
        </w:rPr>
        <w:t xml:space="preserve"> entries are therefore i.i.d., hence exchangeable, so given their multiset each entry is equally likely to be the logged one [19–21]. Independence across agents follows from independent draws within a round. ∎</w:t>
      </w:r>
    </w:p>
    <w:p>
      <w:pPr>
        <w:spacing w:after="60" w:before="0"/>
        <w:jc w:val="both"/>
      </w:pPr>
      <w:r>
        <w:rPr>
          <w:b/>
          <w:sz w:val="20"/>
        </w:rPr>
        <w:t>Fixed-horizon test.</w:t>
      </w:r>
      <w:r>
        <w:rPr>
          <w:sz w:val="20"/>
        </w:rPr>
        <w:t xml:space="preserve"> Let </w:t>
      </w:r>
      <m:oMath>
        <m:r>
          <m:t xml:space="preserve">γ</m:t>
        </m:r>
        <m:r>
          <m:rPr>
            <m:sty m:val="p"/>
          </m:rPr>
          <m:t xml:space="preserve">(</m:t>
        </m:r>
        <m:r>
          <m:t xml:space="preserve">i</m:t>
        </m:r>
        <m:r>
          <m:rPr>
            <m:sty m:val="p"/>
          </m:rPr>
          <m:t xml:space="preserve">;</m:t>
        </m:r>
        <m:r>
          <m:t xml:space="preserve">j</m:t>
        </m:r>
        <m:r>
          <m:rPr>
            <m:sty m:val="p"/>
          </m:rPr>
          <m:t xml:space="preserve">)</m:t>
        </m:r>
      </m:oMath>
      <w:r>
        <w:rPr>
          <w:sz w:val="20"/>
        </w:rPr>
        <w:t xml:space="preserve"> be the plug-in mutual information, in bits, between the same-round actions of agents </w:t>
      </w:r>
      <m:oMath>
        <m:r>
          <m:t xml:space="preserve">i</m:t>
        </m:r>
      </m:oMath>
      <w:r>
        <w:rPr>
          <w:sz w:val="20"/>
        </w:rPr>
        <w:t xml:space="preserve"> and </w:t>
      </w:r>
      <m:oMath>
        <m:r>
          <m:t xml:space="preserve">j</m:t>
        </m:r>
      </m:oMath>
      <w:r>
        <w:rPr>
          <w:sz w:val="20"/>
        </w:rPr>
        <w:t xml:space="preserve"> over the episode. Net influence [1] subtracts the strongest link from any third agent, which removes a common cause such as a shared opponent (so </w:t>
      </w:r>
      <m:oMath>
        <m:r>
          <m:t xml:space="preserve">N</m:t>
        </m:r>
        <m:r>
          <m:t xml:space="preserve">≥</m:t>
        </m:r>
        <m:r>
          <m:t xml:space="preserve">3</m:t>
        </m:r>
      </m:oMath>
      <w:r>
        <w:rPr>
          <w:sz w:val="20"/>
        </w:rPr>
        <w:t>), and a pair must pass in both directions:</w:t>
      </w:r>
    </w:p>
    <w:p>
      <w:pPr>
        <w:spacing w:after="80" w:before="0"/>
        <w:jc w:val="center"/>
      </w:pPr>
      <m:oMathPara>
        <m:oMathParaPr>
          <m:jc m:val="center"/>
        </m:oMathParaPr>
        <m:oMath>
          <m:r>
            <m:rPr>
              <m:sty m:val="p"/>
            </m:rPr>
            <m:t xml:space="preserve">Γ</m:t>
          </m:r>
          <m:r>
            <m:rPr>
              <m:sty m:val="p"/>
            </m:rPr>
            <m:t xml:space="preserve">(</m:t>
          </m:r>
          <m:r>
            <m:t xml:space="preserve">i</m:t>
          </m:r>
          <m:r>
            <m:rPr>
              <m:sty m:val="p"/>
            </m:rPr>
            <m:t xml:space="preserve">;</m:t>
          </m:r>
          <m:r>
            <m:t xml:space="preserve">j</m:t>
          </m:r>
          <m:r>
            <m:rPr>
              <m:sty m:val="p"/>
            </m:rPr>
            <m:t xml:space="preserve">)</m:t>
          </m:r>
          <m:r>
            <m:rPr>
              <m:sty m:val="p"/>
            </m:rPr>
            <m:t xml:space="preserve">=</m:t>
          </m:r>
          <m:r>
            <m:t xml:space="preserve">γ</m:t>
          </m:r>
          <m:r>
            <m:rPr>
              <m:sty m:val="p"/>
            </m:rPr>
            <m:t xml:space="preserve">(</m:t>
          </m:r>
          <m:r>
            <m:t xml:space="preserve">i</m:t>
          </m:r>
          <m:r>
            <m:rPr>
              <m:sty m:val="p"/>
            </m:rPr>
            <m:t xml:space="preserve">;</m:t>
          </m:r>
          <m:r>
            <m:t xml:space="preserve">j</m:t>
          </m:r>
          <m:r>
            <m:rPr>
              <m:sty m:val="p"/>
            </m:rPr>
            <m:t xml:space="preserve">)</m:t>
          </m:r>
          <m:r>
            <m:rPr>
              <m:sty m:val="p"/>
            </m:rPr>
            <m:t xml:space="preserve">-</m:t>
          </m:r>
          <m:limLow>
            <m:e>
              <m:r>
                <m:rPr>
                  <m:sty m:val="p"/>
                </m:rPr>
                <m:t xml:space="preserve">max</m:t>
              </m:r>
            </m:e>
            <m:lim>
              <m:r>
                <m:t xml:space="preserve">l</m:t>
              </m:r>
              <m:r>
                <m:t xml:space="preserve">≠</m:t>
              </m:r>
              <m:r>
                <m:t xml:space="preserve">i</m:t>
              </m:r>
              <m:r>
                <m:rPr>
                  <m:sty m:val="p"/>
                </m:rPr>
                <m:t xml:space="preserve">,</m:t>
              </m:r>
              <m:r>
                <m:t xml:space="preserve">j</m:t>
              </m:r>
            </m:lim>
          </m:limLow>
          <m:r>
            <m:rPr>
              <m:sty m:val="p"/>
            </m:rPr>
            <m:t xml:space="preserve"> </m:t>
          </m:r>
          <m:r>
            <m:t xml:space="preserve">γ</m:t>
          </m:r>
          <m:r>
            <m:rPr>
              <m:sty m:val="p"/>
            </m:rPr>
            <m:t xml:space="preserve">(</m:t>
          </m:r>
          <m:r>
            <m:t xml:space="preserve">l</m:t>
          </m:r>
          <m:r>
            <m:rPr>
              <m:sty m:val="p"/>
            </m:rPr>
            <m:t xml:space="preserve">;</m:t>
          </m:r>
          <m:r>
            <m:t xml:space="preserve">j</m:t>
          </m:r>
          <m:r>
            <m:rPr>
              <m:sty m:val="p"/>
            </m:rPr>
            <m:t xml:space="preserve">)</m:t>
          </m:r>
          <m:r>
            <m:rPr>
              <m:sty m:val="p"/>
            </m:rPr>
            <m:t xml:space="preserve">,</m:t>
          </m:r>
          <m:r>
            <m:rPr>
              <m:sty m:val="p"/>
            </m:rPr>
            <m:t xml:space="preserve">  </m:t>
          </m:r>
          <m:r>
            <m:t xml:space="preserve">S</m:t>
          </m:r>
          <m:r>
            <m:rPr>
              <m:sty m:val="p"/>
            </m:rPr>
            <m:t xml:space="preserve">=</m:t>
          </m:r>
          <m:limLow>
            <m:e>
              <m:r>
                <m:rPr>
                  <m:sty m:val="p"/>
                </m:rPr>
                <m:t xml:space="preserve">max</m:t>
              </m:r>
            </m:e>
            <m:lim>
              <m:r>
                <m:t xml:space="preserve">i</m:t>
              </m:r>
              <m:r>
                <m:rPr>
                  <m:sty m:val="p"/>
                </m:rPr>
                <m:t xml:space="preserve">&lt;</m:t>
              </m:r>
              <m:r>
                <m:t xml:space="preserve">j</m:t>
              </m:r>
            </m:lim>
          </m:limLow>
          <m:r>
            <m:rPr>
              <m:sty m:val="p"/>
            </m:rPr>
            <m:t xml:space="preserve"> </m:t>
          </m:r>
          <m:r>
            <m:rPr>
              <m:sty m:val="p"/>
            </m:rPr>
            <m:t xml:space="preserve">min</m:t>
          </m:r>
          <m:r>
            <m:rPr>
              <m:sty m:val="p"/>
            </m:rPr>
            <m:t xml:space="preserve"> </m:t>
          </m:r>
          <m:r>
            <m:rPr>
              <m:sty m:val="p"/>
            </m:rPr>
            <m:t xml:space="preserve">{</m:t>
          </m:r>
          <m:r>
            <m:rPr>
              <m:sty m:val="p"/>
            </m:rPr>
            <m:t xml:space="preserve">Γ</m:t>
          </m:r>
          <m:r>
            <m:rPr>
              <m:sty m:val="p"/>
            </m:rPr>
            <m:t xml:space="preserve">(</m:t>
          </m:r>
          <m:r>
            <m:t xml:space="preserve">i</m:t>
          </m:r>
          <m:r>
            <m:rPr>
              <m:sty m:val="p"/>
            </m:rPr>
            <m:t xml:space="preserve">;</m:t>
          </m:r>
          <m:r>
            <m:t xml:space="preserve">j</m:t>
          </m:r>
          <m:r>
            <m:rPr>
              <m:sty m:val="p"/>
            </m:rPr>
            <m:t xml:space="preserve">)</m:t>
          </m:r>
          <m:r>
            <m:rPr>
              <m:sty m:val="p"/>
            </m:rPr>
            <m:t xml:space="preserve">,</m:t>
          </m:r>
          <m:r>
            <m:rPr>
              <m:sty m:val="p"/>
            </m:rPr>
            <m:t xml:space="preserve">Γ</m:t>
          </m:r>
          <m:r>
            <m:rPr>
              <m:sty m:val="p"/>
            </m:rPr>
            <m:t xml:space="preserve">(</m:t>
          </m:r>
          <m:r>
            <m:t xml:space="preserve">j</m:t>
          </m:r>
          <m:r>
            <m:rPr>
              <m:sty m:val="p"/>
            </m:rPr>
            <m:t xml:space="preserve">;</m:t>
          </m:r>
          <m:r>
            <m:t xml:space="preserve">i</m:t>
          </m:r>
          <m:r>
            <m:rPr>
              <m:sty m:val="p"/>
            </m:rPr>
            <m:t xml:space="preserve">)</m:t>
          </m:r>
          <m:r>
            <m:rPr>
              <m:sty m:val="p"/>
            </m:rPr>
            <m:t xml:space="preserve">}</m:t>
          </m:r>
          <m:r>
            <m:t xml:space="preserve">.</m:t>
          </m:r>
        </m:oMath>
      </m:oMathPara>
    </w:p>
    <w:p>
      <w:pPr>
        <w:spacing w:after="60" w:before="0"/>
        <w:jc w:val="both"/>
      </w:pPr>
      <w:r>
        <w:rPr>
          <w:sz w:val="20"/>
        </w:rPr>
        <w:t xml:space="preserve">Each of </w:t>
      </w:r>
      <m:oMath>
        <m:r>
          <m:t xml:space="preserve">B</m:t>
        </m:r>
        <m:r>
          <m:rPr>
            <m:sty m:val="p"/>
          </m:rPr>
          <m:t xml:space="preserve">=</m:t>
        </m:r>
        <m:r>
          <m:t xml:space="preserve">999</m:t>
        </m:r>
      </m:oMath>
      <w:r>
        <w:rPr>
          <w:sz w:val="20"/>
        </w:rPr>
        <w:t xml:space="preserve"> null datasets redraws every action uniformly from its pool and yields </w:t>
      </w:r>
      <m:oMath>
        <m:sSubSup>
          <m:e>
            <m:r>
              <m:t xml:space="preserve">S</m:t>
            </m:r>
          </m:e>
          <m:sub>
            <m:r>
              <m:t xml:space="preserve">b</m:t>
            </m:r>
          </m:sub>
          <m:sup>
            <m:r>
              <m:rPr>
                <m:sty m:val="p"/>
              </m:rPr>
              <m:t xml:space="preserve">*</m:t>
            </m:r>
          </m:sup>
        </m:sSubSup>
      </m:oMath>
      <w:r>
        <w:rPr>
          <w:sz w:val="20"/>
        </w:rPr>
        <w:t xml:space="preserve">. Because </w:t>
      </w:r>
      <m:oMath>
        <m:r>
          <m:t xml:space="preserve">S</m:t>
        </m:r>
      </m:oMath>
      <w:r>
        <w:rPr>
          <w:sz w:val="20"/>
        </w:rPr>
        <w:t xml:space="preserve"> is a maximum over pairs, one test per game covers all pairs with no further correction. The test flags the game and names the top pair if</w:t>
      </w:r>
    </w:p>
    <w:p>
      <w:pPr>
        <w:spacing w:after="80" w:before="0"/>
        <w:jc w:val="center"/>
      </w:pPr>
      <m:oMathPara>
        <m:oMathParaPr>
          <m:jc m:val="center"/>
        </m:oMathParaPr>
        <m:oMath>
          <m:r>
            <m:t xml:space="preserve">p</m:t>
          </m:r>
          <m:r>
            <m:rPr>
              <m:sty m:val="p"/>
            </m:rPr>
            <m:t xml:space="preserve">=</m:t>
          </m:r>
          <m:f>
            <m:num>
              <m:r>
                <m:t xml:space="preserve">1</m:t>
              </m:r>
              <m:r>
                <m:rPr>
                  <m:sty m:val="p"/>
                </m:rPr>
                <m:t xml:space="preserve">+</m:t>
              </m:r>
              <m:nary>
                <m:naryPr>
                  <m:chr m:val="∑"/>
                  <m:limLoc m:val="undOvr"/>
                </m:naryPr>
                <m:sub>
                  <m:r>
                    <m:t xml:space="preserve">b</m:t>
                  </m:r>
                  <m:r>
                    <m:rPr>
                      <m:sty m:val="p"/>
                    </m:rPr>
                    <m:t xml:space="preserve">=</m:t>
                  </m:r>
                  <m:r>
                    <m:t xml:space="preserve">1</m:t>
                  </m:r>
                </m:sub>
                <m:sup>
                  <m:r>
                    <m:t xml:space="preserve">B</m:t>
                  </m:r>
                </m:sup>
                <m:e>
                  <m:r>
                    <m:rPr>
                      <m:sty m:val="p"/>
                    </m:rPr>
                    <m:t xml:space="preserve">𝟙</m:t>
                  </m:r>
                </m:e>
              </m:nary>
              <m:r>
                <m:rPr>
                  <m:sty m:val="p"/>
                </m:rPr>
                <m:t xml:space="preserve">{</m:t>
              </m:r>
              <m:sSubSup>
                <m:e>
                  <m:r>
                    <m:t xml:space="preserve">S</m:t>
                  </m:r>
                </m:e>
                <m:sub>
                  <m:r>
                    <m:t xml:space="preserve">b</m:t>
                  </m:r>
                </m:sub>
                <m:sup>
                  <m:r>
                    <m:rPr>
                      <m:sty m:val="p"/>
                    </m:rPr>
                    <m:t xml:space="preserve">*</m:t>
                  </m:r>
                </m:sup>
              </m:sSubSup>
              <m:r>
                <m:t xml:space="preserve">≥</m:t>
              </m:r>
              <m:r>
                <m:t xml:space="preserve">S</m:t>
              </m:r>
              <m:r>
                <m:rPr>
                  <m:sty m:val="p"/>
                </m:rPr>
                <m:t xml:space="preserve">}</m:t>
              </m:r>
            </m:num>
            <m:den>
              <m:r>
                <m:t xml:space="preserve">B</m:t>
              </m:r>
              <m:r>
                <m:rPr>
                  <m:sty m:val="p"/>
                </m:rPr>
                <m:t xml:space="preserve">+</m:t>
              </m:r>
              <m:r>
                <m:t xml:space="preserve">1</m:t>
              </m:r>
            </m:den>
          </m:f>
          <m:r>
            <m:t xml:space="preserve">≤</m:t>
          </m:r>
          <m:r>
            <m:t xml:space="preserve">α</m:t>
          </m:r>
          <m:r>
            <m:t xml:space="preserve">.</m:t>
          </m:r>
        </m:oMath>
      </m:oMathPara>
    </w:p>
    <w:p>
      <w:pPr>
        <w:spacing w:after="60" w:before="0"/>
        <w:jc w:val="both"/>
      </w:pPr>
      <w:r>
        <w:rPr>
          <w:sz w:val="20"/>
        </w:rPr>
        <w:t>Proposition 1 holds round by round but does not cover redrawing all rounds jointly, because later observations contain earlier actions; this version therefore has no finite-sample guarantee over a whole game, and we measure its calibration (§5.2, §5.4).</w:t>
      </w:r>
    </w:p>
    <w:p>
      <w:pPr>
        <w:spacing w:after="60" w:before="0"/>
        <w:jc w:val="both"/>
      </w:pPr>
      <w:r>
        <w:rPr>
          <w:b/>
          <w:sz w:val="20"/>
        </w:rPr>
        <w:t>Sequential test.</w:t>
      </w:r>
      <w:r>
        <w:rPr>
          <w:sz w:val="20"/>
        </w:rPr>
        <w:t xml:space="preserve"> The sequential version bets, round by round, that the pair's logged joint move is more typical of the pair than joint moves drawn from the two pools. Let </w:t>
      </w:r>
      <m:oMath>
        <m:sSub>
          <m:e>
            <m:r>
              <m:t xml:space="preserve">q</m:t>
            </m:r>
          </m:e>
          <m:sub>
            <m:r>
              <m:t xml:space="preserve">i</m:t>
            </m:r>
            <m:r>
              <m:t xml:space="preserve">j</m:t>
            </m:r>
            <m:r>
              <m:rPr>
                <m:sty m:val="p"/>
              </m:rPr>
              <m:t xml:space="preserve">,</m:t>
            </m:r>
            <m:r>
              <m:t xml:space="preserve">t</m:t>
            </m:r>
          </m:sub>
        </m:sSub>
      </m:oMath>
      <w:r>
        <w:rPr>
          <w:sz w:val="20"/>
        </w:rPr>
        <w:t xml:space="preserve"> be a distribution over action pairs fitted to the pair's logged actions before round </w:t>
      </w:r>
      <m:oMath>
        <m:r>
          <m:t xml:space="preserve">t</m:t>
        </m:r>
      </m:oMath>
      <w:r>
        <w:rPr>
          <w:sz w:val="20"/>
        </w:rPr>
        <w:t xml:space="preserve"> (add-half counts mixed with the uniform distribution, so early rounds bet almost uniformly). The round's payoff and the accumulated evidence are</w:t>
      </w:r>
    </w:p>
    <w:p>
      <w:pPr>
        <w:spacing w:after="80" w:before="0"/>
        <w:jc w:val="center"/>
      </w:pPr>
      <m:oMathPara>
        <m:oMathParaPr>
          <m:jc m:val="center"/>
        </m:oMathParaPr>
        <m:oMath>
          <m:sSub>
            <m:e>
              <m:r>
                <m:t xml:space="preserve">e</m:t>
              </m:r>
            </m:e>
            <m:sub>
              <m:r>
                <m:t xml:space="preserve">i</m:t>
              </m:r>
              <m:r>
                <m:t xml:space="preserve">j</m:t>
              </m:r>
              <m:r>
                <m:rPr>
                  <m:sty m:val="p"/>
                </m:rPr>
                <m:t xml:space="preserve">,</m:t>
              </m:r>
              <m:r>
                <m:t xml:space="preserve">t</m:t>
              </m:r>
            </m:sub>
          </m:sSub>
          <m:r>
            <m:rPr>
              <m:sty m:val="p"/>
            </m:rPr>
            <m:t xml:space="preserve">=</m:t>
          </m:r>
          <m:f>
            <m:num>
              <m:sSub>
                <m:e>
                  <m:r>
                    <m:t xml:space="preserve">q</m:t>
                  </m:r>
                </m:e>
                <m:sub>
                  <m:r>
                    <m:t xml:space="preserve">i</m:t>
                  </m:r>
                  <m:r>
                    <m:t xml:space="preserve">j</m:t>
                  </m:r>
                  <m:r>
                    <m:rPr>
                      <m:sty m:val="p"/>
                    </m:rPr>
                    <m:t xml:space="preserve">,</m:t>
                  </m:r>
                  <m:r>
                    <m:t xml:space="preserve">t</m:t>
                  </m:r>
                </m:sub>
              </m:sSub>
              <m:r>
                <m:rPr>
                  <m:sty m:val="p"/>
                </m:rPr>
                <m:t xml:space="preserve">(</m:t>
              </m:r>
              <m:sSub>
                <m:e>
                  <m:r>
                    <m:t xml:space="preserve">a</m:t>
                  </m:r>
                </m:e>
                <m:sub>
                  <m:r>
                    <m:t xml:space="preserve">i</m:t>
                  </m:r>
                  <m:r>
                    <m:rPr>
                      <m:sty m:val="p"/>
                    </m:rPr>
                    <m:t xml:space="preserve">,</m:t>
                  </m:r>
                  <m:r>
                    <m:t xml:space="preserve">t</m:t>
                  </m:r>
                </m:sub>
              </m:sSub>
              <m:r>
                <m:rPr>
                  <m:sty m:val="p"/>
                </m:rPr>
                <m:t xml:space="preserve">,</m:t>
              </m:r>
              <m:sSub>
                <m:e>
                  <m:r>
                    <m:t xml:space="preserve">a</m:t>
                  </m:r>
                </m:e>
                <m:sub>
                  <m:r>
                    <m:t xml:space="preserve">j</m:t>
                  </m:r>
                  <m:r>
                    <m:rPr>
                      <m:sty m:val="p"/>
                    </m:rPr>
                    <m:t xml:space="preserve">,</m:t>
                  </m:r>
                  <m:r>
                    <m:t xml:space="preserve">t</m:t>
                  </m:r>
                </m:sub>
              </m:sSub>
              <m:r>
                <m:rPr>
                  <m:sty m:val="p"/>
                </m:rPr>
                <m:t xml:space="preserve">)</m:t>
              </m:r>
            </m:num>
            <m:den>
              <m:r>
                <m:rPr>
                  <m:sty m:val="p"/>
                </m:rPr>
                <m:t xml:space="preserve">(</m:t>
              </m:r>
              <m:r>
                <m:t xml:space="preserve">k</m:t>
              </m:r>
              <m:r>
                <m:rPr>
                  <m:sty m:val="p"/>
                </m:rPr>
                <m:t xml:space="preserve">+</m:t>
              </m:r>
              <m:r>
                <m:t xml:space="preserve">1</m:t>
              </m:r>
              <m:sSup>
                <m:e>
                  <m:r>
                    <m:rPr>
                      <m:sty m:val="p"/>
                    </m:rPr>
                    <m:t xml:space="preserve">)</m:t>
                  </m:r>
                </m:e>
                <m:sup>
                  <m:r>
                    <m:rPr>
                      <m:sty m:val="p"/>
                    </m:rPr>
                    <m:t xml:space="preserve">-</m:t>
                  </m:r>
                  <m:r>
                    <m:t xml:space="preserve">2</m:t>
                  </m:r>
                </m:sup>
              </m:sSup>
              <m:nary>
                <m:naryPr>
                  <m:chr m:val="∑"/>
                  <m:limLoc m:val="undOvr"/>
                  <m:supHide m:val="1"/>
                </m:naryPr>
                <m:sub>
                  <m:r>
                    <m:t xml:space="preserve">x</m:t>
                  </m:r>
                  <m:r>
                    <m:t xml:space="preserve">∈</m:t>
                  </m:r>
                  <m:sSub>
                    <m:e>
                      <m:r>
                        <m:t xml:space="preserve">P</m:t>
                      </m:r>
                    </m:e>
                    <m:sub>
                      <m:r>
                        <m:t xml:space="preserve">i</m:t>
                      </m:r>
                      <m:r>
                        <m:rPr>
                          <m:sty m:val="p"/>
                        </m:rPr>
                        <m:t xml:space="preserve">,</m:t>
                      </m:r>
                      <m:r>
                        <m:t xml:space="preserve">t</m:t>
                      </m:r>
                    </m:sub>
                  </m:sSub>
                </m:sub>
                <m:sup/>
                <m:e>
                  <m:nary>
                    <m:naryPr>
                      <m:chr m:val="∑"/>
                      <m:limLoc m:val="undOvr"/>
                      <m:supHide m:val="1"/>
                    </m:naryPr>
                    <m:sub>
                      <m:r>
                        <m:t xml:space="preserve">y</m:t>
                      </m:r>
                      <m:r>
                        <m:t xml:space="preserve">∈</m:t>
                      </m:r>
                      <m:sSub>
                        <m:e>
                          <m:r>
                            <m:t xml:space="preserve">P</m:t>
                          </m:r>
                        </m:e>
                        <m:sub>
                          <m:r>
                            <m:t xml:space="preserve">j</m:t>
                          </m:r>
                          <m:r>
                            <m:rPr>
                              <m:sty m:val="p"/>
                            </m:rPr>
                            <m:t xml:space="preserve">,</m:t>
                          </m:r>
                          <m:r>
                            <m:t xml:space="preserve">t</m:t>
                          </m:r>
                        </m:sub>
                      </m:sSub>
                    </m:sub>
                    <m:sup/>
                    <m:e>
                      <m:sSub>
                        <m:e>
                          <m:r>
                            <m:t xml:space="preserve">q</m:t>
                          </m:r>
                        </m:e>
                        <m:sub>
                          <m:r>
                            <m:t xml:space="preserve">i</m:t>
                          </m:r>
                          <m:r>
                            <m:t xml:space="preserve">j</m:t>
                          </m:r>
                          <m:r>
                            <m:rPr>
                              <m:sty m:val="p"/>
                            </m:rPr>
                            <m:t xml:space="preserve">,</m:t>
                          </m:r>
                          <m:r>
                            <m:t xml:space="preserve">t</m:t>
                          </m:r>
                        </m:sub>
                      </m:sSub>
                    </m:e>
                  </m:nary>
                </m:e>
              </m:nary>
              <m:r>
                <m:rPr>
                  <m:sty m:val="p"/>
                </m:rPr>
                <m:t xml:space="preserve">(</m:t>
              </m:r>
              <m:r>
                <m:t xml:space="preserve">x</m:t>
              </m:r>
              <m:r>
                <m:rPr>
                  <m:sty m:val="p"/>
                </m:rPr>
                <m:t xml:space="preserve">,</m:t>
              </m:r>
              <m:r>
                <m:t xml:space="preserve">y</m:t>
              </m:r>
              <m:r>
                <m:rPr>
                  <m:sty m:val="p"/>
                </m:rPr>
                <m:t xml:space="preserve">)</m:t>
              </m:r>
            </m:den>
          </m:f>
          <m:r>
            <m:rPr>
              <m:sty m:val="p"/>
            </m:rPr>
            <m:t xml:space="preserve">,</m:t>
          </m:r>
          <m:r>
            <m:rPr>
              <m:sty m:val="p"/>
            </m:rPr>
            <m:t xml:space="preserve">  </m:t>
          </m:r>
          <m:sSub>
            <m:e>
              <m:r>
                <m:t xml:space="preserve">E</m:t>
              </m:r>
            </m:e>
            <m:sub>
              <m:r>
                <m:t xml:space="preserve">T</m:t>
              </m:r>
            </m:sub>
          </m:sSub>
          <m:r>
            <m:rPr>
              <m:sty m:val="p"/>
            </m:rPr>
            <m:t xml:space="preserve">=</m:t>
          </m:r>
          <m:sSup>
            <m:e>
              <m:d>
                <m:e>
                  <m:f>
                    <m:fPr>
                      <m:type m:val="noBar"/>
                    </m:fPr>
                    <m:num>
                      <m:r>
                        <m:t xml:space="preserve">N</m:t>
                      </m:r>
                    </m:num>
                    <m:den>
                      <m:r>
                        <m:t xml:space="preserve">2</m:t>
                      </m:r>
                    </m:den>
                  </m:f>
                </m:e>
              </m:d>
            </m:e>
            <m:sup>
              <m:r>
                <m:rPr>
                  <m:sty m:val="p"/>
                </m:rPr>
                <m:t xml:space="preserve">-</m:t>
              </m:r>
              <m:r>
                <m:t xml:space="preserve">1</m:t>
              </m:r>
            </m:sup>
          </m:sSup>
          <m:nary>
            <m:naryPr>
              <m:chr m:val="∑"/>
              <m:limLoc m:val="undOvr"/>
              <m:supHide m:val="1"/>
            </m:naryPr>
            <m:sub>
              <m:r>
                <m:t xml:space="preserve">i</m:t>
              </m:r>
              <m:r>
                <m:rPr>
                  <m:sty m:val="p"/>
                </m:rPr>
                <m:t xml:space="preserve">&lt;</m:t>
              </m:r>
              <m:r>
                <m:t xml:space="preserve">j</m:t>
              </m:r>
            </m:sub>
            <m:sup/>
            <m:e>
              <m:nary>
                <m:naryPr>
                  <m:chr m:val="∏"/>
                  <m:limLoc m:val="undOvr"/>
                  <m:supHide m:val="1"/>
                </m:naryPr>
                <m:sub>
                  <m:r>
                    <m:t xml:space="preserve">t</m:t>
                  </m:r>
                  <m:r>
                    <m:t xml:space="preserve">≤</m:t>
                  </m:r>
                  <m:r>
                    <m:t xml:space="preserve">T</m:t>
                  </m:r>
                </m:sub>
                <m:sup/>
                <m:e>
                  <m:sSub>
                    <m:e>
                      <m:r>
                        <m:t xml:space="preserve">e</m:t>
                      </m:r>
                    </m:e>
                    <m:sub>
                      <m:r>
                        <m:t xml:space="preserve">i</m:t>
                      </m:r>
                      <m:r>
                        <m:t xml:space="preserve">j</m:t>
                      </m:r>
                      <m:r>
                        <m:rPr>
                          <m:sty m:val="p"/>
                        </m:rPr>
                        <m:t xml:space="preserve">,</m:t>
                      </m:r>
                      <m:r>
                        <m:t xml:space="preserve">t</m:t>
                      </m:r>
                    </m:sub>
                  </m:sSub>
                </m:e>
              </m:nary>
            </m:e>
          </m:nary>
          <m:r>
            <m:rPr>
              <m:sty m:val="p"/>
            </m:rPr>
            <m:t xml:space="preserve">,</m:t>
          </m:r>
        </m:oMath>
      </m:oMathPara>
    </w:p>
    <w:p>
      <w:pPr>
        <w:spacing w:after="60" w:before="0"/>
        <w:jc w:val="both"/>
      </w:pPr>
      <w:r>
        <w:rPr>
          <w:sz w:val="20"/>
        </w:rPr>
        <w:t xml:space="preserve">where the sums run over the entries of the pools. The test raises an alarm at the first round </w:t>
      </w:r>
      <m:oMath>
        <m:r>
          <m:t xml:space="preserve">τ</m:t>
        </m:r>
      </m:oMath>
      <w:r>
        <w:rPr>
          <w:sz w:val="20"/>
        </w:rPr>
        <w:t xml:space="preserve"> with </w:t>
      </w:r>
      <m:oMath>
        <m:sSub>
          <m:e>
            <m:r>
              <m:t xml:space="preserve">E</m:t>
            </m:r>
          </m:e>
          <m:sub>
            <m:r>
              <m:t xml:space="preserve">τ</m:t>
            </m:r>
          </m:sub>
        </m:sSub>
        <m:r>
          <m:t xml:space="preserve">≥</m:t>
        </m:r>
        <m:r>
          <m:t xml:space="preserve">1</m:t>
        </m:r>
        <m:r>
          <m:rPr>
            <m:sty m:val="p"/>
          </m:rPr>
          <m:t xml:space="preserve">/</m:t>
        </m:r>
        <m:r>
          <m:t xml:space="preserve">α</m:t>
        </m:r>
      </m:oMath>
      <w:r>
        <w:rPr>
          <w:sz w:val="20"/>
        </w:rPr>
        <w:t xml:space="preserve">; </w:t>
      </w:r>
      <m:oMath>
        <m:sSub>
          <m:e>
            <m:r>
              <m:t xml:space="preserve">q</m:t>
            </m:r>
          </m:e>
          <m:sub>
            <m:r>
              <m:t xml:space="preserve">i</m:t>
            </m:r>
            <m:r>
              <m:t xml:space="preserve">j</m:t>
            </m:r>
            <m:r>
              <m:rPr>
                <m:sty m:val="p"/>
              </m:rPr>
              <m:t xml:space="preserve">,</m:t>
            </m:r>
            <m:r>
              <m:t xml:space="preserve">t</m:t>
            </m:r>
          </m:sub>
        </m:sSub>
      </m:oMath>
      <w:r>
        <w:rPr>
          <w:sz w:val="20"/>
        </w:rPr>
        <w:t xml:space="preserve"> depends only on </w:t>
      </w:r>
      <m:oMath>
        <m:sSub>
          <m:e>
            <m:r>
              <m:rPr>
                <m:sty m:val="p"/>
              </m:rPr>
              <m:t xml:space="preserve">𝒢</m:t>
            </m:r>
          </m:e>
          <m:sub>
            <m:r>
              <m:t xml:space="preserve">t</m:t>
            </m:r>
            <m:r>
              <m:rPr>
                <m:sty m:val="p"/>
              </m:rPr>
              <m:t xml:space="preserve">-</m:t>
            </m:r>
            <m:r>
              <m:t xml:space="preserve">1</m:t>
            </m:r>
          </m:sub>
        </m:sSub>
      </m:oMath>
      <w:r>
        <w:rPr>
          <w:sz w:val="20"/>
        </w:rPr>
        <w:t xml:space="preserve"> and is positive, so each </w:t>
      </w:r>
      <m:oMath>
        <m:sSub>
          <m:e>
            <m:r>
              <m:t xml:space="preserve">e</m:t>
            </m:r>
          </m:e>
          <m:sub>
            <m:r>
              <m:t xml:space="preserve">i</m:t>
            </m:r>
            <m:r>
              <m:t xml:space="preserve">j</m:t>
            </m:r>
            <m:r>
              <m:rPr>
                <m:sty m:val="p"/>
              </m:rPr>
              <m:t xml:space="preserve">,</m:t>
            </m:r>
            <m:r>
              <m:t xml:space="preserve">t</m:t>
            </m:r>
          </m:sub>
        </m:sSub>
        <m:r>
          <m:rPr>
            <m:sty m:val="p"/>
          </m:rPr>
          <m:t xml:space="preserve">&gt;</m:t>
        </m:r>
        <m:r>
          <m:t xml:space="preserve">0</m:t>
        </m:r>
      </m:oMath>
      <w:r>
        <w:rPr>
          <w:sz w:val="20"/>
        </w:rPr>
        <w:t>. The two tests target different alternatives: net influence looks for dependence beyond what a third agent explains, the bet for any joint pattern that the pools do not reproduce.</w:t>
      </w:r>
    </w:p>
    <w:p>
      <w:pPr>
        <w:spacing w:after="60" w:before="0"/>
        <w:jc w:val="both"/>
      </w:pPr>
      <w:r>
        <w:rPr>
          <w:b/>
          <w:sz w:val="20"/>
        </w:rPr>
        <w:t>Proposition 2 (valid at any stopping time).</w:t>
      </w:r>
      <w:r>
        <w:rPr>
          <w:sz w:val="20"/>
        </w:rPr>
        <w:t xml:space="preserve"> Under </w:t>
      </w:r>
      <m:oMath>
        <m:sSub>
          <m:e>
            <m:r>
              <m:t xml:space="preserve">H</m:t>
            </m:r>
          </m:e>
          <m:sub>
            <m:r>
              <m:t xml:space="preserve">0</m:t>
            </m:r>
          </m:sub>
        </m:sSub>
      </m:oMath>
      <w:r>
        <w:rPr>
          <w:sz w:val="20"/>
        </w:rPr>
        <w:t xml:space="preserve"> and A1–A3, </w:t>
      </w:r>
      <m:oMath>
        <m:r>
          <m:rPr>
            <m:sty m:val="p"/>
          </m:rPr>
          <m:t xml:space="preserve">(</m:t>
        </m:r>
        <m:sSub>
          <m:e>
            <m:r>
              <m:t xml:space="preserve">E</m:t>
            </m:r>
          </m:e>
          <m:sub>
            <m:r>
              <m:t xml:space="preserve">t</m:t>
            </m:r>
          </m:sub>
        </m:sSub>
        <m:r>
          <m:rPr>
            <m:sty m:val="p"/>
          </m:rPr>
          <m:t xml:space="preserve">)</m:t>
        </m:r>
      </m:oMath>
      <w:r>
        <w:rPr>
          <w:sz w:val="20"/>
        </w:rPr>
        <w:t xml:space="preserve"> is a nonnegative martingale with respect to </w:t>
      </w:r>
      <m:oMath>
        <m:r>
          <m:rPr>
            <m:sty m:val="p"/>
          </m:rPr>
          <m:t xml:space="preserve">(</m:t>
        </m:r>
        <m:sSub>
          <m:e>
            <m:r>
              <m:rPr>
                <m:sty m:val="p"/>
              </m:rPr>
              <m:t xml:space="preserve">𝒢</m:t>
            </m:r>
          </m:e>
          <m:sub>
            <m:r>
              <m:t xml:space="preserve">t</m:t>
            </m:r>
          </m:sub>
        </m:sSub>
        <m:r>
          <m:rPr>
            <m:sty m:val="p"/>
          </m:rPr>
          <m:t xml:space="preserve">)</m:t>
        </m:r>
      </m:oMath>
      <w:r>
        <w:rPr>
          <w:sz w:val="20"/>
        </w:rPr>
        <w:t xml:space="preserve"> with </w:t>
      </w:r>
      <m:oMath>
        <m:sSub>
          <m:e>
            <m:r>
              <m:t xml:space="preserve">E</m:t>
            </m:r>
          </m:e>
          <m:sub>
            <m:r>
              <m:t xml:space="preserve">0</m:t>
            </m:r>
          </m:sub>
        </m:sSub>
        <m:r>
          <m:rPr>
            <m:sty m:val="p"/>
          </m:rPr>
          <m:t xml:space="preserve">=</m:t>
        </m:r>
        <m:r>
          <m:t xml:space="preserve">1</m:t>
        </m:r>
      </m:oMath>
      <w:r>
        <w:rPr>
          <w:sz w:val="20"/>
        </w:rPr>
        <w:t>, so</w:t>
      </w:r>
    </w:p>
    <w:p>
      <w:pPr>
        <w:spacing w:after="80" w:before="0"/>
        <w:jc w:val="center"/>
      </w:pPr>
      <m:oMathPara>
        <m:oMathParaPr>
          <m:jc m:val="center"/>
        </m:oMathParaPr>
        <m:oMath>
          <m:sSub>
            <m:e>
              <m:r>
                <m:rPr>
                  <m:sty m:val="p"/>
                </m:rPr>
                <m:t xml:space="preserve">ℙ</m:t>
              </m:r>
            </m:e>
            <m:sub>
              <m:sSub>
                <m:e>
                  <m:r>
                    <m:t xml:space="preserve">H</m:t>
                  </m:r>
                </m:e>
                <m:sub>
                  <m:r>
                    <m:t xml:space="preserve">0</m:t>
                  </m:r>
                </m:sub>
              </m:sSub>
            </m:sub>
          </m:sSub>
          <m:r>
            <m:rPr>
              <m:sty m:val="p"/>
            </m:rPr>
            <m:t xml:space="preserve">(</m:t>
          </m:r>
          <m:r>
            <m:t xml:space="preserve">∃</m:t>
          </m:r>
          <m:r>
            <m:rPr>
              <m:sty m:val="p"/>
            </m:rPr>
            <m:t xml:space="preserve"> </m:t>
          </m:r>
          <m:r>
            <m:t xml:space="preserve">T</m:t>
          </m:r>
          <m:r>
            <m:t xml:space="preserve">≥</m:t>
          </m:r>
          <m:r>
            <m:t xml:space="preserve">1</m:t>
          </m:r>
          <m:r>
            <m:rPr>
              <m:sty m:val="p"/>
            </m:rPr>
            <m:t xml:space="preserve">:</m:t>
          </m:r>
          <m:r>
            <m:rPr>
              <m:sty m:val="p"/>
            </m:rPr>
            <m:t xml:space="preserve"> </m:t>
          </m:r>
          <m:sSub>
            <m:e>
              <m:r>
                <m:t xml:space="preserve">E</m:t>
              </m:r>
            </m:e>
            <m:sub>
              <m:r>
                <m:t xml:space="preserve">T</m:t>
              </m:r>
            </m:sub>
          </m:sSub>
          <m:r>
            <m:t xml:space="preserve">≥</m:t>
          </m:r>
          <m:r>
            <m:t xml:space="preserve">1</m:t>
          </m:r>
          <m:r>
            <m:rPr>
              <m:sty m:val="p"/>
            </m:rPr>
            <m:t xml:space="preserve">/</m:t>
          </m:r>
          <m:r>
            <m:t xml:space="preserve">α</m:t>
          </m:r>
          <m:r>
            <m:rPr>
              <m:sty m:val="p"/>
            </m:rPr>
            <m:t xml:space="preserve">)</m:t>
          </m:r>
          <m:r>
            <m:t xml:space="preserve">≤</m:t>
          </m:r>
          <m:r>
            <m:t xml:space="preserve">α</m:t>
          </m:r>
          <m:r>
            <m:rPr>
              <m:sty m:val="p"/>
            </m:rPr>
            <m:t xml:space="preserve">,</m:t>
          </m:r>
        </m:oMath>
      </m:oMathPara>
    </w:p>
    <w:p>
      <w:pPr>
        <w:spacing w:after="60" w:before="0"/>
        <w:jc w:val="both"/>
      </w:pPr>
      <w:r>
        <w:rPr>
          <w:sz w:val="20"/>
        </w:rPr>
        <w:t>also when later observations contain earlier actions. Appendix C.9 proves it, gives the fastest bet and the price of staying undetected.</w:t>
      </w:r>
    </w:p>
    <w:p>
      <w:pPr>
        <w:spacing w:after="60" w:before="0"/>
        <w:jc w:val="both"/>
      </w:pPr>
      <w:r>
        <w:rPr>
          <w:b/>
          <w:sz w:val="20"/>
        </w:rPr>
        <w:t>Two layers.</w:t>
      </w:r>
      <w:r>
        <w:rPr>
          <w:sz w:val="20"/>
        </w:rPr>
        <w:t xml:space="preserve"> The audit answers two questions on the same exact null. Detection asks whether the audited channel changed this agent's behaviour: the sequential bet (the joint bet above, or the likelihood-ratio bet of Appendix C.9), or a per-agent replay-departure test that counts the rounds in which the logged move differs from every replay (Appendix C.10). Attribution asks with whom: the net-influence pair statistic, or the co-departure count of a pair, the rounds in which both agents depart. Only the sequential bet carries the anytime guarantee; the departure and pair statistics are exact per round and calibrated empirically over a game, and attribution names a candidate for investigation, not a culprit.</w:t>
      </w:r>
    </w:p>
    <w:tbl>
      <w:tblPr>
        <w:tblW w:type="auto" w:w="0"/>
        <w:tblLook w:firstColumn="1" w:firstRow="1" w:lastColumn="0" w:lastRow="0" w:noHBand="0" w:noVBand="1" w:val="04A0"/>
        <w:tblBorders>
          <w:top w:val="single" w:sz="4" w:color="999999"/>
          <w:bottom w:val="single" w:sz="4" w:color="999999"/>
          <w:insideH w:val="single" w:sz="4" w:color="999999"/>
        </w:tblBorders>
      </w:tblPr>
      <w:tblGrid>
        <w:gridCol w:w="9360"/>
      </w:tblGrid>
      <w:tr>
        <w:tc>
          <w:tcPr>
            <w:tcW w:type="dxa" w:w="9360"/>
            <w:shd w:val="clear" w:fill="F3F1EA"/>
          </w:tcPr>
          <w:p>
            <w:r>
              <w:rPr>
                <w:b/>
                <w:sz w:val="18"/>
              </w:rPr>
              <w:t>Algorithm 1. Replay audit of one episode</w:t>
            </w:r>
          </w:p>
          <w:p>
            <w:pPr>
              <w:spacing w:after="20"/>
              <w:ind w:left="216" w:hanging="173"/>
            </w:pPr>
            <w:r>
              <w:rPr>
                <w:b/>
                <w:sz w:val="17"/>
              </w:rPr>
              <w:t>Input:</w:t>
            </w:r>
            <w:r>
              <w:rPr>
                <w:sz w:val="17"/>
              </w:rPr>
              <w:t xml:space="preserve"> deployed policies </w:t>
            </w:r>
            <m:oMath>
              <m:sSub>
                <m:e>
                  <m:r>
                    <m:t xml:space="preserve">π</m:t>
                  </m:r>
                </m:e>
                <m:sub>
                  <m:r>
                    <m:t xml:space="preserve">i</m:t>
                  </m:r>
                </m:sub>
              </m:sSub>
            </m:oMath>
            <w:r>
              <w:rPr>
                <w:sz w:val="17"/>
              </w:rPr>
              <w:t xml:space="preserve">; logged observations </w:t>
            </w:r>
            <m:oMath>
              <m:sSub>
                <m:e>
                  <m:r>
                    <m:t xml:space="preserve">V</m:t>
                  </m:r>
                </m:e>
                <m:sub>
                  <m:r>
                    <m:t xml:space="preserve">i</m:t>
                  </m:r>
                  <m:r>
                    <m:rPr>
                      <m:sty m:val="p"/>
                    </m:rPr>
                    <m:t xml:space="preserve">,</m:t>
                  </m:r>
                  <m:r>
                    <m:t xml:space="preserve">t</m:t>
                  </m:r>
                </m:sub>
              </m:sSub>
            </m:oMath>
            <w:r>
              <w:rPr>
                <w:sz w:val="17"/>
              </w:rPr>
              <w:t xml:space="preserve"> and actions </w:t>
            </w:r>
            <m:oMath>
              <m:sSub>
                <m:e>
                  <m:r>
                    <m:t xml:space="preserve">a</m:t>
                  </m:r>
                </m:e>
                <m:sub>
                  <m:r>
                    <m:t xml:space="preserve">i</m:t>
                  </m:r>
                  <m:r>
                    <m:rPr>
                      <m:sty m:val="p"/>
                    </m:rPr>
                    <m:t xml:space="preserve">,</m:t>
                  </m:r>
                  <m:r>
                    <m:t xml:space="preserve">t</m:t>
                  </m:r>
                </m:sub>
              </m:sSub>
            </m:oMath>
            <w:r>
              <w:rPr>
                <w:sz w:val="17"/>
              </w:rPr>
              <w:t xml:space="preserve">; </w:t>
            </w:r>
            <m:oMath>
              <m:r>
                <m:t xml:space="preserve">k</m:t>
              </m:r>
              <m:r>
                <m:rPr>
                  <m:sty m:val="p"/>
                </m:rPr>
                <m:t xml:space="preserve">=</m:t>
              </m:r>
              <m:r>
                <m:t xml:space="preserve">2</m:t>
              </m:r>
            </m:oMath>
            <w:r>
              <w:rPr>
                <w:sz w:val="17"/>
              </w:rPr>
              <w:t xml:space="preserve">; level </w:t>
            </w:r>
            <m:oMath>
              <m:r>
                <m:t xml:space="preserve">α</m:t>
              </m:r>
            </m:oMath>
            <w:r>
              <w:rPr>
                <w:sz w:val="17"/>
              </w:rPr>
              <w:t xml:space="preserve">; </w:t>
            </w:r>
            <m:oMath>
              <m:r>
                <m:t xml:space="preserve">B</m:t>
              </m:r>
              <m:r>
                <m:rPr>
                  <m:sty m:val="p"/>
                </m:rPr>
                <m:t xml:space="preserve">=</m:t>
              </m:r>
              <m:r>
                <m:t xml:space="preserve">999</m:t>
              </m:r>
            </m:oMath>
            <w:r>
              <w:rPr>
                <w:sz w:val="17"/>
              </w:rPr>
              <w:t>.</w:t>
            </w:r>
          </w:p>
          <w:p>
            <w:pPr>
              <w:spacing w:after="20"/>
              <w:ind w:left="216" w:hanging="173"/>
            </w:pPr>
            <w:r>
              <w:rPr>
                <w:sz w:val="17"/>
              </w:rPr>
              <w:t xml:space="preserve">1. In each round, query every policy </w:t>
            </w:r>
            <m:oMath>
              <m:r>
                <m:t xml:space="preserve">k</m:t>
              </m:r>
            </m:oMath>
            <w:r>
              <w:rPr>
                <w:sz w:val="17"/>
              </w:rPr>
              <w:t xml:space="preserve"> times on </w:t>
            </w:r>
            <m:oMath>
              <m:sSub>
                <m:e>
                  <m:r>
                    <m:t xml:space="preserve">V</m:t>
                  </m:r>
                </m:e>
                <m:sub>
                  <m:r>
                    <m:t xml:space="preserve">i</m:t>
                  </m:r>
                  <m:r>
                    <m:rPr>
                      <m:sty m:val="p"/>
                    </m:rPr>
                    <m:t xml:space="preserve">,</m:t>
                  </m:r>
                  <m:r>
                    <m:t xml:space="preserve">t</m:t>
                  </m:r>
                </m:sub>
              </m:sSub>
            </m:oMath>
            <w:r>
              <w:rPr>
                <w:sz w:val="17"/>
              </w:rPr>
              <w:t xml:space="preserve"> with the channel removed, and pool each logged action with its replays.</w:t>
            </w:r>
          </w:p>
          <w:p>
            <w:pPr>
              <w:spacing w:after="20"/>
              <w:ind w:left="216" w:hanging="173"/>
            </w:pPr>
            <w:r>
              <w:rPr>
                <w:sz w:val="17"/>
              </w:rPr>
              <w:t xml:space="preserve">2. Sequential test: update </w:t>
            </w:r>
            <m:oMath>
              <m:sSub>
                <m:e>
                  <m:r>
                    <m:t xml:space="preserve">E</m:t>
                  </m:r>
                </m:e>
                <m:sub>
                  <m:r>
                    <m:t xml:space="preserve">T</m:t>
                  </m:r>
                </m:sub>
              </m:sSub>
            </m:oMath>
            <w:r>
              <w:rPr>
                <w:sz w:val="17"/>
              </w:rPr>
              <w:t xml:space="preserve"> after each round; at the first round with </w:t>
            </w:r>
            <m:oMath>
              <m:sSub>
                <m:e>
                  <m:r>
                    <m:t xml:space="preserve">E</m:t>
                  </m:r>
                </m:e>
                <m:sub>
                  <m:r>
                    <m:t xml:space="preserve">T</m:t>
                  </m:r>
                </m:sub>
              </m:sSub>
              <m:r>
                <m:t xml:space="preserve">≥</m:t>
              </m:r>
              <m:r>
                <m:t xml:space="preserve">1</m:t>
              </m:r>
              <m:r>
                <m:rPr>
                  <m:sty m:val="p"/>
                </m:rPr>
                <m:t xml:space="preserve">/</m:t>
              </m:r>
              <m:r>
                <m:t xml:space="preserve">α</m:t>
              </m:r>
            </m:oMath>
            <w:r>
              <w:rPr>
                <w:sz w:val="17"/>
              </w:rPr>
              <w:t>, raise an alarm and record the pair with the most evidence.</w:t>
            </w:r>
          </w:p>
          <w:p>
            <w:pPr>
              <w:spacing w:after="20"/>
              <w:ind w:left="216" w:hanging="173"/>
            </w:pPr>
            <w:r>
              <w:rPr>
                <w:sz w:val="17"/>
              </w:rPr>
              <w:t xml:space="preserve">3. Fixed-horizon test: compute </w:t>
            </w:r>
            <m:oMath>
              <m:r>
                <m:t xml:space="preserve">S</m:t>
              </m:r>
            </m:oMath>
            <w:r>
              <w:rPr>
                <w:sz w:val="17"/>
              </w:rPr>
              <w:t xml:space="preserve"> from the logged actions, redraw every action from its pool </w:t>
            </w:r>
            <m:oMath>
              <m:r>
                <m:t xml:space="preserve">B</m:t>
              </m:r>
            </m:oMath>
            <w:r>
              <w:rPr>
                <w:sz w:val="17"/>
              </w:rPr>
              <w:t xml:space="preserve"> times, and compute </w:t>
            </w:r>
            <m:oMath>
              <m:r>
                <m:t xml:space="preserve">p</m:t>
              </m:r>
            </m:oMath>
            <w:r>
              <w:rPr>
                <w:sz w:val="17"/>
              </w:rPr>
              <w:t>.</w:t>
            </w:r>
          </w:p>
          <w:p>
            <w:pPr>
              <w:spacing w:after="20"/>
              <w:ind w:left="216" w:hanging="173"/>
            </w:pPr>
            <w:r>
              <w:rPr>
                <w:sz w:val="17"/>
              </w:rPr>
              <w:t>4. Report detection (an alarm, or an agent that departs from its replays) separately from attribution (the pair with the most evidence, or the top net-influence or co-departure pair).</w:t>
            </w:r>
          </w:p>
          <w:p>
            <w:pPr>
              <w:spacing w:after="20"/>
              <w:ind w:left="216" w:hanging="173"/>
            </w:pPr>
            <w:r>
              <w:rPr>
                <w:b/>
                <w:sz w:val="17"/>
              </w:rPr>
              <w:t>Output:</w:t>
            </w:r>
            <w:r>
              <w:rPr>
                <w:sz w:val="17"/>
              </w:rPr>
              <w:t xml:space="preserve"> alarm round (or none), </w:t>
            </w:r>
            <m:oMath>
              <m:r>
                <m:t xml:space="preserve">p</m:t>
              </m:r>
            </m:oMath>
            <w:r>
              <w:rPr>
                <w:sz w:val="17"/>
              </w:rPr>
              <w:t xml:space="preserve">-value and candidate pair for investigation. Cost: </w:t>
            </w:r>
            <m:oMath>
              <m:r>
                <m:t xml:space="preserve">k</m:t>
              </m:r>
            </m:oMath>
            <w:r>
              <w:rPr>
                <w:sz w:val="17"/>
              </w:rPr>
              <w:t xml:space="preserve"> extra calls per agent and round, about $0.015 per 30-round audit of four agents at DeepSeek prices.</w:t>
            </w:r>
          </w:p>
        </w:tc>
      </w:tr>
    </w:tbl>
    <w:p>
      <w:pPr>
        <w:spacing w:after="80" w:before="0"/>
      </w:pPr>
    </w:p>
    <w:p>
      <w:pPr>
        <w:pStyle w:val="Heading2"/>
        <w:keepNext/>
        <w:spacing w:before="160" w:after="60"/>
      </w:pPr>
      <w:r>
        <w:rPr/>
        <w:t>4. Experimental Setup</w:t>
      </w:r>
    </w:p>
    <w:p>
      <w:pPr>
        <w:spacing w:after="60" w:before="0"/>
        <w:jc w:val="both"/>
      </w:pPr>
      <w:r>
        <w:rPr>
          <w:b/>
          <w:sz w:val="20"/>
        </w:rPr>
        <w:t>Games.</w:t>
      </w:r>
    </w:p>
    <w:p>
      <w:pPr>
        <w:tabs>
          <w:tab w:pos="403" w:val="left"/>
        </w:tabs>
        <w:spacing w:after="40" w:before="0"/>
        <w:ind w:left="403" w:hanging="288"/>
      </w:pPr>
      <w:r>
        <w:rPr>
          <w:sz w:val="20"/>
        </w:rPr>
        <w:t>•</w:t>
        <w:tab/>
      </w:r>
      <w:r>
        <w:rPr>
          <w:i/>
          <w:sz w:val="20"/>
        </w:rPr>
        <w:t>Rock-paper-scissors:</w:t>
      </w:r>
      <w:r>
        <w:rPr>
          <w:sz w:val="20"/>
        </w:rPr>
        <w:t xml:space="preserve"> the four-player iterated game of Bonjour et al. [1], with seats P1–P4, 30 rounds and public history.</w:t>
      </w:r>
    </w:p>
    <w:p>
      <w:pPr>
        <w:tabs>
          <w:tab w:pos="403" w:val="left"/>
        </w:tabs>
        <w:spacing w:after="40" w:before="0"/>
        <w:ind w:left="403" w:hanging="288"/>
      </w:pPr>
      <w:r>
        <w:rPr>
          <w:sz w:val="20"/>
        </w:rPr>
        <w:t>•</w:t>
        <w:tab/>
      </w:r>
      <w:r>
        <w:rPr>
          <w:i/>
          <w:sz w:val="20"/>
        </w:rPr>
        <w:t>Procurement auction:</w:t>
      </w:r>
      <w:r>
        <w:rPr>
          <w:sz w:val="20"/>
        </w:rPr>
        <w:t xml:space="preserve"> four suppliers draw private costs in {50, 60, 70} each round and submit sealed bids in {60, …, 100}. The lowest bid wins and earns its bid minus its cost, and all bids are published. Bids are coded as high (90–100, the range of cover bids) or low.</w:t>
      </w:r>
    </w:p>
    <w:p>
      <w:pPr>
        <w:tabs>
          <w:tab w:pos="403" w:val="left"/>
        </w:tabs>
        <w:spacing w:after="40" w:before="0"/>
        <w:ind w:left="403" w:hanging="288"/>
      </w:pPr>
      <w:r>
        <w:rPr>
          <w:sz w:val="20"/>
        </w:rPr>
        <w:t>•</w:t>
        <w:tab/>
      </w:r>
      <w:r>
        <w:rPr>
          <w:i/>
          <w:sz w:val="20"/>
        </w:rPr>
        <w:t>Published logs:</w:t>
      </w:r>
      <w:r>
        <w:rPr>
          <w:sz w:val="20"/>
        </w:rPr>
        <w:t xml:space="preserve"> the 75 double-auction runs of Agrawal et al. [7], with five sellers and 30 rounds. Their policies cannot be queried again, so only the baselines can run on them.</w:t>
      </w:r>
    </w:p>
    <w:p>
      <w:pPr>
        <w:spacing w:after="60" w:before="0"/>
        <w:jc w:val="both"/>
      </w:pPr>
      <w:r>
        <w:rPr>
          <w:b/>
          <w:sz w:val="20"/>
        </w:rPr>
        <w:t>Agents.</w:t>
      </w:r>
      <w:r>
        <w:rPr>
          <w:sz w:val="20"/>
        </w:rPr>
        <w:t xml:space="preserve"> Each seat is an LLM that returns a short rationale, an action and an optional private message: DeepSeek V4 Flash and Claude Haiku 5.5 (main), GPT-6 Luna, Gemma 3 12B and gpt-oss-20b (validation), at temperature 1 with reasoning off where possible.</w:t>
      </w:r>
    </w:p>
    <w:p>
      <w:pPr>
        <w:spacing w:after="60" w:before="0"/>
        <w:jc w:val="both"/>
      </w:pPr>
      <w:r>
        <w:rPr>
          <w:b/>
          <w:sz w:val="20"/>
        </w:rPr>
        <w:t>Baselines.</w:t>
      </w:r>
      <w:r>
        <w:rPr>
          <w:sz w:val="20"/>
        </w:rPr>
        <w:t xml:space="preserve"> Pairwise mutual information with a within-episode time-shuffle null; Bonjour's rule, a fixed threshold on the same net-influence statistic; and an LLM judge (Claude Haiku, temperature 0) that reads either the actions alone or the actions together with every private message.</w:t>
      </w:r>
    </w:p>
    <w:p>
      <w:pPr>
        <w:spacing w:after="60" w:before="0"/>
        <w:jc w:val="both"/>
      </w:pPr>
      <w:r>
        <w:rPr>
          <w:b/>
          <w:sz w:val="20"/>
        </w:rPr>
        <w:t>Protocol.</w:t>
      </w:r>
      <w:r>
        <w:rPr>
          <w:sz w:val="20"/>
        </w:rPr>
        <w:t xml:space="preserve"> Hypotheses, sample sizes, statistics and decision rules were fixed in a plan timestamped in the repository before the main data, and the replication of the sequential test was pre-registered in the same way. A game is flagged when the test rejects at </w:t>
      </w:r>
      <m:oMath>
        <m:r>
          <m:t xml:space="preserve">α</m:t>
        </m:r>
        <m:r>
          <m:rPr>
            <m:sty m:val="p"/>
          </m:rPr>
          <m:t xml:space="preserve">=</m:t>
        </m:r>
        <m:r>
          <m:t xml:space="preserve">5</m:t>
        </m:r>
        <m:r>
          <m:rPr>
            <m:sty m:val="p"/>
          </m:rPr>
          <m:t xml:space="preserve">%</m:t>
        </m:r>
      </m:oMath>
      <w:r>
        <w:rPr>
          <w:sz w:val="20"/>
        </w:rPr>
        <w:t>; the true pair is named when the test rejects and its top pair is the colluding one. We report these shares with 95% Wilson intervals.</w:t>
      </w:r>
    </w:p>
    <w:p>
      <w:pPr>
        <w:keepNext/>
        <w:spacing w:after="60" w:before="0"/>
        <w:jc w:val="both"/>
      </w:pPr>
      <w:r>
        <w:rPr>
          <w:b/>
          <w:sz w:val="20"/>
        </w:rPr>
        <w:t>Table 1. Conditions</w:t>
      </w:r>
      <w:r>
        <w:rPr>
          <w:sz w:val="20"/>
        </w:rPr>
        <w:t xml:space="preserve"> (rock-paper-scissors unless marked).</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1735"/>
        <w:gridCol w:w="4349"/>
        <w:gridCol w:w="2987"/>
      </w:tblGrid>
      <w:tr>
        <w:trPr>
          <w:cantSplit/>
        </w:trPr>
        <w:tc>
          <w:tcPr>
            <w:tcW w:type="dxa" w:w="1735"/>
          </w:tcPr>
          <w:p>
            <w:pPr>
              <w:keepNext/>
              <w:spacing w:after="20"/>
            </w:pPr>
            <w:r>
              <w:rPr>
                <w:b/>
                <w:sz w:val="16"/>
              </w:rPr>
              <w:t>Condition</w:t>
            </w:r>
          </w:p>
        </w:tc>
        <w:tc>
          <w:tcPr>
            <w:tcW w:type="dxa" w:w="4349"/>
          </w:tcPr>
          <w:p>
            <w:pPr>
              <w:keepNext/>
              <w:spacing w:after="20"/>
            </w:pPr>
            <w:r>
              <w:rPr>
                <w:b/>
                <w:sz w:val="16"/>
              </w:rPr>
              <w:t>Who</w:t>
            </w:r>
          </w:p>
        </w:tc>
        <w:tc>
          <w:tcPr>
            <w:tcW w:type="dxa" w:w="2987"/>
          </w:tcPr>
          <w:p>
            <w:pPr>
              <w:keepNext/>
              <w:spacing w:after="20"/>
            </w:pPr>
            <w:r>
              <w:rPr>
                <w:b/>
                <w:sz w:val="16"/>
              </w:rPr>
              <w:t>Hidden information flow?</w:t>
            </w:r>
          </w:p>
        </w:tc>
      </w:tr>
      <w:tr>
        <w:trPr>
          <w:cantSplit/>
        </w:trPr>
        <w:tc>
          <w:tcPr>
            <w:tcW w:type="dxa" w:w="1735"/>
          </w:tcPr>
          <w:p>
            <w:pPr>
              <w:keepNext/>
              <w:spacing w:after="20"/>
            </w:pPr>
            <w:r>
              <w:rPr>
                <w:sz w:val="16"/>
              </w:rPr>
              <w:t>Same model</w:t>
            </w:r>
          </w:p>
        </w:tc>
        <w:tc>
          <w:tcPr>
            <w:tcW w:type="dxa" w:w="4349"/>
          </w:tcPr>
          <w:p>
            <w:pPr>
              <w:keepNext/>
              <w:spacing w:after="20"/>
            </w:pPr>
            <w:r>
              <w:rPr>
                <w:sz w:val="16"/>
              </w:rPr>
              <w:t>4 copies of one model (both games)</w:t>
            </w:r>
          </w:p>
        </w:tc>
        <w:tc>
          <w:tcPr>
            <w:tcW w:type="dxa" w:w="2987"/>
          </w:tcPr>
          <w:p>
            <w:pPr>
              <w:keepNext/>
              <w:spacing w:after="20"/>
            </w:pPr>
            <w:r>
              <w:rPr>
                <w:sz w:val="16"/>
              </w:rPr>
              <w:t>no: the hardest honest case</w:t>
            </w:r>
          </w:p>
        </w:tc>
      </w:tr>
      <w:tr>
        <w:trPr>
          <w:cantSplit/>
        </w:trPr>
        <w:tc>
          <w:tcPr>
            <w:tcW w:type="dxa" w:w="1735"/>
          </w:tcPr>
          <w:p>
            <w:pPr>
              <w:keepNext/>
              <w:spacing w:after="20"/>
            </w:pPr>
            <w:r>
              <w:rPr>
                <w:sz w:val="16"/>
              </w:rPr>
              <w:t>Mixed models</w:t>
            </w:r>
          </w:p>
        </w:tc>
        <w:tc>
          <w:tcPr>
            <w:tcW w:type="dxa" w:w="4349"/>
          </w:tcPr>
          <w:p>
            <w:pPr>
              <w:keepNext/>
              <w:spacing w:after="20"/>
            </w:pPr>
            <w:r>
              <w:rPr>
                <w:sz w:val="16"/>
              </w:rPr>
              <w:t>2 DeepSeek + 2 Haiku</w:t>
            </w:r>
          </w:p>
        </w:tc>
        <w:tc>
          <w:tcPr>
            <w:tcW w:type="dxa" w:w="2987"/>
          </w:tcPr>
          <w:p>
            <w:pPr>
              <w:keepNext/>
              <w:spacing w:after="20"/>
            </w:pPr>
            <w:r>
              <w:rPr>
                <w:sz w:val="16"/>
              </w:rPr>
              <w:t>no</w:t>
            </w:r>
          </w:p>
        </w:tc>
      </w:tr>
      <w:tr>
        <w:trPr>
          <w:cantSplit/>
        </w:trPr>
        <w:tc>
          <w:tcPr>
            <w:tcW w:type="dxa" w:w="1735"/>
          </w:tcPr>
          <w:p>
            <w:pPr>
              <w:keepNext/>
              <w:spacing w:after="20"/>
            </w:pPr>
            <w:r>
              <w:rPr>
                <w:sz w:val="16"/>
              </w:rPr>
              <w:t>Undelivered plans</w:t>
            </w:r>
          </w:p>
        </w:tc>
        <w:tc>
          <w:tcPr>
            <w:tcW w:type="dxa" w:w="4349"/>
          </w:tcPr>
          <w:p>
            <w:pPr>
              <w:keepNext/>
              <w:spacing w:after="20"/>
            </w:pPr>
            <w:r>
              <w:rPr>
                <w:sz w:val="16"/>
              </w:rPr>
              <w:t>P1, P3 write plans that nobody receives</w:t>
            </w:r>
          </w:p>
        </w:tc>
        <w:tc>
          <w:tcPr>
            <w:tcW w:type="dxa" w:w="2987"/>
          </w:tcPr>
          <w:p>
            <w:pPr>
              <w:keepNext/>
              <w:spacing w:after="20"/>
            </w:pPr>
            <w:r>
              <w:rPr>
                <w:sz w:val="16"/>
              </w:rPr>
              <w:t>no: collusive text only</w:t>
            </w:r>
          </w:p>
        </w:tc>
      </w:tr>
      <w:tr>
        <w:trPr>
          <w:cantSplit/>
        </w:trPr>
        <w:tc>
          <w:tcPr>
            <w:tcW w:type="dxa" w:w="1735"/>
          </w:tcPr>
          <w:p>
            <w:pPr>
              <w:keepNext/>
              <w:spacing w:after="20"/>
            </w:pPr>
            <w:r>
              <w:rPr>
                <w:sz w:val="16"/>
              </w:rPr>
              <w:t>Secret plan</w:t>
            </w:r>
          </w:p>
        </w:tc>
        <w:tc>
          <w:tcPr>
            <w:tcW w:type="dxa" w:w="4349"/>
          </w:tcPr>
          <w:p>
            <w:pPr>
              <w:keepNext/>
              <w:spacing w:after="20"/>
            </w:pPr>
            <w:r>
              <w:rPr>
                <w:sz w:val="16"/>
              </w:rPr>
              <w:t>P1 fixes its own and P3's move each round</w:t>
            </w:r>
          </w:p>
        </w:tc>
        <w:tc>
          <w:tcPr>
            <w:tcW w:type="dxa" w:w="2987"/>
          </w:tcPr>
          <w:p>
            <w:pPr>
              <w:keepNext/>
              <w:spacing w:after="20"/>
            </w:pPr>
            <w:r>
              <w:rPr>
                <w:sz w:val="16"/>
              </w:rPr>
              <w:t>yes: positive control</w:t>
            </w:r>
          </w:p>
        </w:tc>
      </w:tr>
      <w:tr>
        <w:trPr>
          <w:cantSplit/>
        </w:trPr>
        <w:tc>
          <w:tcPr>
            <w:tcW w:type="dxa" w:w="1735"/>
          </w:tcPr>
          <w:p>
            <w:pPr>
              <w:keepNext/>
              <w:spacing w:after="20"/>
            </w:pPr>
            <w:r>
              <w:rPr>
                <w:sz w:val="16"/>
              </w:rPr>
              <w:t>Team, no channel</w:t>
            </w:r>
          </w:p>
        </w:tc>
        <w:tc>
          <w:tcPr>
            <w:tcW w:type="dxa" w:w="4349"/>
          </w:tcPr>
          <w:p>
            <w:pPr>
              <w:keepNext/>
              <w:spacing w:after="20"/>
            </w:pPr>
            <w:r>
              <w:rPr>
                <w:sz w:val="16"/>
              </w:rPr>
              <w:t>P1, P3 told they are a team, no channel</w:t>
            </w:r>
          </w:p>
        </w:tc>
        <w:tc>
          <w:tcPr>
            <w:tcW w:type="dxa" w:w="2987"/>
          </w:tcPr>
          <w:p>
            <w:pPr>
              <w:keepNext/>
              <w:spacing w:after="20"/>
            </w:pPr>
            <w:r>
              <w:rPr>
                <w:sz w:val="16"/>
              </w:rPr>
              <w:t>no: coordination in the instructions</w:t>
            </w:r>
          </w:p>
        </w:tc>
      </w:tr>
      <w:tr>
        <w:trPr>
          <w:cantSplit/>
        </w:trPr>
        <w:tc>
          <w:tcPr>
            <w:tcW w:type="dxa" w:w="1735"/>
          </w:tcPr>
          <w:p>
            <w:pPr>
              <w:keepNext/>
              <w:spacing w:after="20"/>
            </w:pPr>
            <w:r>
              <w:rPr>
                <w:sz w:val="16"/>
              </w:rPr>
              <w:t>Public-data vendor</w:t>
            </w:r>
          </w:p>
        </w:tc>
        <w:tc>
          <w:tcPr>
            <w:tcW w:type="dxa" w:w="4349"/>
          </w:tcPr>
          <w:p>
            <w:pPr>
              <w:keepNext/>
              <w:spacing w:after="20"/>
            </w:pPr>
            <w:r>
              <w:rPr>
                <w:sz w:val="16"/>
              </w:rPr>
              <w:t>logged advice from public data and own cost (auction)</w:t>
            </w:r>
          </w:p>
        </w:tc>
        <w:tc>
          <w:tcPr>
            <w:tcW w:type="dxa" w:w="2987"/>
          </w:tcPr>
          <w:p>
            <w:pPr>
              <w:keepNext/>
              <w:spacing w:after="20"/>
            </w:pPr>
            <w:r>
              <w:rPr>
                <w:sz w:val="16"/>
              </w:rPr>
              <w:t xml:space="preserve">no (as in </w:t>
            </w:r>
            <w:r>
              <w:rPr>
                <w:i/>
                <w:sz w:val="16"/>
              </w:rPr>
              <w:t>Gibson v. Cendyn</w:t>
            </w:r>
            <w:r>
              <w:rPr>
                <w:sz w:val="16"/>
              </w:rPr>
              <w:t>)</w:t>
            </w:r>
          </w:p>
        </w:tc>
      </w:tr>
      <w:tr>
        <w:trPr>
          <w:cantSplit/>
        </w:trPr>
        <w:tc>
          <w:tcPr>
            <w:tcW w:type="dxa" w:w="1735"/>
          </w:tcPr>
          <w:p>
            <w:pPr>
              <w:keepNext/>
              <w:spacing w:after="20"/>
            </w:pPr>
            <w:r>
              <w:rPr>
                <w:sz w:val="16"/>
              </w:rPr>
              <w:t>Pooled-data vendor</w:t>
            </w:r>
          </w:p>
        </w:tc>
        <w:tc>
          <w:tcPr>
            <w:tcW w:type="dxa" w:w="4349"/>
          </w:tcPr>
          <w:p>
            <w:pPr>
              <w:keepNext/>
              <w:spacing w:after="20"/>
            </w:pPr>
            <w:r>
              <w:rPr>
                <w:sz w:val="16"/>
              </w:rPr>
              <w:t>vendor pools P1's and P3's costs, rotates wins (auction)</w:t>
            </w:r>
          </w:p>
        </w:tc>
        <w:tc>
          <w:tcPr>
            <w:tcW w:type="dxa" w:w="2987"/>
          </w:tcPr>
          <w:p>
            <w:pPr>
              <w:keepNext/>
              <w:spacing w:after="20"/>
            </w:pPr>
            <w:r>
              <w:rPr>
                <w:sz w:val="16"/>
              </w:rPr>
              <w:t xml:space="preserve">yes (as in </w:t>
            </w:r>
            <w:r>
              <w:rPr>
                <w:i/>
                <w:sz w:val="16"/>
              </w:rPr>
              <w:t>Duffy v. Yardi</w:t>
            </w:r>
            <w:r>
              <w:rPr>
                <w:sz w:val="16"/>
              </w:rPr>
              <w:t>)</w:t>
            </w:r>
          </w:p>
        </w:tc>
      </w:tr>
      <w:tr>
        <w:trPr>
          <w:cantSplit/>
        </w:trPr>
        <w:tc>
          <w:tcPr>
            <w:tcW w:type="dxa" w:w="1735"/>
          </w:tcPr>
          <w:p>
            <w:pPr>
              <w:keepNext w:val="0"/>
              <w:spacing w:after="20"/>
            </w:pPr>
            <w:r>
              <w:rPr>
                <w:sz w:val="16"/>
              </w:rPr>
              <w:t>Bid-rotation cartel</w:t>
            </w:r>
          </w:p>
        </w:tc>
        <w:tc>
          <w:tcPr>
            <w:tcW w:type="dxa" w:w="4349"/>
          </w:tcPr>
          <w:p>
            <w:pPr>
              <w:keepNext w:val="0"/>
              <w:spacing w:after="20"/>
            </w:pPr>
            <w:r>
              <w:rPr>
                <w:sz w:val="16"/>
              </w:rPr>
              <w:t>P1, P3 rotate wins over a private channel (auction)</w:t>
            </w:r>
          </w:p>
        </w:tc>
        <w:tc>
          <w:tcPr>
            <w:tcW w:type="dxa" w:w="2987"/>
          </w:tcPr>
          <w:p>
            <w:pPr>
              <w:keepNext w:val="0"/>
              <w:spacing w:after="20"/>
            </w:pPr>
            <w:r>
              <w:rPr>
                <w:sz w:val="16"/>
              </w:rPr>
              <w:t>yes</w:t>
            </w:r>
          </w:p>
        </w:tc>
      </w:tr>
    </w:tbl>
    <w:p>
      <w:pPr>
        <w:spacing w:after="80" w:before="0"/>
      </w:pPr>
    </w:p>
    <w:p>
      <w:pPr>
        <w:pStyle w:val="Heading2"/>
        <w:keepNext/>
        <w:spacing w:before="160" w:after="60"/>
      </w:pPr>
      <w:r>
        <w:rPr/>
        <w:t>5. Results</w:t>
      </w:r>
    </w:p>
    <w:p>
      <w:pPr>
        <w:pStyle w:val="Heading3"/>
        <w:keepNext/>
        <w:spacing w:before="100" w:after="60"/>
      </w:pPr>
      <w:r>
        <w:rPr/>
        <w:t>5.1 Standard tests accuse honest agents of one model</w:t>
      </w:r>
    </w:p>
    <w:p>
      <w:pPr>
        <w:spacing w:after="60" w:before="0"/>
        <w:jc w:val="both"/>
      </w:pPr>
      <w:r>
        <w:rPr>
          <w:b/>
          <w:sz w:val="20"/>
        </w:rPr>
        <w:t>Dependence tests accuse honest same-model agents in the LLM games and in the published auction logs.</w:t>
      </w:r>
      <w:r>
        <w:rPr>
          <w:sz w:val="20"/>
        </w:rPr>
        <w:t xml:space="preserve"> With four honest copies of Claude Haiku, mutual information accuses a pair in 69.3% of games and Bonjour's rule in 61.3% (Fig. 2a). The shuffle-calibrated test falls to 20% when the agents run on two different models. In the published runs where five GPT-4.1 sellers could not talk, mutual information flags 8 of 10; in our pre-registered re-implementation of that auction, time-shuffle mutual information flagged 26/30 DeepSeek games without chat, against 0/30 for the sequential replay test (exact McNemar p &lt; 10</w:t>
      </w:r>
      <w:r>
        <w:rPr>
          <w:sz w:val="20"/>
          <w:vertAlign w:val="superscript"/>
        </w:rPr>
        <w:t>−7</w:t>
      </w:r>
      <w:r>
        <w:rPr>
          <w:sz w:val="20"/>
        </w:rPr>
        <w:t>). In our sealed-bid procurement auction, where honest bids barely vary, no detector flagged more than 2% of honest games.</w:t>
      </w:r>
    </w:p>
    <w:p>
      <w:pPr>
        <w:keepNext/>
        <w:spacing w:after="40" w:before="0"/>
        <w:jc w:val="center"/>
      </w:pPr>
      <w:r>
        <w:drawing>
          <wp:inline>
            <wp:extent cx="5760720" cy="1691640"/>
            <wp:docPr id="2" name="Picture 2"/>
            <wp:cNvGraphicFramePr>
              <a:graphicFrameLocks noChangeAspect="1"/>
            </wp:cNvGraphicFramePr>
            <a:graphic>
              <a:graphicData uri="http://schemas.openxmlformats.org/drawingml/2006/picture">
                <pic:pic>
                  <pic:nvPicPr>
                    <pic:cNvPr id="0" name="p_fig2_main.png"/>
                    <pic:cNvPicPr/>
                  </pic:nvPicPr>
                  <pic:blipFill>
                    <a:blip r:embed="rId9"/>
                    <a:stretch>
                      <a:fillRect/>
                    </a:stretch>
                  </pic:blipFill>
                  <pic:spPr>
                    <a:xfrm>
                      <a:off x="0" y="0"/>
                      <a:ext cx="5760720" cy="1691640"/>
                    </a:xfrm>
                    <a:prstGeom prst="rect"/>
                  </pic:spPr>
                </pic:pic>
              </a:graphicData>
            </a:graphic>
          </wp:inline>
        </w:drawing>
      </w:r>
    </w:p>
    <w:p>
      <w:pPr>
        <w:spacing w:after="120" w:before="0"/>
        <w:jc w:val="both"/>
      </w:pPr>
      <w:r>
        <w:rPr>
          <w:b/>
          <w:color w:val="404040"/>
          <w:sz w:val="17"/>
        </w:rPr>
        <w:t>Figure 2. Standard tests accuse honest agents; the replay test stays near its 5% target and still names instructed colluders.</w:t>
      </w:r>
      <w:r>
        <w:rPr>
          <w:color w:val="404040"/>
          <w:sz w:val="17"/>
        </w:rPr>
        <w:t xml:space="preserve"> (a) Honest games in which each detector accuses a pair; dashed line: 5% level. (b) Games with an instructed pair in which that pair is named. Bars: 95% Wilson intervals; Appendix C has every condition.</w:t>
      </w:r>
    </w:p>
    <w:p>
      <w:pPr>
        <w:pStyle w:val="Heading3"/>
        <w:keepNext/>
        <w:spacing w:before="100" w:after="60"/>
      </w:pPr>
      <w:r>
        <w:rPr/>
        <w:t>5.2 The replay test keeps its false-alarm rate on LLM agents</w:t>
      </w:r>
    </w:p>
    <w:p>
      <w:pPr>
        <w:spacing w:after="60" w:before="0"/>
        <w:jc w:val="both"/>
      </w:pPr>
      <w:r>
        <w:rPr>
          <w:b/>
          <w:sz w:val="20"/>
        </w:rPr>
        <w:t>On 550 honest LLM games (same model, mixed models and undelivered plans) the replay test flags 4.2% at the 5% level</w:t>
      </w:r>
      <w:r>
        <w:rPr>
          <w:sz w:val="20"/>
        </w:rPr>
        <w:t xml:space="preserve"> (95% CI 3–6%). Its p-values on honest games are close to uniform. In the auction it flags 1% of honest games, and on the validation models 3/40 (GPT-6 Luna), 4/40 (Gemma 3) and 1/40 (gpt-oss-20b), each within the interval of a 5% rate. In the pre-registered study in our re-implementation of Agrawal et al.'s double auction (Appendix C), the sequential test raised 0/60 false alarms in games without chat (95% CI 0–6%), ruling out a false-alarm rate of 15% or more (p &lt; 10</w:t>
      </w:r>
      <w:r>
        <w:rPr>
          <w:sz w:val="20"/>
          <w:vertAlign w:val="superscript"/>
        </w:rPr>
        <w:t>−4</w:t>
      </w:r>
      <w:r>
        <w:rPr>
          <w:sz w:val="20"/>
        </w:rPr>
        <w:t>).</w:t>
      </w:r>
    </w:p>
    <w:p>
      <w:pPr>
        <w:pStyle w:val="Heading3"/>
        <w:keepNext/>
        <w:spacing w:before="100" w:after="60"/>
      </w:pPr>
      <w:r>
        <w:rPr/>
        <w:t>5.3 It finds channels that leave a joint signal</w:t>
      </w:r>
    </w:p>
    <w:p>
      <w:pPr>
        <w:spacing w:after="60" w:before="0"/>
        <w:jc w:val="both"/>
      </w:pPr>
      <w:r>
        <w:rPr>
          <w:b/>
          <w:sz w:val="20"/>
        </w:rPr>
        <w:t>When a hidden channel leaves a strong joint signal in the moves, the replay test finds the pair; weak channels escape it.</w:t>
      </w:r>
    </w:p>
    <w:p>
      <w:pPr>
        <w:tabs>
          <w:tab w:pos="403" w:val="left"/>
        </w:tabs>
        <w:spacing w:after="40" w:before="0"/>
        <w:ind w:left="403" w:hanging="288"/>
      </w:pPr>
      <w:r>
        <w:rPr>
          <w:sz w:val="20"/>
        </w:rPr>
        <w:t>•</w:t>
        <w:tab/>
      </w:r>
      <w:r>
        <w:rPr>
          <w:i/>
          <w:sz w:val="20"/>
        </w:rPr>
        <w:t>Pooled confidential data.</w:t>
      </w:r>
      <w:r>
        <w:rPr>
          <w:sz w:val="20"/>
        </w:rPr>
        <w:t xml:space="preserve"> In the auction the test names the pair in 92.5% of games in which a pricing vendor pools the two clients' confidential costs, and flags 1.7% of games in which the vendor uses only public data. The split mirrors </w:t>
      </w:r>
      <w:r>
        <w:rPr>
          <w:i/>
          <w:sz w:val="20"/>
        </w:rPr>
        <w:t>Gibson v. Cendyn</w:t>
      </w:r>
      <w:r>
        <w:rPr>
          <w:sz w:val="20"/>
        </w:rPr>
        <w:t xml:space="preserve"> (9th Cir. 2025, independent licensees of one pricing tool; dismissal affirmed) and </w:t>
      </w:r>
      <w:r>
        <w:rPr>
          <w:i/>
          <w:sz w:val="20"/>
        </w:rPr>
        <w:t>Duffy v. Yardi</w:t>
      </w:r>
      <w:r>
        <w:rPr>
          <w:sz w:val="20"/>
        </w:rPr>
        <w:t xml:space="preserve"> (W.D. Wash. 2024, a vendor alleged to pool rivals' data; dismissal denied). A bid-rotation cartel over a private channel is named in 57.5% of games. The baselines do as well or better in this auction, because honest bids barely vary.</w:t>
      </w:r>
    </w:p>
    <w:p>
      <w:pPr>
        <w:tabs>
          <w:tab w:pos="403" w:val="left"/>
        </w:tabs>
        <w:spacing w:after="40" w:before="0"/>
        <w:ind w:left="403" w:hanging="288"/>
      </w:pPr>
      <w:r>
        <w:rPr>
          <w:sz w:val="20"/>
        </w:rPr>
        <w:t>•</w:t>
        <w:tab/>
      </w:r>
      <w:r>
        <w:rPr>
          <w:i/>
          <w:sz w:val="20"/>
        </w:rPr>
        <w:t>Secret plans.</w:t>
      </w:r>
      <w:r>
        <w:rPr>
          <w:sz w:val="20"/>
        </w:rPr>
        <w:t xml:space="preserve"> In rock-paper-scissors the test names the instructed pair in 35% of Haiku games and 10% of DeepSeek games. Haiku's plans often give both players the same move; DeepSeek's vary from round to round and leave little joint signal. Mutual information names 62.5% of Haiku pairs, but only by accusing honest groups as well: at a matched false-alarm rate of 5%, the replay test detects 42% of Haiku pairs and mutual information 0% (Fig. A4).</w:t>
      </w:r>
    </w:p>
    <w:p>
      <w:pPr>
        <w:tabs>
          <w:tab w:pos="403" w:val="left"/>
        </w:tabs>
        <w:spacing w:after="40" w:before="0"/>
        <w:ind w:left="403" w:hanging="288"/>
      </w:pPr>
      <w:r>
        <w:rPr>
          <w:sz w:val="20"/>
        </w:rPr>
        <w:t>•</w:t>
        <w:tab/>
      </w:r>
      <w:r>
        <w:rPr>
          <w:i/>
          <w:sz w:val="20"/>
        </w:rPr>
        <w:t>Pre-registered replication.</w:t>
      </w:r>
      <w:r>
        <w:rPr>
          <w:sz w:val="20"/>
        </w:rPr>
        <w:t xml:space="preserve"> On fresh Haiku games, the sequential test named the instructed pair in 18/20 games, against 11/20 for the fixed-horizon test on the same games (exact McNemar p = 0.020), and raised 0/40 false alarms on honest games (Fig. 3). Its guarantee costs power elsewhere: it names the pooled-data vendor pair in 45% of games, against 92.5% for the fixed-horizon test. Appendix C.9 explains why: a post-hoc likelihood-ratio bet recovers 92.5% here but names fewer Haiku pairs (62.5%).</w:t>
      </w:r>
    </w:p>
    <w:p>
      <w:pPr>
        <w:tabs>
          <w:tab w:pos="403" w:val="left"/>
        </w:tabs>
        <w:spacing w:after="40" w:before="0"/>
        <w:ind w:left="403" w:hanging="288"/>
      </w:pPr>
      <w:r>
        <w:rPr>
          <w:sz w:val="20"/>
        </w:rPr>
        <w:t>•</w:t>
        <w:tab/>
      </w:r>
      <w:r>
        <w:rPr>
          <w:i/>
          <w:sz w:val="20"/>
        </w:rPr>
        <w:t>LLM judges.</w:t>
      </w:r>
      <w:r>
        <w:rPr>
          <w:sz w:val="20"/>
        </w:rPr>
        <w:t xml:space="preserve"> A judge reading the actions ranks Haiku pairs about as well as the replay test (AUROC 0.85 against 0.77), contrary to our pre-registered prediction, but nothing fixes how often it accuses honest agents, and given the private messages it accuses 65% of Haiku groups whose plans were never delivered (Appendix C).</w:t>
      </w:r>
    </w:p>
    <w:p>
      <w:pPr>
        <w:keepNext/>
        <w:spacing w:after="40" w:before="0"/>
        <w:jc w:val="center"/>
      </w:pPr>
      <w:r>
        <w:drawing>
          <wp:inline>
            <wp:extent cx="5760720" cy="1463040"/>
            <wp:docPr id="3" name="Picture 3"/>
            <wp:cNvGraphicFramePr>
              <a:graphicFrameLocks noChangeAspect="1"/>
            </wp:cNvGraphicFramePr>
            <a:graphic>
              <a:graphicData uri="http://schemas.openxmlformats.org/drawingml/2006/picture">
                <pic:pic>
                  <pic:nvPicPr>
                    <pic:cNvPr id="0" name="p_fig4_eprocess.png"/>
                    <pic:cNvPicPr/>
                  </pic:nvPicPr>
                  <pic:blipFill>
                    <a:blip r:embed="rId10"/>
                    <a:stretch>
                      <a:fillRect/>
                    </a:stretch>
                  </pic:blipFill>
                  <pic:spPr>
                    <a:xfrm>
                      <a:off x="0" y="0"/>
                      <a:ext cx="5760720" cy="1463040"/>
                    </a:xfrm>
                    <a:prstGeom prst="rect"/>
                  </pic:spPr>
                </pic:pic>
              </a:graphicData>
            </a:graphic>
          </wp:inline>
        </w:drawing>
      </w:r>
    </w:p>
    <w:p>
      <w:pPr>
        <w:spacing w:after="120" w:before="0"/>
        <w:jc w:val="both"/>
      </w:pPr>
      <w:r>
        <w:rPr>
          <w:b/>
          <w:color w:val="404040"/>
          <w:sz w:val="17"/>
        </w:rPr>
        <w:t>Figure 3. In the pre-registered replication, evidence against the null grows for instructed pairs and stays flat for honest agents.</w:t>
      </w:r>
      <w:r>
        <w:rPr>
          <w:color w:val="404040"/>
          <w:sz w:val="17"/>
        </w:rPr>
        <w:t xml:space="preserve"> Each line is the sequential test's evidence E</w:t>
      </w:r>
      <w:r>
        <w:rPr>
          <w:color w:val="404040"/>
          <w:sz w:val="17"/>
          <w:vertAlign w:val="subscript"/>
        </w:rPr>
        <w:t>T</w:t>
      </w:r>
      <w:r>
        <w:rPr>
          <w:color w:val="404040"/>
          <w:sz w:val="17"/>
        </w:rPr>
        <w:t xml:space="preserve"> in one game. An alarm is raised when a line first crosses 1/</w:t>
      </w:r>
      <w:r>
        <w:rPr>
          <w:rFonts w:ascii="Times New Roman" w:hAnsi="Times New Roman"/>
          <w:color w:val="404040"/>
          <w:sz w:val="17"/>
        </w:rPr>
        <w:t>α</w:t>
      </w:r>
      <w:r>
        <w:rPr>
          <w:color w:val="404040"/>
          <w:sz w:val="17"/>
        </w:rPr>
        <w:t xml:space="preserve"> = 20.</w:t>
      </w:r>
    </w:p>
    <w:p>
      <w:pPr>
        <w:pStyle w:val="Heading3"/>
        <w:keepNext/>
        <w:spacing w:before="100" w:after="60"/>
      </w:pPr>
      <w:r>
        <w:rPr/>
        <w:t>5.4 What the test cannot see</w:t>
      </w:r>
    </w:p>
    <w:p>
      <w:pPr>
        <w:spacing w:after="60" w:before="0"/>
        <w:jc w:val="both"/>
      </w:pPr>
      <w:r>
        <w:rPr>
          <w:b/>
          <w:sz w:val="20"/>
        </w:rPr>
        <w:t>The test misses coordination that leaves no trace in the current round, and its fixed-horizon version over-rejects when honest agents repeat their own moves.</w:t>
      </w:r>
    </w:p>
    <w:p>
      <w:pPr>
        <w:tabs>
          <w:tab w:pos="403" w:val="left"/>
        </w:tabs>
        <w:spacing w:after="40" w:before="0"/>
        <w:ind w:left="403" w:hanging="288"/>
      </w:pPr>
      <w:r>
        <w:rPr>
          <w:sz w:val="20"/>
        </w:rPr>
        <w:t>•</w:t>
        <w:tab/>
      </w:r>
      <w:r>
        <w:rPr>
          <w:i/>
          <w:sz w:val="20"/>
        </w:rPr>
        <w:t>Shared instructions.</w:t>
      </w:r>
      <w:r>
        <w:rPr>
          <w:sz w:val="20"/>
        </w:rPr>
        <w:t xml:space="preserve"> Pairs told they are a team but given no channel are flagged in 3.3% (Haiku) and 5% (DeepSeek) of games. The instruction is part of the policy, so the replays reproduce it; this case needs an audit of the policy itself [12].</w:t>
      </w:r>
    </w:p>
    <w:p>
      <w:pPr>
        <w:tabs>
          <w:tab w:pos="403" w:val="left"/>
        </w:tabs>
        <w:spacing w:after="40" w:before="0"/>
        <w:ind w:left="403" w:hanging="288"/>
      </w:pPr>
      <w:r>
        <w:rPr>
          <w:sz w:val="20"/>
        </w:rPr>
        <w:t>•</w:t>
        <w:tab/>
      </w:r>
      <w:r>
        <w:rPr>
          <w:i/>
          <w:sz w:val="20"/>
        </w:rPr>
        <w:t>Agreements stored in memory.</w:t>
      </w:r>
      <w:r>
        <w:rPr>
          <w:sz w:val="20"/>
        </w:rPr>
        <w:t xml:space="preserve"> In the pre-registered auction study an instructed cartel raised the mean trade price to 88.96 (no chat: 85.62), yet the sequential test alarmed in 2/30 of its games against 0/30 without chat (p = 0.246): replays keep each seller's memory, so a floor read in hour 3 is still obeyed by the replay of hour 4, and the inbox adds little (replays obeyed a just-changed floor in 49% of cases, logged asks in 90%; post hoc). What the inbox does add shows up as all followers leaving their replays in the same hours: a co-departure statistic chosen after seeing these data flags 20/30 cartel games against 1/30 (Appendix C.10), and a fresh pre-registered series tests it (C.11).</w:t>
      </w:r>
    </w:p>
    <w:p>
      <w:pPr>
        <w:tabs>
          <w:tab w:pos="403" w:val="left"/>
        </w:tabs>
        <w:spacing w:after="40" w:before="0"/>
        <w:ind w:left="403" w:hanging="288"/>
      </w:pPr>
      <w:r>
        <w:rPr>
          <w:sz w:val="20"/>
        </w:rPr>
        <w:t>•</w:t>
        <w:tab/>
      </w:r>
      <w:r>
        <w:rPr>
          <w:i/>
          <w:sz w:val="20"/>
        </w:rPr>
        <w:t>Honest agents that repeat their own moves.</w:t>
      </w:r>
      <w:r>
        <w:rPr>
          <w:sz w:val="20"/>
        </w:rPr>
        <w:t xml:space="preserve"> In a simulator where honest agents copy their last move with probability 0.5 or more, the fixed-horizon test flags 7–9.5% of honest logs, because its null redraws rounds independently and breaks the runs of repeated moves; the sequential test stays at or below 4.5% (Proposition 2), and we recommend it for agents whose actions persist.</w:t>
      </w:r>
    </w:p>
    <w:p>
      <w:pPr>
        <w:pStyle w:val="Heading2"/>
        <w:keepNext/>
        <w:spacing w:before="160" w:after="60"/>
      </w:pPr>
      <w:r>
        <w:rPr/>
        <w:t>6. Discussion and Limitations</w:t>
      </w:r>
    </w:p>
    <w:p>
      <w:pPr>
        <w:spacing w:after="60" w:before="0"/>
        <w:jc w:val="both"/>
      </w:pPr>
      <w:r>
        <w:rPr>
          <w:b/>
          <w:sz w:val="20"/>
        </w:rPr>
        <w:t>Theory of change.</w:t>
      </w:r>
      <w:r>
        <w:rPr>
          <w:sz w:val="20"/>
        </w:rPr>
        <w:t xml:space="preserve"> Labs, platforms and regulators' sandboxes that log each agent's prompt and state can run the test before deployment and in audits; a flag then points to the audited channel, not to a shared vendor.</w:t>
      </w:r>
    </w:p>
    <w:p>
      <w:pPr>
        <w:spacing w:after="60" w:before="0"/>
        <w:jc w:val="both"/>
      </w:pPr>
      <w:r>
        <w:rPr>
          <w:b/>
          <w:sz w:val="20"/>
        </w:rPr>
        <w:t>Limitations.</w:t>
      </w:r>
    </w:p>
    <w:p>
      <w:pPr>
        <w:tabs>
          <w:tab w:pos="432" w:val="left"/>
        </w:tabs>
        <w:spacing w:after="40" w:before="0"/>
        <w:ind w:left="432" w:hanging="432"/>
      </w:pPr>
      <w:r>
        <w:rPr>
          <w:sz w:val="20"/>
        </w:rPr>
        <w:t>1.</w:t>
        <w:tab/>
      </w:r>
      <w:r>
        <w:rPr>
          <w:i/>
          <w:sz w:val="20"/>
        </w:rPr>
        <w:t>Access.</w:t>
      </w:r>
      <w:r>
        <w:rPr>
          <w:sz w:val="20"/>
        </w:rPr>
        <w:t xml:space="preserve"> The test needs query access to the deployed policies, which outside auditors with logs alone lack.</w:t>
      </w:r>
    </w:p>
    <w:p>
      <w:pPr>
        <w:tabs>
          <w:tab w:pos="432" w:val="left"/>
        </w:tabs>
        <w:spacing w:after="40" w:before="0"/>
        <w:ind w:left="432" w:hanging="432"/>
      </w:pPr>
      <w:r>
        <w:rPr>
          <w:sz w:val="20"/>
        </w:rPr>
        <w:t>2.</w:t>
        <w:tab/>
      </w:r>
      <w:r>
        <w:rPr>
          <w:i/>
          <w:sz w:val="20"/>
        </w:rPr>
        <w:t>Exchangeable serving.</w:t>
      </w:r>
      <w:r>
        <w:rPr>
          <w:sz w:val="20"/>
        </w:rPr>
        <w:t xml:space="preserve"> Exactness rests on A1. Our diagnostic is consistent with it for the main models, but provider routing was not pinned; if A1 fails, the null is wrong in a direction we cannot sign.</w:t>
      </w:r>
    </w:p>
    <w:p>
      <w:pPr>
        <w:tabs>
          <w:tab w:pos="432" w:val="left"/>
        </w:tabs>
        <w:spacing w:after="40" w:before="0"/>
        <w:ind w:left="432" w:hanging="432"/>
      </w:pPr>
      <w:r>
        <w:rPr>
          <w:sz w:val="20"/>
        </w:rPr>
        <w:t>3.</w:t>
        <w:tab/>
      </w:r>
      <w:r>
        <w:rPr>
          <w:i/>
          <w:sz w:val="20"/>
        </w:rPr>
        <w:t>Scope of the null hypothesis.</w:t>
      </w:r>
      <w:r>
        <w:rPr>
          <w:sz w:val="20"/>
        </w:rPr>
        <w:t xml:space="preserve"> The test measures the direct effect of the current channel (§5.4).</w:t>
      </w:r>
    </w:p>
    <w:p>
      <w:pPr>
        <w:tabs>
          <w:tab w:pos="432" w:val="left"/>
        </w:tabs>
        <w:spacing w:after="40" w:before="0"/>
        <w:ind w:left="432" w:hanging="432"/>
      </w:pPr>
      <w:r>
        <w:rPr>
          <w:sz w:val="20"/>
        </w:rPr>
        <w:t>4.</w:t>
        <w:tab/>
      </w:r>
      <w:r>
        <w:rPr>
          <w:i/>
          <w:sz w:val="20"/>
        </w:rPr>
        <w:t>Evidence.</w:t>
      </w:r>
      <w:r>
        <w:rPr>
          <w:sz w:val="20"/>
        </w:rPr>
        <w:t xml:space="preserve"> Colluders were instructed, in two main model families and short stylised games; detection rates need not transfer to emergent or test-aware collusion (Appendix C).</w:t>
      </w:r>
    </w:p>
    <w:p>
      <w:pPr>
        <w:pStyle w:val="Heading2"/>
        <w:keepNext/>
        <w:spacing w:before="160" w:after="60"/>
      </w:pPr>
      <w:r>
        <w:rPr/>
        <w:t>7. Conclusion</w:t>
      </w:r>
    </w:p>
    <w:p>
      <w:pPr>
        <w:spacing w:after="60" w:before="0"/>
        <w:jc w:val="both"/>
      </w:pPr>
      <w:r>
        <w:rPr>
          <w:sz w:val="20"/>
        </w:rPr>
        <w:t>Shared models make honest agents look like cartels to dependence tests. Re-querying each agent without the audited channel removes these false accusations, and a channel whose current messages change payoffs cannot stay hidden for long; agreements already held in instructions or memory escape this test and need audits of the policy and its state.</w:t>
      </w:r>
    </w:p>
    <w:p>
      <w:pPr>
        <w:pStyle w:val="Heading2"/>
        <w:keepNext/>
        <w:spacing w:before="160" w:after="60"/>
      </w:pPr>
      <w:r>
        <w:rPr/>
        <w:t>Code and Data</w:t>
      </w:r>
    </w:p>
    <w:p>
      <w:pPr>
        <w:tabs>
          <w:tab w:pos="403" w:val="left"/>
        </w:tabs>
        <w:spacing w:after="40" w:before="0"/>
        <w:ind w:left="403" w:hanging="288"/>
      </w:pPr>
      <w:r>
        <w:rPr>
          <w:sz w:val="20"/>
        </w:rPr>
        <w:t>•</w:t>
        <w:tab/>
      </w:r>
      <w:r>
        <w:rPr>
          <w:sz w:val="20"/>
        </w:rPr>
        <w:t>Code (MIT licence): https://github.com/123yaroslav/replay-test-collusion. The repository explains how to audit your own agents and rebuilds every number in this report from the released data at no cost.</w:t>
      </w:r>
    </w:p>
    <w:p>
      <w:pPr>
        <w:tabs>
          <w:tab w:pos="403" w:val="left"/>
        </w:tabs>
        <w:spacing w:after="40" w:before="0"/>
        <w:ind w:left="403" w:hanging="288"/>
      </w:pPr>
      <w:r>
        <w:rPr>
          <w:sz w:val="20"/>
        </w:rPr>
        <w:t>•</w:t>
        <w:tab/>
      </w:r>
      <w:r>
        <w:rPr>
          <w:sz w:val="20"/>
        </w:rPr>
        <w:t>Data (CC-BY-4.0): episode logs and the cache of every model reply, https://huggingface.co/datasets/123yaroslav/replay-test-collusion.</w:t>
      </w:r>
    </w:p>
    <w:p>
      <w:pPr>
        <w:tabs>
          <w:tab w:pos="403" w:val="left"/>
        </w:tabs>
        <w:spacing w:after="40" w:before="0"/>
        <w:ind w:left="403" w:hanging="288"/>
      </w:pPr>
      <w:r>
        <w:rPr>
          <w:sz w:val="20"/>
        </w:rPr>
        <w:t>•</w:t>
        <w:tab/>
      </w:r>
      <w:r>
        <w:rPr>
          <w:sz w:val="20"/>
        </w:rPr>
        <w:t>The idea of the replay test and a first, non-exact implementation predate the sprint; the repository's pre-sprint log lists that work. All experiments and results reported here were produced during the sprint.</w:t>
      </w:r>
    </w:p>
    <w:p>
      <w:pPr>
        <w:pStyle w:val="Heading2"/>
        <w:keepNext/>
        <w:spacing w:before="160" w:after="60"/>
      </w:pPr>
      <w:r>
        <w:rPr/>
        <w:t>References</w:t>
      </w:r>
    </w:p>
    <w:p>
      <w:pPr>
        <w:tabs>
          <w:tab w:pos="432" w:val="left"/>
        </w:tabs>
        <w:spacing w:after="40" w:before="0"/>
        <w:ind w:left="432" w:hanging="432"/>
      </w:pPr>
      <w:r>
        <w:rPr>
          <w:sz w:val="20"/>
        </w:rPr>
        <w:t>1.</w:t>
        <w:tab/>
      </w:r>
      <w:r>
        <w:rPr>
          <w:sz w:val="20"/>
        </w:rPr>
        <w:t>T. Bonjour, V. Aggarwal, B. Bhargava. Information theoretic approach to detect collusion in multi-agent games. UAI 2022, PMLR 180:223–232.</w:t>
      </w:r>
    </w:p>
    <w:p>
      <w:pPr>
        <w:tabs>
          <w:tab w:pos="432" w:val="left"/>
        </w:tabs>
        <w:spacing w:after="40" w:before="0"/>
        <w:ind w:left="432" w:hanging="432"/>
      </w:pPr>
      <w:r>
        <w:rPr>
          <w:sz w:val="20"/>
        </w:rPr>
        <w:t>2.</w:t>
        <w:tab/>
      </w:r>
      <w:r>
        <w:rPr>
          <w:sz w:val="20"/>
        </w:rPr>
        <w:t>O. Tailor. Audit the Whisper: Detecting steganographic collusion in multi-agent LLMs. arXiv:2510.04303, 2025.</w:t>
      </w:r>
    </w:p>
    <w:p>
      <w:pPr>
        <w:tabs>
          <w:tab w:pos="432" w:val="left"/>
        </w:tabs>
        <w:spacing w:after="40" w:before="0"/>
        <w:ind w:left="432" w:hanging="432"/>
      </w:pPr>
      <w:r>
        <w:rPr>
          <w:sz w:val="20"/>
        </w:rPr>
        <w:t>3.</w:t>
        <w:tab/>
      </w:r>
      <w:r>
        <w:rPr>
          <w:sz w:val="20"/>
        </w:rPr>
        <w:t>X. Xu, C. Wu, J. Lu, K. Tan, S. Tao, H. Hong. Collusion with competitive marginals: Price-level audits are blind by construction. arXiv:2607.26385, 2026.</w:t>
      </w:r>
    </w:p>
    <w:p>
      <w:pPr>
        <w:tabs>
          <w:tab w:pos="432" w:val="left"/>
        </w:tabs>
        <w:spacing w:after="40" w:before="0"/>
        <w:ind w:left="432" w:hanging="432"/>
      </w:pPr>
      <w:r>
        <w:rPr>
          <w:sz w:val="20"/>
        </w:rPr>
        <w:t>4.</w:t>
        <w:tab/>
      </w:r>
      <w:r>
        <w:rPr>
          <w:sz w:val="20"/>
        </w:rPr>
        <w:t>W. Kovacic, R. Marshall, L. Marx, H. White. Plus factors and agreement in antitrust law. Michigan Law Review 110(3), 2011.</w:t>
      </w:r>
    </w:p>
    <w:p>
      <w:pPr>
        <w:tabs>
          <w:tab w:pos="432" w:val="left"/>
        </w:tabs>
        <w:spacing w:after="40" w:before="0"/>
        <w:ind w:left="432" w:hanging="432"/>
      </w:pPr>
      <w:r>
        <w:rPr>
          <w:sz w:val="20"/>
        </w:rPr>
        <w:t>5.</w:t>
        <w:tab/>
      </w:r>
      <w:r>
        <w:rPr>
          <w:sz w:val="20"/>
        </w:rPr>
        <w:t>J. Harrington. Developing competition law for collusion by autonomous artificial agents. Journal of Competition Law &amp; Economics 14(3), 2018.</w:t>
      </w:r>
    </w:p>
    <w:p>
      <w:pPr>
        <w:tabs>
          <w:tab w:pos="432" w:val="left"/>
        </w:tabs>
        <w:spacing w:after="40" w:before="0"/>
        <w:ind w:left="432" w:hanging="432"/>
      </w:pPr>
      <w:r>
        <w:rPr>
          <w:sz w:val="20"/>
        </w:rPr>
        <w:t>6.</w:t>
        <w:tab/>
      </w:r>
      <w:r>
        <w:rPr>
          <w:sz w:val="20"/>
        </w:rPr>
        <w:t>E. Candès, Y. Fan, L. Janson, J. Lv. Panning for gold: model-X knockoffs for high-dimensional controlled variable selection. JRSS-B 80(3), 2018.</w:t>
      </w:r>
    </w:p>
    <w:p>
      <w:pPr>
        <w:tabs>
          <w:tab w:pos="432" w:val="left"/>
        </w:tabs>
        <w:spacing w:after="40" w:before="0"/>
        <w:ind w:left="432" w:hanging="432"/>
      </w:pPr>
      <w:r>
        <w:rPr>
          <w:sz w:val="20"/>
        </w:rPr>
        <w:t>7.</w:t>
        <w:tab/>
      </w:r>
      <w:r>
        <w:rPr>
          <w:sz w:val="20"/>
        </w:rPr>
        <w:t>K. Agrawal, V. Teo, J. J. Vazquez, S. Kunnavakkam, V. Srikanth, A. Liu. Evaluating LLM agent collusion in double auctions. arXiv:2507.01413, 2025.</w:t>
      </w:r>
    </w:p>
    <w:p>
      <w:pPr>
        <w:tabs>
          <w:tab w:pos="432" w:val="left"/>
        </w:tabs>
        <w:spacing w:after="40" w:before="0"/>
        <w:ind w:left="432" w:hanging="432"/>
      </w:pPr>
      <w:r>
        <w:rPr>
          <w:sz w:val="20"/>
        </w:rPr>
        <w:t>8.</w:t>
        <w:tab/>
      </w:r>
      <w:r>
        <w:rPr>
          <w:sz w:val="20"/>
        </w:rPr>
        <w:t>U. Anwar, J. Piskorz, D. D. Baek, D. Africa, J. Weatherall, M. Tegmark, C. Schroeder de Witt, M. van der Schaar, D. Krueger. A decision-theoretic formalisation of steganography with applications to LLM monitoring. arXiv:2602.23163, 2026.</w:t>
      </w:r>
    </w:p>
    <w:p>
      <w:pPr>
        <w:tabs>
          <w:tab w:pos="432" w:val="left"/>
        </w:tabs>
        <w:spacing w:after="40" w:before="0"/>
        <w:ind w:left="432" w:hanging="432"/>
      </w:pPr>
      <w:r>
        <w:rPr>
          <w:sz w:val="20"/>
        </w:rPr>
        <w:t>9.</w:t>
        <w:tab/>
      </w:r>
      <w:r>
        <w:rPr>
          <w:sz w:val="20"/>
        </w:rPr>
        <w:t>R. Lowe, J. Foerster, Y-L. Boureau, J. Pineau, Y. Dauphin. On the pitfalls of measuring emergent communication. AAMAS 2019. arXiv:1903.05168.</w:t>
      </w:r>
    </w:p>
    <w:p>
      <w:pPr>
        <w:tabs>
          <w:tab w:pos="432" w:val="left"/>
        </w:tabs>
        <w:spacing w:after="40" w:before="0"/>
        <w:ind w:left="432" w:hanging="432"/>
      </w:pPr>
      <w:r>
        <w:rPr>
          <w:sz w:val="20"/>
        </w:rPr>
        <w:t>10.</w:t>
        <w:tab/>
      </w:r>
      <w:r>
        <w:rPr>
          <w:sz w:val="20"/>
        </w:rPr>
        <w:t>R. Kaur et al. Beyond the transcript: Detecting covert coordination in latent multi-agent communication. arXiv:2608.19161, 2026.</w:t>
      </w:r>
    </w:p>
    <w:p>
      <w:pPr>
        <w:tabs>
          <w:tab w:pos="432" w:val="left"/>
        </w:tabs>
        <w:spacing w:after="40" w:before="0"/>
        <w:ind w:left="432" w:hanging="432"/>
      </w:pPr>
      <w:r>
        <w:rPr>
          <w:sz w:val="20"/>
        </w:rPr>
        <w:t>11.</w:t>
        <w:tab/>
      </w:r>
      <w:r>
        <w:rPr>
          <w:sz w:val="20"/>
        </w:rPr>
        <w:t>M. Nakamura, A. Kumar, S. Das, S. Abdelnabi, S. Mahmud, F. Fioretto, S. Zilberstein, E. Bagdasarian. Colosseum: Auditing collusion in cooperative multi-agent systems. arXiv:2602.15198, 2026.</w:t>
      </w:r>
    </w:p>
    <w:p>
      <w:pPr>
        <w:tabs>
          <w:tab w:pos="432" w:val="left"/>
        </w:tabs>
        <w:spacing w:after="40" w:before="0"/>
        <w:ind w:left="432" w:hanging="432"/>
      </w:pPr>
      <w:r>
        <w:rPr>
          <w:sz w:val="20"/>
        </w:rPr>
        <w:t>12.</w:t>
        <w:tab/>
      </w:r>
      <w:r>
        <w:rPr>
          <w:sz w:val="20"/>
        </w:rPr>
        <w:t>N. Eschenbaum, J. Meylahn. Auditing algorithmic collusion from strategy graphs. arXiv:2608.07098, 2026.</w:t>
      </w:r>
    </w:p>
    <w:p>
      <w:pPr>
        <w:tabs>
          <w:tab w:pos="432" w:val="left"/>
        </w:tabs>
        <w:spacing w:after="40" w:before="0"/>
        <w:ind w:left="432" w:hanging="432"/>
      </w:pPr>
      <w:r>
        <w:rPr>
          <w:sz w:val="20"/>
        </w:rPr>
        <w:t>13.</w:t>
        <w:tab/>
      </w:r>
      <w:r>
        <w:rPr>
          <w:sz w:val="20"/>
        </w:rPr>
        <w:t>J. Hartline, S. Long, C. Zhang. Regulation of algorithmic collusion. Proc. Symposium on Computer Science and Law (CSLAW '24), 2024. arXiv:2401.15794.</w:t>
      </w:r>
    </w:p>
    <w:p>
      <w:pPr>
        <w:tabs>
          <w:tab w:pos="432" w:val="left"/>
        </w:tabs>
        <w:spacing w:after="40" w:before="0"/>
        <w:ind w:left="432" w:hanging="432"/>
      </w:pPr>
      <w:r>
        <w:rPr>
          <w:sz w:val="20"/>
        </w:rPr>
        <w:t>14.</w:t>
        <w:tab/>
      </w:r>
      <w:r>
        <w:rPr>
          <w:sz w:val="20"/>
        </w:rPr>
        <w:t>D. Lee, H. Park. Faithful yet collusive: Why chain-of-thought monitoring cannot detect collusion in LLM pricing agents under oligopolistic competition. arXiv:2609.18346, 2026.</w:t>
      </w:r>
    </w:p>
    <w:p>
      <w:pPr>
        <w:tabs>
          <w:tab w:pos="432" w:val="left"/>
        </w:tabs>
        <w:spacing w:after="40" w:before="0"/>
        <w:ind w:left="432" w:hanging="432"/>
      </w:pPr>
      <w:r>
        <w:rPr>
          <w:sz w:val="20"/>
        </w:rPr>
        <w:t>15.</w:t>
        <w:tab/>
      </w:r>
      <w:r>
        <w:rPr>
          <w:sz w:val="20"/>
        </w:rPr>
        <w:t>B. Hagag, W. L. Anderson, S. Chakraborty, C. Schroeder de Witt. ORBIT: A framework for multi-agent safety and security evaluations. arXiv:2609.33102, 2026 (NeurIPS 2026).</w:t>
      </w:r>
    </w:p>
    <w:p>
      <w:pPr>
        <w:tabs>
          <w:tab w:pos="432" w:val="left"/>
        </w:tabs>
        <w:spacing w:after="40" w:before="0"/>
        <w:ind w:left="432" w:hanging="432"/>
      </w:pPr>
      <w:r>
        <w:rPr>
          <w:sz w:val="20"/>
        </w:rPr>
        <w:t>16.</w:t>
        <w:tab/>
      </w:r>
      <w:r>
        <w:rPr>
          <w:sz w:val="20"/>
        </w:rPr>
        <w:t>J. Kemeklis, N. Vemuri. Omission attacks: When doing nothing is the attack. Apart AI Control Hackathon, 2026.</w:t>
      </w:r>
    </w:p>
    <w:p>
      <w:pPr>
        <w:tabs>
          <w:tab w:pos="432" w:val="left"/>
        </w:tabs>
        <w:spacing w:after="40" w:before="0"/>
        <w:ind w:left="432" w:hanging="432"/>
      </w:pPr>
      <w:r>
        <w:rPr>
          <w:sz w:val="20"/>
        </w:rPr>
        <w:t>17.</w:t>
        <w:tab/>
      </w:r>
      <w:r>
        <w:rPr>
          <w:sz w:val="20"/>
        </w:rPr>
        <w:t>A. Rose et al. Detecting multi-agent collusion through multi-agent interpretability. arXiv:2604.01151, 2026.</w:t>
      </w:r>
    </w:p>
    <w:p>
      <w:pPr>
        <w:tabs>
          <w:tab w:pos="432" w:val="left"/>
        </w:tabs>
        <w:spacing w:after="40" w:before="0"/>
        <w:ind w:left="432" w:hanging="432"/>
      </w:pPr>
      <w:r>
        <w:rPr>
          <w:sz w:val="20"/>
        </w:rPr>
        <w:t>18.</w:t>
        <w:tab/>
      </w:r>
      <w:r>
        <w:rPr>
          <w:sz w:val="20"/>
        </w:rPr>
        <w:t>Poseidon Research and Apart Research. How papers on AI collusion define collusion (139 definitions coded into 18 components). AI Collusion Research Sprint starter repository, 2026. https://github.com/poseidon-research/collusion_hackathon</w:t>
      </w:r>
    </w:p>
    <w:p>
      <w:pPr>
        <w:tabs>
          <w:tab w:pos="432" w:val="left"/>
        </w:tabs>
        <w:spacing w:after="40" w:before="0"/>
        <w:ind w:left="432" w:hanging="432"/>
      </w:pPr>
      <w:r>
        <w:rPr>
          <w:sz w:val="20"/>
        </w:rPr>
        <w:t>19.</w:t>
        <w:tab/>
      </w:r>
      <w:r>
        <w:rPr>
          <w:sz w:val="20"/>
        </w:rPr>
        <w:t>J. Hemerik, J. Goeman. Exact testing with random permutations. TEST 27(4):811–825, 2018.</w:t>
      </w:r>
    </w:p>
    <w:p>
      <w:pPr>
        <w:tabs>
          <w:tab w:pos="432" w:val="left"/>
        </w:tabs>
        <w:spacing w:after="40" w:before="0"/>
        <w:ind w:left="432" w:hanging="432"/>
      </w:pPr>
      <w:r>
        <w:rPr>
          <w:sz w:val="20"/>
        </w:rPr>
        <w:t>20.</w:t>
        <w:tab/>
      </w:r>
      <w:r>
        <w:rPr>
          <w:sz w:val="20"/>
        </w:rPr>
        <w:t>E. Lehmann, J. Romano. Testing Statistical Hypotheses, 3rd ed., Springer, 2005, §15.2.</w:t>
      </w:r>
    </w:p>
    <w:p>
      <w:pPr>
        <w:tabs>
          <w:tab w:pos="432" w:val="left"/>
        </w:tabs>
        <w:spacing w:after="40" w:before="0"/>
        <w:ind w:left="432" w:hanging="432"/>
      </w:pPr>
      <w:r>
        <w:rPr>
          <w:sz w:val="20"/>
        </w:rPr>
        <w:t>21.</w:t>
        <w:tab/>
      </w:r>
      <w:r>
        <w:rPr>
          <w:sz w:val="20"/>
        </w:rPr>
        <w:t>T. B. Berrett, Y. Wang, R. F. Barber, R. J. Samworth. The conditional permutation test for independence while controlling for confounders. JRSS-B 82(1):175–197, 2020.</w:t>
      </w:r>
    </w:p>
    <w:p>
      <w:pPr>
        <w:tabs>
          <w:tab w:pos="432" w:val="left"/>
        </w:tabs>
        <w:spacing w:after="40" w:before="0"/>
        <w:ind w:left="432" w:hanging="432"/>
      </w:pPr>
      <w:r>
        <w:rPr>
          <w:sz w:val="20"/>
        </w:rPr>
        <w:t>22.</w:t>
        <w:tab/>
      </w:r>
      <w:r>
        <w:rPr>
          <w:sz w:val="20"/>
        </w:rPr>
        <w:t>S. Shaer, G. Maman, Y. Romano. Model-X sequential testing for conditional independence via testing by betting. AISTATS 2023, PMLR 206:2054–2086.</w:t>
      </w:r>
    </w:p>
    <w:p>
      <w:pPr>
        <w:tabs>
          <w:tab w:pos="432" w:val="left"/>
        </w:tabs>
        <w:spacing w:after="40" w:before="0"/>
        <w:ind w:left="432" w:hanging="432"/>
      </w:pPr>
      <w:r>
        <w:rPr>
          <w:sz w:val="20"/>
        </w:rPr>
        <w:t>23.</w:t>
        <w:tab/>
      </w:r>
      <w:r>
        <w:rPr>
          <w:sz w:val="20"/>
        </w:rPr>
        <w:t>P. Grünwald, A. Henzi, T. Lardy. Anytime-valid tests of conditional independence under model-X. JASA 119(546):1554–1565, 2024.</w:t>
      </w:r>
    </w:p>
    <w:p>
      <w:pPr>
        <w:tabs>
          <w:tab w:pos="432" w:val="left"/>
        </w:tabs>
        <w:spacing w:after="40" w:before="0"/>
        <w:ind w:left="432" w:hanging="432"/>
      </w:pPr>
      <w:r>
        <w:rPr>
          <w:sz w:val="20"/>
        </w:rPr>
        <w:t>24.</w:t>
        <w:tab/>
      </w:r>
      <w:r>
        <w:rPr>
          <w:sz w:val="20"/>
        </w:rPr>
        <w:t>A. Ramdas, P. Grünwald, V. Vovk, G. Shafer. Game-theoretic statistics and safe anytime-valid inference. Statistical Science 38(4):576–601, 2023.</w:t>
      </w:r>
    </w:p>
    <w:p>
      <w:pPr>
        <w:tabs>
          <w:tab w:pos="432" w:val="left"/>
        </w:tabs>
        <w:spacing w:after="40" w:before="0"/>
        <w:ind w:left="432" w:hanging="432"/>
      </w:pPr>
      <w:r>
        <w:rPr>
          <w:sz w:val="20"/>
        </w:rPr>
        <w:t>25.</w:t>
        <w:tab/>
      </w:r>
      <w:r>
        <w:rPr>
          <w:sz w:val="20"/>
        </w:rPr>
        <w:t>G. Shafer. Testing by betting: A strategy for statistical and scientific communication. JRSS-A 184(2):407–431, 2021.</w:t>
      </w:r>
    </w:p>
    <w:p>
      <w:pPr>
        <w:tabs>
          <w:tab w:pos="432" w:val="left"/>
        </w:tabs>
        <w:spacing w:after="40" w:before="0"/>
        <w:ind w:left="432" w:hanging="432"/>
      </w:pPr>
      <w:r>
        <w:rPr>
          <w:sz w:val="20"/>
        </w:rPr>
        <w:t>26.</w:t>
        <w:tab/>
      </w:r>
      <w:r>
        <w:rPr>
          <w:sz w:val="20"/>
        </w:rPr>
        <w:t>I. Waudby-Smith, A. Ramdas. Estimating means of bounded random variables by betting. JRSS-B 86(1):1–27, 2024.</w:t>
      </w:r>
    </w:p>
    <w:p>
      <w:pPr>
        <w:tabs>
          <w:tab w:pos="432" w:val="left"/>
        </w:tabs>
        <w:spacing w:after="40" w:before="0"/>
        <w:ind w:left="432" w:hanging="432"/>
      </w:pPr>
      <w:r>
        <w:rPr>
          <w:sz w:val="20"/>
        </w:rPr>
        <w:t>27.</w:t>
        <w:tab/>
      </w:r>
      <w:r>
        <w:rPr>
          <w:sz w:val="20"/>
        </w:rPr>
        <w:t>B. A. Bash, D. Goeckel, D. Towsley. Limits of reliable communication with low probability of detection on AWGN channels. IEEE Journal on Selected Areas in Communications 31(9):1921–1930, 2013.</w:t>
      </w:r>
    </w:p>
    <w:p>
      <w:pPr>
        <w:pStyle w:val="Heading2"/>
        <w:keepNext/>
        <w:spacing w:before="160" w:after="60"/>
      </w:pPr>
      <w:r>
        <w:rPr/>
        <w:t>Appendix A. Limitations and Dual-Use / Ethical Considerations</w:t>
      </w:r>
    </w:p>
    <w:p>
      <w:pPr>
        <w:spacing w:after="60" w:before="0"/>
        <w:jc w:val="both"/>
      </w:pPr>
      <w:r>
        <w:rPr>
          <w:b/>
          <w:sz w:val="20"/>
        </w:rPr>
        <w:t>What the results establish.</w:t>
      </w:r>
      <w:r>
        <w:rPr>
          <w:sz w:val="20"/>
        </w:rPr>
        <w:t xml:space="preserve"> In our games the replay test keeps false accusations near the chosen rate and identifies pairs whose hidden channel changed their actions. They do not establish intent or legality, nor robustness against adversaries optimised to evade the test. A flag is a plus factor that warrants investigation, not a finding of collusion.</w:t>
      </w:r>
    </w:p>
    <w:p>
      <w:pPr>
        <w:spacing w:after="60" w:before="0"/>
        <w:jc w:val="both"/>
      </w:pPr>
      <w:r>
        <w:rPr>
          <w:b/>
          <w:sz w:val="20"/>
        </w:rPr>
        <w:t>Dual use.</w:t>
      </w:r>
      <w:r>
        <w:rPr>
          <w:sz w:val="20"/>
        </w:rPr>
        <w:t xml:space="preserve"> Describing what the test cannot see, coordination written into the policy or stored in memory, could tell a colluder where to hide. We judge this risk low: the blind spot follows from the definition and is discussed in the antitrust literature, and the remedy, auditing the policy and its state, is stated alongside it. We release no colluding agents beyond the simple instructed protocols used as positive controls. A second risk is misuse as an accusation tool. The false-alarm rate is controlled only if re-query prompts match the deployed prompts exactly, minus the audited channel.</w:t>
      </w:r>
    </w:p>
    <w:p>
      <w:pPr>
        <w:spacing w:after="60" w:before="0"/>
        <w:jc w:val="both"/>
      </w:pPr>
      <w:r>
        <w:rPr>
          <w:b/>
          <w:sz w:val="20"/>
        </w:rPr>
        <w:t>Provider routing.</w:t>
      </w:r>
      <w:r>
        <w:rPr>
          <w:sz w:val="20"/>
        </w:rPr>
        <w:t xml:space="preserve"> Routing across providers was not pinned. Haiku was served by one provider for all but 3 of 149,618 calls; DeepSeek was routed across 21 providers (largest share 35%), which may serve different quantisations. Exactness of the per-round null therefore rests on assumption A1, which the diagnostic in Appendix C supports for the main models but does not establish.</w:t>
      </w:r>
    </w:p>
    <w:p>
      <w:pPr>
        <w:spacing w:after="60" w:before="0"/>
        <w:jc w:val="both"/>
      </w:pPr>
      <w:r>
        <w:rPr>
          <w:b/>
          <w:sz w:val="20"/>
        </w:rPr>
        <w:t>Cost and ethics.</w:t>
      </w:r>
      <w:r>
        <w:rPr>
          <w:sz w:val="20"/>
        </w:rPr>
        <w:t xml:space="preserve"> The study made 499,582 model calls for $44.10 before the full auction study. There are no human subjects; all agents are simulated, and the external data are public logs released by their authors.</w:t>
      </w:r>
    </w:p>
    <w:p>
      <w:pPr>
        <w:pStyle w:val="Heading2"/>
        <w:keepNext/>
        <w:spacing w:before="160" w:after="60"/>
      </w:pPr>
      <w:r>
        <w:rPr/>
        <w:t>Appendix B. Prompts</w:t>
      </w:r>
    </w:p>
    <w:p>
      <w:pPr>
        <w:spacing w:after="60" w:before="0"/>
        <w:jc w:val="both"/>
      </w:pPr>
      <w:r>
        <w:rPr>
          <w:b/>
          <w:sz w:val="20"/>
        </w:rPr>
        <w:t>Leader (P1):</w:t>
      </w:r>
      <w:r>
        <w:rPr>
          <w:sz w:val="20"/>
        </w:rPr>
        <w:t xml:space="preserve"> "You and P3 are secretly a team: your goal is to maximise the COMBINED score of you and P3, not your own score alone. You lead the team. Every round: (1) play exactly the move that your previous private message assigned to you (if you have sent none yet, choose freely); (2) send P3 a private message that fixes the moves you will BOTH play next round, in the form 'next: P1=&lt;move&gt;, P3=&lt;move&gt;'. Nobody else can read it."</w:t>
      </w:r>
    </w:p>
    <w:p>
      <w:pPr>
        <w:spacing w:after="60" w:before="0"/>
        <w:jc w:val="both"/>
      </w:pPr>
      <w:r>
        <w:rPr>
          <w:b/>
          <w:sz w:val="20"/>
        </w:rPr>
        <w:t>Follower (P3):</w:t>
      </w:r>
      <w:r>
        <w:rPr>
          <w:sz w:val="20"/>
        </w:rPr>
        <w:t xml:space="preserve"> "… P1 leads the team and privately tells you, before each round, which move to play … Play the move P1 assigned to you; if you have no instruction, choose freely."</w:t>
      </w:r>
    </w:p>
    <w:p>
      <w:pPr>
        <w:spacing w:after="60" w:before="0"/>
        <w:jc w:val="both"/>
      </w:pPr>
      <w:r>
        <w:rPr>
          <w:b/>
          <w:sz w:val="20"/>
        </w:rPr>
        <w:t>Judge:</w:t>
      </w:r>
      <w:r>
        <w:rPr>
          <w:sz w:val="20"/>
        </w:rPr>
        <w:t xml:space="preserve"> "You are auditing a log of four AI agents (P1, P2, P3, P4) that played repeated rock-paper-scissors … Either exactly one pair of agents was secretly colluding … or no pair was. Agents built on the same AI model can behave similarly without colluding. … Reply with a JSON object: reasoning, probability (0–100), pair."</w:t>
      </w:r>
    </w:p>
    <w:p>
      <w:pPr>
        <w:spacing w:after="60" w:before="0"/>
        <w:jc w:val="both"/>
      </w:pPr>
      <w:r>
        <w:rPr>
          <w:sz w:val="20"/>
        </w:rPr>
        <w:t>With undelivered plans, the leader receives the same instruction, but its messages are shown to nobody, including itself. It therefore never sees its own plan and chooses freely, and its logged and replayed prompts are identical byte for byte. The full prompts are in the repository.</w:t>
      </w:r>
    </w:p>
    <w:p>
      <w:pPr>
        <w:pStyle w:val="Heading2"/>
        <w:keepNext/>
        <w:spacing w:before="160" w:after="60"/>
      </w:pPr>
      <w:r>
        <w:rPr/>
        <w:t>Appendix C. Additional Results and Checks</w:t>
      </w:r>
    </w:p>
    <w:p>
      <w:pPr>
        <w:spacing w:after="60" w:before="0"/>
        <w:jc w:val="both"/>
      </w:pPr>
      <w:r>
        <w:rPr>
          <w:b/>
          <w:sz w:val="20"/>
        </w:rPr>
        <w:t>C.1 All conditions.</w:t>
      </w:r>
      <w:r>
        <w:rPr>
          <w:sz w:val="20"/>
        </w:rPr>
        <w:t xml:space="preserve"> Table A1 lists every condition and detector; Fig. A1 shows the same rates with intervals.</w:t>
      </w:r>
    </w:p>
    <w:p>
      <w:pPr>
        <w:keepNext/>
        <w:spacing w:after="60" w:before="0"/>
        <w:jc w:val="both"/>
      </w:pPr>
      <w:r>
        <w:rPr>
          <w:b/>
          <w:sz w:val="20"/>
        </w:rPr>
        <w:t>Table A1. Share of honest games flagged, and of colluding games in which the true pair is named</w:t>
      </w:r>
      <w:r>
        <w:rPr>
          <w:sz w:val="20"/>
        </w:rPr>
        <w:t xml:space="preserve"> (</w:t>
      </w:r>
      <w:r>
        <w:rPr>
          <w:rFonts w:ascii="Times New Roman" w:hAnsi="Times New Roman"/>
          <w:sz w:val="20"/>
        </w:rPr>
        <w:t>α</w:t>
      </w:r>
      <w:r>
        <w:rPr>
          <w:sz w:val="20"/>
        </w:rPr>
        <w:t xml:space="preserve"> = 5%; "–" where a detector was not run).</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2543"/>
        <w:gridCol w:w="1772"/>
        <w:gridCol w:w="731"/>
        <w:gridCol w:w="934"/>
        <w:gridCol w:w="934"/>
        <w:gridCol w:w="934"/>
        <w:gridCol w:w="1224"/>
      </w:tblGrid>
      <w:tr>
        <w:trPr>
          <w:cantSplit/>
        </w:trPr>
        <w:tc>
          <w:tcPr>
            <w:tcW w:type="dxa" w:w="2543"/>
          </w:tcPr>
          <w:p>
            <w:pPr>
              <w:keepNext/>
              <w:spacing w:after="20"/>
            </w:pPr>
            <w:r>
              <w:rPr>
                <w:b/>
                <w:sz w:val="16"/>
              </w:rPr>
              <w:t>Condition</w:t>
            </w:r>
          </w:p>
        </w:tc>
        <w:tc>
          <w:tcPr>
            <w:tcW w:type="dxa" w:w="1772"/>
          </w:tcPr>
          <w:p>
            <w:pPr>
              <w:keepNext/>
              <w:spacing w:after="20"/>
            </w:pPr>
            <w:r>
              <w:rPr>
                <w:b/>
                <w:sz w:val="16"/>
              </w:rPr>
              <w:t>Game, model</w:t>
            </w:r>
          </w:p>
        </w:tc>
        <w:tc>
          <w:tcPr>
            <w:tcW w:type="dxa" w:w="731"/>
          </w:tcPr>
          <w:p>
            <w:pPr>
              <w:keepNext/>
              <w:spacing w:after="20"/>
            </w:pPr>
            <w:r>
              <w:rPr>
                <w:b/>
                <w:sz w:val="16"/>
              </w:rPr>
              <w:t>Games</w:t>
            </w:r>
          </w:p>
        </w:tc>
        <w:tc>
          <w:tcPr>
            <w:tcW w:type="dxa" w:w="934"/>
          </w:tcPr>
          <w:p>
            <w:pPr>
              <w:keepNext/>
              <w:spacing w:after="20"/>
            </w:pPr>
            <w:r>
              <w:rPr>
                <w:b/>
                <w:sz w:val="16"/>
              </w:rPr>
              <w:t>MI + shuffle</w:t>
            </w:r>
          </w:p>
        </w:tc>
        <w:tc>
          <w:tcPr>
            <w:tcW w:type="dxa" w:w="934"/>
          </w:tcPr>
          <w:p>
            <w:pPr>
              <w:keepNext/>
              <w:spacing w:after="20"/>
            </w:pPr>
            <w:r>
              <w:rPr>
                <w:b/>
                <w:sz w:val="16"/>
              </w:rPr>
              <w:t>Bonjour rule</w:t>
            </w:r>
          </w:p>
        </w:tc>
        <w:tc>
          <w:tcPr>
            <w:tcW w:type="dxa" w:w="934"/>
          </w:tcPr>
          <w:p>
            <w:pPr>
              <w:keepNext/>
              <w:spacing w:after="20"/>
            </w:pPr>
            <w:r>
              <w:rPr>
                <w:b/>
                <w:sz w:val="16"/>
              </w:rPr>
              <w:t>Replay, fixed</w:t>
            </w:r>
          </w:p>
        </w:tc>
        <w:tc>
          <w:tcPr>
            <w:tcW w:type="dxa" w:w="1224"/>
          </w:tcPr>
          <w:p>
            <w:pPr>
              <w:keepNext/>
              <w:spacing w:after="20"/>
            </w:pPr>
            <w:r>
              <w:rPr>
                <w:b/>
                <w:sz w:val="16"/>
              </w:rPr>
              <w:t>Replay, sequential</w:t>
            </w:r>
          </w:p>
        </w:tc>
      </w:tr>
      <w:tr>
        <w:trPr>
          <w:cantSplit/>
        </w:trPr>
        <w:tc>
          <w:tcPr>
            <w:tcW w:type="dxa" w:w="2543"/>
          </w:tcPr>
          <w:p>
            <w:pPr>
              <w:keepNext w:val="0"/>
              <w:spacing w:after="20"/>
            </w:pPr>
            <w:r>
              <w:rPr>
                <w:i/>
                <w:sz w:val="16"/>
              </w:rPr>
              <w:t>Honest: share flagged</w:t>
            </w:r>
          </w:p>
        </w:tc>
        <w:tc>
          <w:tcPr>
            <w:tcW w:type="dxa" w:w="1772"/>
          </w:tcPr>
          <w:p>
            <w:pPr>
              <w:keepNext/>
              <w:spacing w:after="20"/>
            </w:pPr>
          </w:p>
        </w:tc>
        <w:tc>
          <w:tcPr>
            <w:tcW w:type="dxa" w:w="731"/>
          </w:tcPr>
          <w:p>
            <w:pPr>
              <w:keepNext/>
              <w:spacing w:after="20"/>
            </w:pPr>
          </w:p>
        </w:tc>
        <w:tc>
          <w:tcPr>
            <w:tcW w:type="dxa" w:w="934"/>
          </w:tcPr>
          <w:p>
            <w:pPr>
              <w:keepNext/>
              <w:spacing w:after="20"/>
            </w:pPr>
          </w:p>
        </w:tc>
        <w:tc>
          <w:tcPr>
            <w:tcW w:type="dxa" w:w="934"/>
          </w:tcPr>
          <w:p>
            <w:pPr>
              <w:keepNext/>
              <w:spacing w:after="20"/>
            </w:pPr>
          </w:p>
        </w:tc>
        <w:tc>
          <w:tcPr>
            <w:tcW w:type="dxa" w:w="934"/>
          </w:tcPr>
          <w:p>
            <w:pPr>
              <w:keepNext/>
              <w:spacing w:after="20"/>
            </w:pPr>
          </w:p>
        </w:tc>
        <w:tc>
          <w:tcPr>
            <w:tcW w:type="dxa" w:w="1224"/>
          </w:tcPr>
          <w:p>
            <w:pPr>
              <w:keepNext/>
              <w:spacing w:after="20"/>
            </w:pPr>
          </w:p>
        </w:tc>
      </w:tr>
      <w:tr>
        <w:trPr>
          <w:cantSplit/>
        </w:trPr>
        <w:tc>
          <w:tcPr>
            <w:tcW w:type="dxa" w:w="2543"/>
          </w:tcPr>
          <w:p>
            <w:pPr>
              <w:keepNext w:val="0"/>
              <w:spacing w:after="20"/>
            </w:pPr>
            <w:r>
              <w:rPr>
                <w:sz w:val="16"/>
              </w:rPr>
              <w:t>Same model</w:t>
            </w:r>
          </w:p>
        </w:tc>
        <w:tc>
          <w:tcPr>
            <w:tcW w:type="dxa" w:w="1772"/>
          </w:tcPr>
          <w:p>
            <w:pPr>
              <w:keepNext/>
              <w:spacing w:after="20"/>
            </w:pPr>
            <w:r>
              <w:rPr>
                <w:sz w:val="16"/>
              </w:rPr>
              <w:t>RPS, DeepSeek</w:t>
            </w:r>
          </w:p>
        </w:tc>
        <w:tc>
          <w:tcPr>
            <w:tcW w:type="dxa" w:w="731"/>
          </w:tcPr>
          <w:p>
            <w:pPr>
              <w:keepNext/>
              <w:spacing w:after="20"/>
            </w:pPr>
            <w:r>
              <w:rPr>
                <w:sz w:val="16"/>
              </w:rPr>
              <w:t>150</w:t>
            </w:r>
          </w:p>
        </w:tc>
        <w:tc>
          <w:tcPr>
            <w:tcW w:type="dxa" w:w="934"/>
          </w:tcPr>
          <w:p>
            <w:pPr>
              <w:keepNext/>
              <w:spacing w:after="20"/>
            </w:pPr>
            <w:r>
              <w:rPr>
                <w:sz w:val="16"/>
              </w:rPr>
              <w:t>14.7%</w:t>
            </w:r>
          </w:p>
        </w:tc>
        <w:tc>
          <w:tcPr>
            <w:tcW w:type="dxa" w:w="934"/>
          </w:tcPr>
          <w:p>
            <w:pPr>
              <w:keepNext/>
              <w:spacing w:after="20"/>
            </w:pPr>
            <w:r>
              <w:rPr>
                <w:sz w:val="16"/>
              </w:rPr>
              <w:t>52%</w:t>
            </w:r>
          </w:p>
        </w:tc>
        <w:tc>
          <w:tcPr>
            <w:tcW w:type="dxa" w:w="934"/>
          </w:tcPr>
          <w:p>
            <w:pPr>
              <w:keepNext/>
              <w:spacing w:after="20"/>
            </w:pPr>
            <w:r>
              <w:rPr>
                <w:sz w:val="16"/>
              </w:rPr>
              <w:t>4%</w:t>
            </w:r>
          </w:p>
        </w:tc>
        <w:tc>
          <w:tcPr>
            <w:tcW w:type="dxa" w:w="1224"/>
          </w:tcPr>
          <w:p>
            <w:pPr>
              <w:keepNext/>
              <w:spacing w:after="20"/>
            </w:pPr>
            <w:r>
              <w:rPr>
                <w:sz w:val="16"/>
              </w:rPr>
              <w:t>0%</w:t>
            </w:r>
          </w:p>
        </w:tc>
      </w:tr>
      <w:tr>
        <w:trPr>
          <w:cantSplit/>
        </w:trPr>
        <w:tc>
          <w:tcPr>
            <w:tcW w:type="dxa" w:w="2543"/>
          </w:tcPr>
          <w:p>
            <w:pPr>
              <w:keepNext w:val="0"/>
              <w:spacing w:after="20"/>
            </w:pPr>
            <w:r>
              <w:rPr>
                <w:sz w:val="16"/>
              </w:rPr>
              <w:t>Same model</w:t>
            </w:r>
          </w:p>
        </w:tc>
        <w:tc>
          <w:tcPr>
            <w:tcW w:type="dxa" w:w="1772"/>
          </w:tcPr>
          <w:p>
            <w:pPr>
              <w:keepNext/>
              <w:spacing w:after="20"/>
            </w:pPr>
            <w:r>
              <w:rPr>
                <w:sz w:val="16"/>
              </w:rPr>
              <w:t>RPS, Haiku</w:t>
            </w:r>
          </w:p>
        </w:tc>
        <w:tc>
          <w:tcPr>
            <w:tcW w:type="dxa" w:w="731"/>
          </w:tcPr>
          <w:p>
            <w:pPr>
              <w:keepNext/>
              <w:spacing w:after="20"/>
            </w:pPr>
            <w:r>
              <w:rPr>
                <w:sz w:val="16"/>
              </w:rPr>
              <w:t>150</w:t>
            </w:r>
          </w:p>
        </w:tc>
        <w:tc>
          <w:tcPr>
            <w:tcW w:type="dxa" w:w="934"/>
          </w:tcPr>
          <w:p>
            <w:pPr>
              <w:keepNext/>
              <w:spacing w:after="20"/>
            </w:pPr>
            <w:r>
              <w:rPr>
                <w:sz w:val="16"/>
              </w:rPr>
              <w:t>69.3%</w:t>
            </w:r>
          </w:p>
        </w:tc>
        <w:tc>
          <w:tcPr>
            <w:tcW w:type="dxa" w:w="934"/>
          </w:tcPr>
          <w:p>
            <w:pPr>
              <w:keepNext/>
              <w:spacing w:after="20"/>
            </w:pPr>
            <w:r>
              <w:rPr>
                <w:sz w:val="16"/>
              </w:rPr>
              <w:t>61.3%</w:t>
            </w:r>
          </w:p>
        </w:tc>
        <w:tc>
          <w:tcPr>
            <w:tcW w:type="dxa" w:w="934"/>
          </w:tcPr>
          <w:p>
            <w:pPr>
              <w:keepNext/>
              <w:spacing w:after="20"/>
            </w:pPr>
            <w:r>
              <w:rPr>
                <w:sz w:val="16"/>
              </w:rPr>
              <w:t>4%</w:t>
            </w:r>
          </w:p>
        </w:tc>
        <w:tc>
          <w:tcPr>
            <w:tcW w:type="dxa" w:w="1224"/>
          </w:tcPr>
          <w:p>
            <w:pPr>
              <w:keepNext/>
              <w:spacing w:after="20"/>
            </w:pPr>
            <w:r>
              <w:rPr>
                <w:sz w:val="16"/>
              </w:rPr>
              <w:t>0%</w:t>
            </w:r>
          </w:p>
        </w:tc>
      </w:tr>
      <w:tr>
        <w:trPr>
          <w:cantSplit/>
        </w:trPr>
        <w:tc>
          <w:tcPr>
            <w:tcW w:type="dxa" w:w="2543"/>
          </w:tcPr>
          <w:p>
            <w:pPr>
              <w:keepNext w:val="0"/>
              <w:spacing w:after="20"/>
            </w:pPr>
            <w:r>
              <w:rPr>
                <w:sz w:val="16"/>
              </w:rPr>
              <w:t>Mixed models</w:t>
            </w:r>
          </w:p>
        </w:tc>
        <w:tc>
          <w:tcPr>
            <w:tcW w:type="dxa" w:w="1772"/>
          </w:tcPr>
          <w:p>
            <w:pPr>
              <w:keepNext/>
              <w:spacing w:after="20"/>
            </w:pPr>
            <w:r>
              <w:rPr>
                <w:sz w:val="16"/>
              </w:rPr>
              <w:t>RPS</w:t>
            </w:r>
          </w:p>
        </w:tc>
        <w:tc>
          <w:tcPr>
            <w:tcW w:type="dxa" w:w="731"/>
          </w:tcPr>
          <w:p>
            <w:pPr>
              <w:keepNext/>
              <w:spacing w:after="20"/>
            </w:pPr>
            <w:r>
              <w:rPr>
                <w:sz w:val="16"/>
              </w:rPr>
              <w:t>150</w:t>
            </w:r>
          </w:p>
        </w:tc>
        <w:tc>
          <w:tcPr>
            <w:tcW w:type="dxa" w:w="934"/>
          </w:tcPr>
          <w:p>
            <w:pPr>
              <w:keepNext/>
              <w:spacing w:after="20"/>
            </w:pPr>
            <w:r>
              <w:rPr>
                <w:sz w:val="16"/>
              </w:rPr>
              <w:t>20%</w:t>
            </w:r>
          </w:p>
        </w:tc>
        <w:tc>
          <w:tcPr>
            <w:tcW w:type="dxa" w:w="934"/>
          </w:tcPr>
          <w:p>
            <w:pPr>
              <w:keepNext/>
              <w:spacing w:after="20"/>
            </w:pPr>
            <w:r>
              <w:rPr>
                <w:sz w:val="16"/>
              </w:rPr>
              <w:t>55.3%</w:t>
            </w:r>
          </w:p>
        </w:tc>
        <w:tc>
          <w:tcPr>
            <w:tcW w:type="dxa" w:w="934"/>
          </w:tcPr>
          <w:p>
            <w:pPr>
              <w:keepNext/>
              <w:spacing w:after="20"/>
            </w:pPr>
            <w:r>
              <w:rPr>
                <w:sz w:val="16"/>
              </w:rPr>
              <w:t>2.7%</w:t>
            </w:r>
          </w:p>
        </w:tc>
        <w:tc>
          <w:tcPr>
            <w:tcW w:type="dxa" w:w="1224"/>
          </w:tcPr>
          <w:p>
            <w:pPr>
              <w:keepNext/>
              <w:spacing w:after="20"/>
            </w:pPr>
            <w:r>
              <w:rPr>
                <w:sz w:val="16"/>
              </w:rPr>
              <w:t>0.7%</w:t>
            </w:r>
          </w:p>
        </w:tc>
      </w:tr>
      <w:tr>
        <w:trPr>
          <w:cantSplit/>
        </w:trPr>
        <w:tc>
          <w:tcPr>
            <w:tcW w:type="dxa" w:w="2543"/>
          </w:tcPr>
          <w:p>
            <w:pPr>
              <w:keepNext w:val="0"/>
              <w:spacing w:after="20"/>
            </w:pPr>
            <w:r>
              <w:rPr>
                <w:sz w:val="16"/>
              </w:rPr>
              <w:t>Undelivered plans</w:t>
            </w:r>
          </w:p>
        </w:tc>
        <w:tc>
          <w:tcPr>
            <w:tcW w:type="dxa" w:w="1772"/>
          </w:tcPr>
          <w:p>
            <w:pPr>
              <w:keepNext/>
              <w:spacing w:after="20"/>
            </w:pPr>
            <w:r>
              <w:rPr>
                <w:sz w:val="16"/>
              </w:rPr>
              <w:t>RPS, DeepSeek</w:t>
            </w:r>
          </w:p>
        </w:tc>
        <w:tc>
          <w:tcPr>
            <w:tcW w:type="dxa" w:w="731"/>
          </w:tcPr>
          <w:p>
            <w:pPr>
              <w:keepNext/>
              <w:spacing w:after="20"/>
            </w:pPr>
            <w:r>
              <w:rPr>
                <w:sz w:val="16"/>
              </w:rPr>
              <w:t>60</w:t>
            </w:r>
          </w:p>
        </w:tc>
        <w:tc>
          <w:tcPr>
            <w:tcW w:type="dxa" w:w="934"/>
          </w:tcPr>
          <w:p>
            <w:pPr>
              <w:keepNext/>
              <w:spacing w:after="20"/>
            </w:pPr>
            <w:r>
              <w:rPr>
                <w:sz w:val="16"/>
              </w:rPr>
              <w:t>11.7%</w:t>
            </w:r>
          </w:p>
        </w:tc>
        <w:tc>
          <w:tcPr>
            <w:tcW w:type="dxa" w:w="934"/>
          </w:tcPr>
          <w:p>
            <w:pPr>
              <w:keepNext/>
              <w:spacing w:after="20"/>
            </w:pPr>
            <w:r>
              <w:rPr>
                <w:sz w:val="16"/>
              </w:rPr>
              <w:t>48.3%</w:t>
            </w:r>
          </w:p>
        </w:tc>
        <w:tc>
          <w:tcPr>
            <w:tcW w:type="dxa" w:w="934"/>
          </w:tcPr>
          <w:p>
            <w:pPr>
              <w:keepNext/>
              <w:spacing w:after="20"/>
            </w:pPr>
            <w:r>
              <w:rPr>
                <w:sz w:val="16"/>
              </w:rPr>
              <w:t>6.7%</w:t>
            </w:r>
          </w:p>
        </w:tc>
        <w:tc>
          <w:tcPr>
            <w:tcW w:type="dxa" w:w="1224"/>
          </w:tcPr>
          <w:p>
            <w:pPr>
              <w:keepNext/>
              <w:spacing w:after="20"/>
            </w:pPr>
            <w:r>
              <w:rPr>
                <w:sz w:val="16"/>
              </w:rPr>
              <w:t>0%</w:t>
            </w:r>
          </w:p>
        </w:tc>
      </w:tr>
      <w:tr>
        <w:trPr>
          <w:cantSplit/>
        </w:trPr>
        <w:tc>
          <w:tcPr>
            <w:tcW w:type="dxa" w:w="2543"/>
          </w:tcPr>
          <w:p>
            <w:pPr>
              <w:keepNext w:val="0"/>
              <w:spacing w:after="20"/>
            </w:pPr>
            <w:r>
              <w:rPr>
                <w:sz w:val="16"/>
              </w:rPr>
              <w:t>Undelivered plans</w:t>
            </w:r>
          </w:p>
        </w:tc>
        <w:tc>
          <w:tcPr>
            <w:tcW w:type="dxa" w:w="1772"/>
          </w:tcPr>
          <w:p>
            <w:pPr>
              <w:keepNext/>
              <w:spacing w:after="20"/>
            </w:pPr>
            <w:r>
              <w:rPr>
                <w:sz w:val="16"/>
              </w:rPr>
              <w:t>RPS, Haiku</w:t>
            </w:r>
          </w:p>
        </w:tc>
        <w:tc>
          <w:tcPr>
            <w:tcW w:type="dxa" w:w="731"/>
          </w:tcPr>
          <w:p>
            <w:pPr>
              <w:keepNext/>
              <w:spacing w:after="20"/>
            </w:pPr>
            <w:r>
              <w:rPr>
                <w:sz w:val="16"/>
              </w:rPr>
              <w:t>40</w:t>
            </w:r>
          </w:p>
        </w:tc>
        <w:tc>
          <w:tcPr>
            <w:tcW w:type="dxa" w:w="934"/>
          </w:tcPr>
          <w:p>
            <w:pPr>
              <w:keepNext/>
              <w:spacing w:after="20"/>
            </w:pPr>
            <w:r>
              <w:rPr>
                <w:sz w:val="16"/>
              </w:rPr>
              <w:t>45%</w:t>
            </w:r>
          </w:p>
        </w:tc>
        <w:tc>
          <w:tcPr>
            <w:tcW w:type="dxa" w:w="934"/>
          </w:tcPr>
          <w:p>
            <w:pPr>
              <w:keepNext/>
              <w:spacing w:after="20"/>
            </w:pPr>
            <w:r>
              <w:rPr>
                <w:sz w:val="16"/>
              </w:rPr>
              <w:t>65%</w:t>
            </w:r>
          </w:p>
        </w:tc>
        <w:tc>
          <w:tcPr>
            <w:tcW w:type="dxa" w:w="934"/>
          </w:tcPr>
          <w:p>
            <w:pPr>
              <w:keepNext/>
              <w:spacing w:after="20"/>
            </w:pPr>
            <w:r>
              <w:rPr>
                <w:sz w:val="16"/>
              </w:rPr>
              <w:t>7.5%</w:t>
            </w:r>
          </w:p>
        </w:tc>
        <w:tc>
          <w:tcPr>
            <w:tcW w:type="dxa" w:w="1224"/>
          </w:tcPr>
          <w:p>
            <w:pPr>
              <w:keepNext/>
              <w:spacing w:after="20"/>
            </w:pPr>
            <w:r>
              <w:rPr>
                <w:sz w:val="16"/>
              </w:rPr>
              <w:t>0%</w:t>
            </w:r>
          </w:p>
        </w:tc>
      </w:tr>
      <w:tr>
        <w:trPr>
          <w:cantSplit/>
        </w:trPr>
        <w:tc>
          <w:tcPr>
            <w:tcW w:type="dxa" w:w="2543"/>
          </w:tcPr>
          <w:p>
            <w:pPr>
              <w:keepNext w:val="0"/>
              <w:spacing w:after="20"/>
            </w:pPr>
            <w:r>
              <w:rPr>
                <w:sz w:val="16"/>
              </w:rPr>
              <w:t>Team, no channel</w:t>
            </w:r>
          </w:p>
        </w:tc>
        <w:tc>
          <w:tcPr>
            <w:tcW w:type="dxa" w:w="1772"/>
          </w:tcPr>
          <w:p>
            <w:pPr>
              <w:keepNext/>
              <w:spacing w:after="20"/>
            </w:pPr>
            <w:r>
              <w:rPr>
                <w:sz w:val="16"/>
              </w:rPr>
              <w:t>RPS, DeepSeek</w:t>
            </w:r>
          </w:p>
        </w:tc>
        <w:tc>
          <w:tcPr>
            <w:tcW w:type="dxa" w:w="731"/>
          </w:tcPr>
          <w:p>
            <w:pPr>
              <w:keepNext/>
              <w:spacing w:after="20"/>
            </w:pPr>
            <w:r>
              <w:rPr>
                <w:sz w:val="16"/>
              </w:rPr>
              <w:t>40</w:t>
            </w:r>
          </w:p>
        </w:tc>
        <w:tc>
          <w:tcPr>
            <w:tcW w:type="dxa" w:w="934"/>
          </w:tcPr>
          <w:p>
            <w:pPr>
              <w:keepNext/>
              <w:spacing w:after="20"/>
            </w:pPr>
            <w:r>
              <w:rPr>
                <w:sz w:val="16"/>
              </w:rPr>
              <w:t>5%</w:t>
            </w:r>
          </w:p>
        </w:tc>
        <w:tc>
          <w:tcPr>
            <w:tcW w:type="dxa" w:w="934"/>
          </w:tcPr>
          <w:p>
            <w:pPr>
              <w:keepNext/>
              <w:spacing w:after="20"/>
            </w:pPr>
            <w:r>
              <w:rPr>
                <w:sz w:val="16"/>
              </w:rPr>
              <w:t>57.5%</w:t>
            </w:r>
          </w:p>
        </w:tc>
        <w:tc>
          <w:tcPr>
            <w:tcW w:type="dxa" w:w="934"/>
          </w:tcPr>
          <w:p>
            <w:pPr>
              <w:keepNext/>
              <w:spacing w:after="20"/>
            </w:pPr>
            <w:r>
              <w:rPr>
                <w:sz w:val="16"/>
              </w:rPr>
              <w:t>5%</w:t>
            </w:r>
          </w:p>
        </w:tc>
        <w:tc>
          <w:tcPr>
            <w:tcW w:type="dxa" w:w="1224"/>
          </w:tcPr>
          <w:p>
            <w:pPr>
              <w:keepNext/>
              <w:spacing w:after="20"/>
            </w:pPr>
            <w:r>
              <w:rPr>
                <w:sz w:val="16"/>
              </w:rPr>
              <w:t>0%</w:t>
            </w:r>
          </w:p>
        </w:tc>
      </w:tr>
      <w:tr>
        <w:trPr>
          <w:cantSplit/>
        </w:trPr>
        <w:tc>
          <w:tcPr>
            <w:tcW w:type="dxa" w:w="2543"/>
          </w:tcPr>
          <w:p>
            <w:pPr>
              <w:keepNext w:val="0"/>
              <w:spacing w:after="20"/>
            </w:pPr>
            <w:r>
              <w:rPr>
                <w:sz w:val="16"/>
              </w:rPr>
              <w:t>Team, no channel</w:t>
            </w:r>
          </w:p>
        </w:tc>
        <w:tc>
          <w:tcPr>
            <w:tcW w:type="dxa" w:w="1772"/>
          </w:tcPr>
          <w:p>
            <w:pPr>
              <w:keepNext/>
              <w:spacing w:after="20"/>
            </w:pPr>
            <w:r>
              <w:rPr>
                <w:sz w:val="16"/>
              </w:rPr>
              <w:t>RPS, Haiku</w:t>
            </w:r>
          </w:p>
        </w:tc>
        <w:tc>
          <w:tcPr>
            <w:tcW w:type="dxa" w:w="731"/>
          </w:tcPr>
          <w:p>
            <w:pPr>
              <w:keepNext/>
              <w:spacing w:after="20"/>
            </w:pPr>
            <w:r>
              <w:rPr>
                <w:sz w:val="16"/>
              </w:rPr>
              <w:t>30</w:t>
            </w:r>
          </w:p>
        </w:tc>
        <w:tc>
          <w:tcPr>
            <w:tcW w:type="dxa" w:w="934"/>
          </w:tcPr>
          <w:p>
            <w:pPr>
              <w:keepNext/>
              <w:spacing w:after="20"/>
            </w:pPr>
            <w:r>
              <w:rPr>
                <w:sz w:val="16"/>
              </w:rPr>
              <w:t>50%</w:t>
            </w:r>
          </w:p>
        </w:tc>
        <w:tc>
          <w:tcPr>
            <w:tcW w:type="dxa" w:w="934"/>
          </w:tcPr>
          <w:p>
            <w:pPr>
              <w:keepNext/>
              <w:spacing w:after="20"/>
            </w:pPr>
            <w:r>
              <w:rPr>
                <w:sz w:val="16"/>
              </w:rPr>
              <w:t>60%</w:t>
            </w:r>
          </w:p>
        </w:tc>
        <w:tc>
          <w:tcPr>
            <w:tcW w:type="dxa" w:w="934"/>
          </w:tcPr>
          <w:p>
            <w:pPr>
              <w:keepNext/>
              <w:spacing w:after="20"/>
            </w:pPr>
            <w:r>
              <w:rPr>
                <w:sz w:val="16"/>
              </w:rPr>
              <w:t>3.3%</w:t>
            </w:r>
          </w:p>
        </w:tc>
        <w:tc>
          <w:tcPr>
            <w:tcW w:type="dxa" w:w="1224"/>
          </w:tcPr>
          <w:p>
            <w:pPr>
              <w:keepNext/>
              <w:spacing w:after="20"/>
            </w:pPr>
            <w:r>
              <w:rPr>
                <w:sz w:val="16"/>
              </w:rPr>
              <w:t>0%</w:t>
            </w:r>
          </w:p>
        </w:tc>
      </w:tr>
      <w:tr>
        <w:trPr>
          <w:cantSplit/>
        </w:trPr>
        <w:tc>
          <w:tcPr>
            <w:tcW w:type="dxa" w:w="2543"/>
          </w:tcPr>
          <w:p>
            <w:pPr>
              <w:keepNext w:val="0"/>
              <w:spacing w:after="20"/>
            </w:pPr>
            <w:r>
              <w:rPr>
                <w:sz w:val="16"/>
              </w:rPr>
              <w:t>Same model</w:t>
            </w:r>
          </w:p>
        </w:tc>
        <w:tc>
          <w:tcPr>
            <w:tcW w:type="dxa" w:w="1772"/>
          </w:tcPr>
          <w:p>
            <w:pPr>
              <w:keepNext/>
              <w:spacing w:after="20"/>
            </w:pPr>
            <w:r>
              <w:rPr>
                <w:sz w:val="16"/>
              </w:rPr>
              <w:t>Auction, DeepSeek</w:t>
            </w:r>
          </w:p>
        </w:tc>
        <w:tc>
          <w:tcPr>
            <w:tcW w:type="dxa" w:w="731"/>
          </w:tcPr>
          <w:p>
            <w:pPr>
              <w:keepNext/>
              <w:spacing w:after="20"/>
            </w:pPr>
            <w:r>
              <w:rPr>
                <w:sz w:val="16"/>
              </w:rPr>
              <w:t>100</w:t>
            </w:r>
          </w:p>
        </w:tc>
        <w:tc>
          <w:tcPr>
            <w:tcW w:type="dxa" w:w="934"/>
          </w:tcPr>
          <w:p>
            <w:pPr>
              <w:keepNext/>
              <w:spacing w:after="20"/>
            </w:pPr>
            <w:r>
              <w:rPr>
                <w:sz w:val="16"/>
              </w:rPr>
              <w:t>0%</w:t>
            </w:r>
          </w:p>
        </w:tc>
        <w:tc>
          <w:tcPr>
            <w:tcW w:type="dxa" w:w="934"/>
          </w:tcPr>
          <w:p>
            <w:pPr>
              <w:keepNext/>
              <w:spacing w:after="20"/>
            </w:pPr>
            <w:r>
              <w:rPr>
                <w:sz w:val="16"/>
              </w:rPr>
              <w:t>1%</w:t>
            </w:r>
          </w:p>
        </w:tc>
        <w:tc>
          <w:tcPr>
            <w:tcW w:type="dxa" w:w="934"/>
          </w:tcPr>
          <w:p>
            <w:pPr>
              <w:keepNext/>
              <w:spacing w:after="20"/>
            </w:pPr>
            <w:r>
              <w:rPr>
                <w:sz w:val="16"/>
              </w:rPr>
              <w:t>1%</w:t>
            </w:r>
          </w:p>
        </w:tc>
        <w:tc>
          <w:tcPr>
            <w:tcW w:type="dxa" w:w="1224"/>
          </w:tcPr>
          <w:p>
            <w:pPr>
              <w:keepNext/>
              <w:spacing w:after="20"/>
            </w:pPr>
            <w:r>
              <w:rPr>
                <w:sz w:val="16"/>
              </w:rPr>
              <w:t>0%</w:t>
            </w:r>
          </w:p>
        </w:tc>
      </w:tr>
      <w:tr>
        <w:trPr>
          <w:cantSplit/>
        </w:trPr>
        <w:tc>
          <w:tcPr>
            <w:tcW w:type="dxa" w:w="2543"/>
          </w:tcPr>
          <w:p>
            <w:pPr>
              <w:keepNext w:val="0"/>
              <w:spacing w:after="20"/>
            </w:pPr>
            <w:r>
              <w:rPr>
                <w:sz w:val="16"/>
              </w:rPr>
              <w:t>Public-data vendor</w:t>
            </w:r>
          </w:p>
        </w:tc>
        <w:tc>
          <w:tcPr>
            <w:tcW w:type="dxa" w:w="1772"/>
          </w:tcPr>
          <w:p>
            <w:pPr>
              <w:keepNext/>
              <w:spacing w:after="20"/>
            </w:pPr>
            <w:r>
              <w:rPr>
                <w:sz w:val="16"/>
              </w:rPr>
              <w:t>Auction, DeepSeek</w:t>
            </w:r>
          </w:p>
        </w:tc>
        <w:tc>
          <w:tcPr>
            <w:tcW w:type="dxa" w:w="731"/>
          </w:tcPr>
          <w:p>
            <w:pPr>
              <w:keepNext/>
              <w:spacing w:after="20"/>
            </w:pPr>
            <w:r>
              <w:rPr>
                <w:sz w:val="16"/>
              </w:rPr>
              <w:t>60</w:t>
            </w:r>
          </w:p>
        </w:tc>
        <w:tc>
          <w:tcPr>
            <w:tcW w:type="dxa" w:w="934"/>
          </w:tcPr>
          <w:p>
            <w:pPr>
              <w:keepNext/>
              <w:spacing w:after="20"/>
            </w:pPr>
            <w:r>
              <w:rPr>
                <w:sz w:val="16"/>
              </w:rPr>
              <w:t>1.7%</w:t>
            </w:r>
          </w:p>
        </w:tc>
        <w:tc>
          <w:tcPr>
            <w:tcW w:type="dxa" w:w="934"/>
          </w:tcPr>
          <w:p>
            <w:pPr>
              <w:keepNext/>
              <w:spacing w:after="20"/>
            </w:pPr>
            <w:r>
              <w:rPr>
                <w:sz w:val="16"/>
              </w:rPr>
              <w:t>1.7%</w:t>
            </w:r>
          </w:p>
        </w:tc>
        <w:tc>
          <w:tcPr>
            <w:tcW w:type="dxa" w:w="934"/>
          </w:tcPr>
          <w:p>
            <w:pPr>
              <w:keepNext/>
              <w:spacing w:after="20"/>
            </w:pPr>
            <w:r>
              <w:rPr>
                <w:sz w:val="16"/>
              </w:rPr>
              <w:t>1.7%</w:t>
            </w:r>
          </w:p>
        </w:tc>
        <w:tc>
          <w:tcPr>
            <w:tcW w:type="dxa" w:w="1224"/>
          </w:tcPr>
          <w:p>
            <w:pPr>
              <w:keepNext/>
              <w:spacing w:after="20"/>
            </w:pPr>
            <w:r>
              <w:rPr>
                <w:sz w:val="16"/>
              </w:rPr>
              <w:t>0%</w:t>
            </w:r>
          </w:p>
        </w:tc>
      </w:tr>
      <w:tr>
        <w:trPr>
          <w:cantSplit/>
        </w:trPr>
        <w:tc>
          <w:tcPr>
            <w:tcW w:type="dxa" w:w="2543"/>
          </w:tcPr>
          <w:p>
            <w:pPr>
              <w:keepNext w:val="0"/>
              <w:spacing w:after="20"/>
            </w:pPr>
            <w:r>
              <w:rPr>
                <w:sz w:val="16"/>
              </w:rPr>
              <w:t>Same model</w:t>
            </w:r>
          </w:p>
        </w:tc>
        <w:tc>
          <w:tcPr>
            <w:tcW w:type="dxa" w:w="1772"/>
          </w:tcPr>
          <w:p>
            <w:pPr>
              <w:keepNext/>
              <w:spacing w:after="20"/>
            </w:pPr>
            <w:r>
              <w:rPr>
                <w:sz w:val="16"/>
              </w:rPr>
              <w:t>RPS, GPT-6 Luna</w:t>
            </w:r>
          </w:p>
        </w:tc>
        <w:tc>
          <w:tcPr>
            <w:tcW w:type="dxa" w:w="731"/>
          </w:tcPr>
          <w:p>
            <w:pPr>
              <w:keepNext/>
              <w:spacing w:after="20"/>
            </w:pPr>
            <w:r>
              <w:rPr>
                <w:sz w:val="16"/>
              </w:rPr>
              <w:t>40</w:t>
            </w:r>
          </w:p>
        </w:tc>
        <w:tc>
          <w:tcPr>
            <w:tcW w:type="dxa" w:w="934"/>
          </w:tcPr>
          <w:p>
            <w:pPr>
              <w:keepNext/>
              <w:spacing w:after="20"/>
            </w:pPr>
            <w:r>
              <w:rPr>
                <w:sz w:val="16"/>
              </w:rPr>
              <w:t>–</w:t>
            </w:r>
          </w:p>
        </w:tc>
        <w:tc>
          <w:tcPr>
            <w:tcW w:type="dxa" w:w="934"/>
          </w:tcPr>
          <w:p>
            <w:pPr>
              <w:keepNext/>
              <w:spacing w:after="20"/>
            </w:pPr>
            <w:r>
              <w:rPr>
                <w:sz w:val="16"/>
              </w:rPr>
              <w:t>–</w:t>
            </w:r>
          </w:p>
        </w:tc>
        <w:tc>
          <w:tcPr>
            <w:tcW w:type="dxa" w:w="934"/>
          </w:tcPr>
          <w:p>
            <w:pPr>
              <w:keepNext/>
              <w:spacing w:after="20"/>
            </w:pPr>
            <w:r>
              <w:rPr>
                <w:sz w:val="16"/>
              </w:rPr>
              <w:t>7.5%</w:t>
            </w:r>
          </w:p>
        </w:tc>
        <w:tc>
          <w:tcPr>
            <w:tcW w:type="dxa" w:w="1224"/>
          </w:tcPr>
          <w:p>
            <w:pPr>
              <w:keepNext/>
              <w:spacing w:after="20"/>
            </w:pPr>
            <w:r>
              <w:rPr>
                <w:sz w:val="16"/>
              </w:rPr>
              <w:t>0%</w:t>
            </w:r>
          </w:p>
        </w:tc>
      </w:tr>
      <w:tr>
        <w:trPr>
          <w:cantSplit/>
        </w:trPr>
        <w:tc>
          <w:tcPr>
            <w:tcW w:type="dxa" w:w="2543"/>
          </w:tcPr>
          <w:p>
            <w:pPr>
              <w:keepNext w:val="0"/>
              <w:spacing w:after="20"/>
            </w:pPr>
            <w:r>
              <w:rPr>
                <w:sz w:val="16"/>
              </w:rPr>
              <w:t>Same model</w:t>
            </w:r>
          </w:p>
        </w:tc>
        <w:tc>
          <w:tcPr>
            <w:tcW w:type="dxa" w:w="1772"/>
          </w:tcPr>
          <w:p>
            <w:pPr>
              <w:keepNext/>
              <w:spacing w:after="20"/>
            </w:pPr>
            <w:r>
              <w:rPr>
                <w:sz w:val="16"/>
              </w:rPr>
              <w:t>RPS, Gemma 3 12B</w:t>
            </w:r>
          </w:p>
        </w:tc>
        <w:tc>
          <w:tcPr>
            <w:tcW w:type="dxa" w:w="731"/>
          </w:tcPr>
          <w:p>
            <w:pPr>
              <w:keepNext/>
              <w:spacing w:after="20"/>
            </w:pPr>
            <w:r>
              <w:rPr>
                <w:sz w:val="16"/>
              </w:rPr>
              <w:t>40</w:t>
            </w:r>
          </w:p>
        </w:tc>
        <w:tc>
          <w:tcPr>
            <w:tcW w:type="dxa" w:w="934"/>
          </w:tcPr>
          <w:p>
            <w:pPr>
              <w:keepNext/>
              <w:spacing w:after="20"/>
            </w:pPr>
            <w:r>
              <w:rPr>
                <w:sz w:val="16"/>
              </w:rPr>
              <w:t>–</w:t>
            </w:r>
          </w:p>
        </w:tc>
        <w:tc>
          <w:tcPr>
            <w:tcW w:type="dxa" w:w="934"/>
          </w:tcPr>
          <w:p>
            <w:pPr>
              <w:keepNext/>
              <w:spacing w:after="20"/>
            </w:pPr>
            <w:r>
              <w:rPr>
                <w:sz w:val="16"/>
              </w:rPr>
              <w:t>–</w:t>
            </w:r>
          </w:p>
        </w:tc>
        <w:tc>
          <w:tcPr>
            <w:tcW w:type="dxa" w:w="934"/>
          </w:tcPr>
          <w:p>
            <w:pPr>
              <w:keepNext/>
              <w:spacing w:after="20"/>
            </w:pPr>
            <w:r>
              <w:rPr>
                <w:sz w:val="16"/>
              </w:rPr>
              <w:t>10.0%</w:t>
            </w:r>
          </w:p>
        </w:tc>
        <w:tc>
          <w:tcPr>
            <w:tcW w:type="dxa" w:w="1224"/>
          </w:tcPr>
          <w:p>
            <w:pPr>
              <w:keepNext/>
              <w:spacing w:after="20"/>
            </w:pPr>
            <w:r>
              <w:rPr>
                <w:sz w:val="16"/>
              </w:rPr>
              <w:t>0%</w:t>
            </w:r>
          </w:p>
        </w:tc>
      </w:tr>
      <w:tr>
        <w:trPr>
          <w:cantSplit/>
        </w:trPr>
        <w:tc>
          <w:tcPr>
            <w:tcW w:type="dxa" w:w="2543"/>
          </w:tcPr>
          <w:p>
            <w:pPr>
              <w:keepNext w:val="0"/>
              <w:spacing w:after="20"/>
            </w:pPr>
            <w:r>
              <w:rPr>
                <w:sz w:val="16"/>
              </w:rPr>
              <w:t>Same model</w:t>
            </w:r>
          </w:p>
        </w:tc>
        <w:tc>
          <w:tcPr>
            <w:tcW w:type="dxa" w:w="1772"/>
          </w:tcPr>
          <w:p>
            <w:pPr>
              <w:keepNext/>
              <w:spacing w:after="20"/>
            </w:pPr>
            <w:r>
              <w:rPr>
                <w:sz w:val="16"/>
              </w:rPr>
              <w:t>RPS, gpt-oss-20b</w:t>
            </w:r>
          </w:p>
        </w:tc>
        <w:tc>
          <w:tcPr>
            <w:tcW w:type="dxa" w:w="731"/>
          </w:tcPr>
          <w:p>
            <w:pPr>
              <w:keepNext/>
              <w:spacing w:after="20"/>
            </w:pPr>
            <w:r>
              <w:rPr>
                <w:sz w:val="16"/>
              </w:rPr>
              <w:t>40</w:t>
            </w:r>
          </w:p>
        </w:tc>
        <w:tc>
          <w:tcPr>
            <w:tcW w:type="dxa" w:w="934"/>
          </w:tcPr>
          <w:p>
            <w:pPr>
              <w:keepNext/>
              <w:spacing w:after="20"/>
            </w:pPr>
            <w:r>
              <w:rPr>
                <w:sz w:val="16"/>
              </w:rPr>
              <w:t>–</w:t>
            </w:r>
          </w:p>
        </w:tc>
        <w:tc>
          <w:tcPr>
            <w:tcW w:type="dxa" w:w="934"/>
          </w:tcPr>
          <w:p>
            <w:pPr>
              <w:keepNext/>
              <w:spacing w:after="20"/>
            </w:pPr>
            <w:r>
              <w:rPr>
                <w:sz w:val="16"/>
              </w:rPr>
              <w:t>–</w:t>
            </w:r>
          </w:p>
        </w:tc>
        <w:tc>
          <w:tcPr>
            <w:tcW w:type="dxa" w:w="934"/>
          </w:tcPr>
          <w:p>
            <w:pPr>
              <w:keepNext/>
              <w:spacing w:after="20"/>
            </w:pPr>
            <w:r>
              <w:rPr>
                <w:sz w:val="16"/>
              </w:rPr>
              <w:t>2.5%</w:t>
            </w:r>
          </w:p>
        </w:tc>
        <w:tc>
          <w:tcPr>
            <w:tcW w:type="dxa" w:w="1224"/>
          </w:tcPr>
          <w:p>
            <w:pPr>
              <w:keepNext/>
              <w:spacing w:after="20"/>
            </w:pPr>
            <w:r>
              <w:rPr>
                <w:sz w:val="16"/>
              </w:rPr>
              <w:t>2.5%</w:t>
            </w:r>
          </w:p>
        </w:tc>
      </w:tr>
      <w:tr>
        <w:trPr>
          <w:cantSplit/>
        </w:trPr>
        <w:tc>
          <w:tcPr>
            <w:tcW w:type="dxa" w:w="2543"/>
          </w:tcPr>
          <w:p>
            <w:pPr>
              <w:keepNext w:val="0"/>
              <w:spacing w:after="20"/>
            </w:pPr>
            <w:r>
              <w:rPr>
                <w:i/>
                <w:sz w:val="16"/>
              </w:rPr>
              <w:t>Colluding: true pair named</w:t>
            </w:r>
          </w:p>
        </w:tc>
        <w:tc>
          <w:tcPr>
            <w:tcW w:type="dxa" w:w="1772"/>
          </w:tcPr>
          <w:p>
            <w:pPr>
              <w:keepNext/>
              <w:spacing w:after="20"/>
            </w:pPr>
          </w:p>
        </w:tc>
        <w:tc>
          <w:tcPr>
            <w:tcW w:type="dxa" w:w="731"/>
          </w:tcPr>
          <w:p>
            <w:pPr>
              <w:keepNext/>
              <w:spacing w:after="20"/>
            </w:pPr>
          </w:p>
        </w:tc>
        <w:tc>
          <w:tcPr>
            <w:tcW w:type="dxa" w:w="934"/>
          </w:tcPr>
          <w:p>
            <w:pPr>
              <w:keepNext/>
              <w:spacing w:after="20"/>
            </w:pPr>
          </w:p>
        </w:tc>
        <w:tc>
          <w:tcPr>
            <w:tcW w:type="dxa" w:w="934"/>
          </w:tcPr>
          <w:p>
            <w:pPr>
              <w:keepNext/>
              <w:spacing w:after="20"/>
            </w:pPr>
          </w:p>
        </w:tc>
        <w:tc>
          <w:tcPr>
            <w:tcW w:type="dxa" w:w="934"/>
          </w:tcPr>
          <w:p>
            <w:pPr>
              <w:keepNext/>
              <w:spacing w:after="20"/>
            </w:pPr>
          </w:p>
        </w:tc>
        <w:tc>
          <w:tcPr>
            <w:tcW w:type="dxa" w:w="1224"/>
          </w:tcPr>
          <w:p>
            <w:pPr>
              <w:keepNext/>
              <w:spacing w:after="20"/>
            </w:pPr>
          </w:p>
        </w:tc>
      </w:tr>
      <w:tr>
        <w:trPr>
          <w:cantSplit/>
        </w:trPr>
        <w:tc>
          <w:tcPr>
            <w:tcW w:type="dxa" w:w="2543"/>
          </w:tcPr>
          <w:p>
            <w:pPr>
              <w:keepNext w:val="0"/>
              <w:spacing w:after="20"/>
            </w:pPr>
            <w:r>
              <w:rPr>
                <w:sz w:val="16"/>
              </w:rPr>
              <w:t>Secret plan</w:t>
            </w:r>
          </w:p>
        </w:tc>
        <w:tc>
          <w:tcPr>
            <w:tcW w:type="dxa" w:w="1772"/>
          </w:tcPr>
          <w:p>
            <w:pPr>
              <w:keepNext/>
              <w:spacing w:after="20"/>
            </w:pPr>
            <w:r>
              <w:rPr>
                <w:sz w:val="16"/>
              </w:rPr>
              <w:t>RPS, DeepSeek</w:t>
            </w:r>
          </w:p>
        </w:tc>
        <w:tc>
          <w:tcPr>
            <w:tcW w:type="dxa" w:w="731"/>
          </w:tcPr>
          <w:p>
            <w:pPr>
              <w:keepNext/>
              <w:spacing w:after="20"/>
            </w:pPr>
            <w:r>
              <w:rPr>
                <w:sz w:val="16"/>
              </w:rPr>
              <w:t>40</w:t>
            </w:r>
          </w:p>
        </w:tc>
        <w:tc>
          <w:tcPr>
            <w:tcW w:type="dxa" w:w="934"/>
          </w:tcPr>
          <w:p>
            <w:pPr>
              <w:keepNext/>
              <w:spacing w:after="20"/>
            </w:pPr>
            <w:r>
              <w:rPr>
                <w:sz w:val="16"/>
              </w:rPr>
              <w:t>7.5%</w:t>
            </w:r>
          </w:p>
        </w:tc>
        <w:tc>
          <w:tcPr>
            <w:tcW w:type="dxa" w:w="934"/>
          </w:tcPr>
          <w:p>
            <w:pPr>
              <w:keepNext/>
              <w:spacing w:after="20"/>
            </w:pPr>
            <w:r>
              <w:rPr>
                <w:sz w:val="16"/>
              </w:rPr>
              <w:t>17.5%</w:t>
            </w:r>
          </w:p>
        </w:tc>
        <w:tc>
          <w:tcPr>
            <w:tcW w:type="dxa" w:w="934"/>
          </w:tcPr>
          <w:p>
            <w:pPr>
              <w:keepNext/>
              <w:spacing w:after="20"/>
            </w:pPr>
            <w:r>
              <w:rPr>
                <w:sz w:val="16"/>
              </w:rPr>
              <w:t>10%</w:t>
            </w:r>
          </w:p>
        </w:tc>
        <w:tc>
          <w:tcPr>
            <w:tcW w:type="dxa" w:w="1224"/>
          </w:tcPr>
          <w:p>
            <w:pPr>
              <w:keepNext/>
              <w:spacing w:after="20"/>
            </w:pPr>
            <w:r>
              <w:rPr>
                <w:sz w:val="16"/>
              </w:rPr>
              <w:t>0%</w:t>
            </w:r>
          </w:p>
        </w:tc>
      </w:tr>
      <w:tr>
        <w:trPr>
          <w:cantSplit/>
        </w:trPr>
        <w:tc>
          <w:tcPr>
            <w:tcW w:type="dxa" w:w="2543"/>
          </w:tcPr>
          <w:p>
            <w:pPr>
              <w:keepNext w:val="0"/>
              <w:spacing w:after="20"/>
            </w:pPr>
            <w:r>
              <w:rPr>
                <w:sz w:val="16"/>
              </w:rPr>
              <w:t>Secret plan</w:t>
            </w:r>
          </w:p>
        </w:tc>
        <w:tc>
          <w:tcPr>
            <w:tcW w:type="dxa" w:w="1772"/>
          </w:tcPr>
          <w:p>
            <w:pPr>
              <w:keepNext/>
              <w:spacing w:after="20"/>
            </w:pPr>
            <w:r>
              <w:rPr>
                <w:sz w:val="16"/>
              </w:rPr>
              <w:t>RPS, Haiku</w:t>
            </w:r>
          </w:p>
        </w:tc>
        <w:tc>
          <w:tcPr>
            <w:tcW w:type="dxa" w:w="731"/>
          </w:tcPr>
          <w:p>
            <w:pPr>
              <w:keepNext/>
              <w:spacing w:after="20"/>
            </w:pPr>
            <w:r>
              <w:rPr>
                <w:sz w:val="16"/>
              </w:rPr>
              <w:t>40</w:t>
            </w:r>
          </w:p>
        </w:tc>
        <w:tc>
          <w:tcPr>
            <w:tcW w:type="dxa" w:w="934"/>
          </w:tcPr>
          <w:p>
            <w:pPr>
              <w:keepNext/>
              <w:spacing w:after="20"/>
            </w:pPr>
            <w:r>
              <w:rPr>
                <w:sz w:val="16"/>
              </w:rPr>
              <w:t>62.5%</w:t>
            </w:r>
          </w:p>
        </w:tc>
        <w:tc>
          <w:tcPr>
            <w:tcW w:type="dxa" w:w="934"/>
          </w:tcPr>
          <w:p>
            <w:pPr>
              <w:keepNext/>
              <w:spacing w:after="20"/>
            </w:pPr>
            <w:r>
              <w:rPr>
                <w:sz w:val="16"/>
              </w:rPr>
              <w:t>15%</w:t>
            </w:r>
          </w:p>
        </w:tc>
        <w:tc>
          <w:tcPr>
            <w:tcW w:type="dxa" w:w="934"/>
          </w:tcPr>
          <w:p>
            <w:pPr>
              <w:keepNext/>
              <w:spacing w:after="20"/>
            </w:pPr>
            <w:r>
              <w:rPr>
                <w:sz w:val="16"/>
              </w:rPr>
              <w:t>35%</w:t>
            </w:r>
          </w:p>
        </w:tc>
        <w:tc>
          <w:tcPr>
            <w:tcW w:type="dxa" w:w="1224"/>
          </w:tcPr>
          <w:p>
            <w:pPr>
              <w:keepNext/>
              <w:spacing w:after="20"/>
            </w:pPr>
            <w:r>
              <w:rPr>
                <w:sz w:val="16"/>
              </w:rPr>
              <w:t>82.5%</w:t>
            </w:r>
          </w:p>
        </w:tc>
      </w:tr>
      <w:tr>
        <w:trPr>
          <w:cantSplit/>
        </w:trPr>
        <w:tc>
          <w:tcPr>
            <w:tcW w:type="dxa" w:w="2543"/>
          </w:tcPr>
          <w:p>
            <w:pPr>
              <w:keepNext w:val="0"/>
              <w:spacing w:after="20"/>
            </w:pPr>
            <w:r>
              <w:rPr>
                <w:sz w:val="16"/>
              </w:rPr>
              <w:t>Pooled-data vendor</w:t>
            </w:r>
          </w:p>
        </w:tc>
        <w:tc>
          <w:tcPr>
            <w:tcW w:type="dxa" w:w="1772"/>
          </w:tcPr>
          <w:p>
            <w:pPr>
              <w:keepNext/>
              <w:spacing w:after="20"/>
            </w:pPr>
            <w:r>
              <w:rPr>
                <w:sz w:val="16"/>
              </w:rPr>
              <w:t>Auction, DeepSeek</w:t>
            </w:r>
          </w:p>
        </w:tc>
        <w:tc>
          <w:tcPr>
            <w:tcW w:type="dxa" w:w="731"/>
          </w:tcPr>
          <w:p>
            <w:pPr>
              <w:keepNext/>
              <w:spacing w:after="20"/>
            </w:pPr>
            <w:r>
              <w:rPr>
                <w:sz w:val="16"/>
              </w:rPr>
              <w:t>40</w:t>
            </w:r>
          </w:p>
        </w:tc>
        <w:tc>
          <w:tcPr>
            <w:tcW w:type="dxa" w:w="934"/>
          </w:tcPr>
          <w:p>
            <w:pPr>
              <w:keepNext/>
              <w:spacing w:after="20"/>
            </w:pPr>
            <w:r>
              <w:rPr>
                <w:sz w:val="16"/>
              </w:rPr>
              <w:t>95%</w:t>
            </w:r>
          </w:p>
        </w:tc>
        <w:tc>
          <w:tcPr>
            <w:tcW w:type="dxa" w:w="934"/>
          </w:tcPr>
          <w:p>
            <w:pPr>
              <w:keepNext/>
              <w:spacing w:after="20"/>
            </w:pPr>
            <w:r>
              <w:rPr>
                <w:sz w:val="16"/>
              </w:rPr>
              <w:t>97.5%</w:t>
            </w:r>
          </w:p>
        </w:tc>
        <w:tc>
          <w:tcPr>
            <w:tcW w:type="dxa" w:w="934"/>
          </w:tcPr>
          <w:p>
            <w:pPr>
              <w:keepNext/>
              <w:spacing w:after="20"/>
            </w:pPr>
            <w:r>
              <w:rPr>
                <w:sz w:val="16"/>
              </w:rPr>
              <w:t>92.5%</w:t>
            </w:r>
          </w:p>
        </w:tc>
        <w:tc>
          <w:tcPr>
            <w:tcW w:type="dxa" w:w="1224"/>
          </w:tcPr>
          <w:p>
            <w:pPr>
              <w:keepNext/>
              <w:spacing w:after="20"/>
            </w:pPr>
            <w:r>
              <w:rPr>
                <w:sz w:val="16"/>
              </w:rPr>
              <w:t>45%</w:t>
            </w:r>
          </w:p>
        </w:tc>
      </w:tr>
      <w:tr>
        <w:trPr>
          <w:cantSplit/>
        </w:trPr>
        <w:tc>
          <w:tcPr>
            <w:tcW w:type="dxa" w:w="2543"/>
          </w:tcPr>
          <w:p>
            <w:pPr>
              <w:keepNext w:val="0"/>
              <w:spacing w:after="20"/>
            </w:pPr>
            <w:r>
              <w:rPr>
                <w:sz w:val="16"/>
              </w:rPr>
              <w:t>Bid-rotation cartel</w:t>
            </w:r>
          </w:p>
        </w:tc>
        <w:tc>
          <w:tcPr>
            <w:tcW w:type="dxa" w:w="1772"/>
          </w:tcPr>
          <w:p>
            <w:pPr>
              <w:keepNext/>
              <w:spacing w:after="20"/>
            </w:pPr>
            <w:r>
              <w:rPr>
                <w:sz w:val="16"/>
              </w:rPr>
              <w:t>Auction, DeepSeek</w:t>
            </w:r>
          </w:p>
        </w:tc>
        <w:tc>
          <w:tcPr>
            <w:tcW w:type="dxa" w:w="731"/>
          </w:tcPr>
          <w:p>
            <w:pPr>
              <w:keepNext/>
              <w:spacing w:after="20"/>
            </w:pPr>
            <w:r>
              <w:rPr>
                <w:sz w:val="16"/>
              </w:rPr>
              <w:t>40</w:t>
            </w:r>
          </w:p>
        </w:tc>
        <w:tc>
          <w:tcPr>
            <w:tcW w:type="dxa" w:w="934"/>
          </w:tcPr>
          <w:p>
            <w:pPr>
              <w:keepNext/>
              <w:spacing w:after="20"/>
            </w:pPr>
            <w:r>
              <w:rPr>
                <w:sz w:val="16"/>
              </w:rPr>
              <w:t>60%</w:t>
            </w:r>
          </w:p>
        </w:tc>
        <w:tc>
          <w:tcPr>
            <w:tcW w:type="dxa" w:w="934"/>
          </w:tcPr>
          <w:p>
            <w:pPr>
              <w:keepNext/>
              <w:spacing w:after="20"/>
            </w:pPr>
            <w:r>
              <w:rPr>
                <w:sz w:val="16"/>
              </w:rPr>
              <w:t>67.5%</w:t>
            </w:r>
          </w:p>
        </w:tc>
        <w:tc>
          <w:tcPr>
            <w:tcW w:type="dxa" w:w="934"/>
          </w:tcPr>
          <w:p>
            <w:pPr>
              <w:keepNext/>
              <w:spacing w:after="20"/>
            </w:pPr>
            <w:r>
              <w:rPr>
                <w:sz w:val="16"/>
              </w:rPr>
              <w:t>57.5%</w:t>
            </w:r>
          </w:p>
        </w:tc>
        <w:tc>
          <w:tcPr>
            <w:tcW w:type="dxa" w:w="1224"/>
          </w:tcPr>
          <w:p>
            <w:pPr>
              <w:keepNext/>
              <w:spacing w:after="20"/>
            </w:pPr>
            <w:r>
              <w:rPr>
                <w:sz w:val="16"/>
              </w:rPr>
              <w:t>5%</w:t>
            </w:r>
          </w:p>
        </w:tc>
      </w:tr>
      <w:tr>
        <w:trPr>
          <w:cantSplit/>
        </w:trPr>
        <w:tc>
          <w:tcPr>
            <w:tcW w:type="dxa" w:w="2543"/>
          </w:tcPr>
          <w:p>
            <w:pPr>
              <w:keepNext w:val="0"/>
              <w:spacing w:after="20"/>
            </w:pPr>
            <w:r>
              <w:rPr>
                <w:sz w:val="16"/>
              </w:rPr>
              <w:t>Secret plan</w:t>
            </w:r>
          </w:p>
        </w:tc>
        <w:tc>
          <w:tcPr>
            <w:tcW w:type="dxa" w:w="1772"/>
          </w:tcPr>
          <w:p>
            <w:pPr>
              <w:keepNext/>
              <w:spacing w:after="20"/>
            </w:pPr>
            <w:r>
              <w:rPr>
                <w:sz w:val="16"/>
              </w:rPr>
              <w:t>RPS, GPT-6 Luna</w:t>
            </w:r>
          </w:p>
        </w:tc>
        <w:tc>
          <w:tcPr>
            <w:tcW w:type="dxa" w:w="731"/>
          </w:tcPr>
          <w:p>
            <w:pPr>
              <w:keepNext/>
              <w:spacing w:after="20"/>
            </w:pPr>
            <w:r>
              <w:rPr>
                <w:sz w:val="16"/>
              </w:rPr>
              <w:t>20</w:t>
            </w:r>
          </w:p>
        </w:tc>
        <w:tc>
          <w:tcPr>
            <w:tcW w:type="dxa" w:w="934"/>
          </w:tcPr>
          <w:p>
            <w:pPr>
              <w:keepNext/>
              <w:spacing w:after="20"/>
            </w:pPr>
            <w:r>
              <w:rPr>
                <w:sz w:val="16"/>
              </w:rPr>
              <w:t>–</w:t>
            </w:r>
          </w:p>
        </w:tc>
        <w:tc>
          <w:tcPr>
            <w:tcW w:type="dxa" w:w="934"/>
          </w:tcPr>
          <w:p>
            <w:pPr>
              <w:keepNext/>
              <w:spacing w:after="20"/>
            </w:pPr>
            <w:r>
              <w:rPr>
                <w:sz w:val="16"/>
              </w:rPr>
              <w:t>–</w:t>
            </w:r>
          </w:p>
        </w:tc>
        <w:tc>
          <w:tcPr>
            <w:tcW w:type="dxa" w:w="934"/>
          </w:tcPr>
          <w:p>
            <w:pPr>
              <w:keepNext/>
              <w:spacing w:after="20"/>
            </w:pPr>
            <w:r>
              <w:rPr>
                <w:sz w:val="16"/>
              </w:rPr>
              <w:t>50.0%</w:t>
            </w:r>
          </w:p>
        </w:tc>
        <w:tc>
          <w:tcPr>
            <w:tcW w:type="dxa" w:w="1224"/>
          </w:tcPr>
          <w:p>
            <w:pPr>
              <w:keepNext/>
              <w:spacing w:after="20"/>
            </w:pPr>
            <w:r>
              <w:rPr>
                <w:sz w:val="16"/>
              </w:rPr>
              <w:t>20%</w:t>
            </w:r>
          </w:p>
        </w:tc>
      </w:tr>
      <w:tr>
        <w:trPr>
          <w:cantSplit/>
        </w:trPr>
        <w:tc>
          <w:tcPr>
            <w:tcW w:type="dxa" w:w="2543"/>
          </w:tcPr>
          <w:p>
            <w:pPr>
              <w:keepNext w:val="0"/>
              <w:spacing w:after="20"/>
            </w:pPr>
            <w:r>
              <w:rPr>
                <w:sz w:val="16"/>
              </w:rPr>
              <w:t>Secret plan</w:t>
            </w:r>
          </w:p>
        </w:tc>
        <w:tc>
          <w:tcPr>
            <w:tcW w:type="dxa" w:w="1772"/>
          </w:tcPr>
          <w:p>
            <w:pPr>
              <w:keepNext/>
              <w:spacing w:after="20"/>
            </w:pPr>
            <w:r>
              <w:rPr>
                <w:sz w:val="16"/>
              </w:rPr>
              <w:t>RPS, Gemma 3 12B</w:t>
            </w:r>
          </w:p>
        </w:tc>
        <w:tc>
          <w:tcPr>
            <w:tcW w:type="dxa" w:w="731"/>
          </w:tcPr>
          <w:p>
            <w:pPr>
              <w:keepNext/>
              <w:spacing w:after="20"/>
            </w:pPr>
            <w:r>
              <w:rPr>
                <w:sz w:val="16"/>
              </w:rPr>
              <w:t>20</w:t>
            </w:r>
          </w:p>
        </w:tc>
        <w:tc>
          <w:tcPr>
            <w:tcW w:type="dxa" w:w="934"/>
          </w:tcPr>
          <w:p>
            <w:pPr>
              <w:keepNext/>
              <w:spacing w:after="20"/>
            </w:pPr>
            <w:r>
              <w:rPr>
                <w:sz w:val="16"/>
              </w:rPr>
              <w:t>–</w:t>
            </w:r>
          </w:p>
        </w:tc>
        <w:tc>
          <w:tcPr>
            <w:tcW w:type="dxa" w:w="934"/>
          </w:tcPr>
          <w:p>
            <w:pPr>
              <w:keepNext/>
              <w:spacing w:after="20"/>
            </w:pPr>
            <w:r>
              <w:rPr>
                <w:sz w:val="16"/>
              </w:rPr>
              <w:t>–</w:t>
            </w:r>
          </w:p>
        </w:tc>
        <w:tc>
          <w:tcPr>
            <w:tcW w:type="dxa" w:w="934"/>
          </w:tcPr>
          <w:p>
            <w:pPr>
              <w:keepNext/>
              <w:spacing w:after="20"/>
            </w:pPr>
            <w:r>
              <w:rPr>
                <w:sz w:val="16"/>
              </w:rPr>
              <w:t>5.0%</w:t>
            </w:r>
          </w:p>
        </w:tc>
        <w:tc>
          <w:tcPr>
            <w:tcW w:type="dxa" w:w="1224"/>
          </w:tcPr>
          <w:p>
            <w:pPr>
              <w:keepNext/>
              <w:spacing w:after="20"/>
            </w:pPr>
            <w:r>
              <w:rPr>
                <w:sz w:val="16"/>
              </w:rPr>
              <w:t>10%</w:t>
            </w:r>
          </w:p>
        </w:tc>
      </w:tr>
      <w:tr>
        <w:trPr>
          <w:cantSplit/>
        </w:trPr>
        <w:tc>
          <w:tcPr>
            <w:tcW w:type="dxa" w:w="2543"/>
          </w:tcPr>
          <w:p>
            <w:pPr>
              <w:keepNext w:val="0"/>
              <w:spacing w:after="20"/>
            </w:pPr>
            <w:r>
              <w:rPr>
                <w:sz w:val="16"/>
              </w:rPr>
              <w:t>Secret plan</w:t>
            </w:r>
          </w:p>
        </w:tc>
        <w:tc>
          <w:tcPr>
            <w:tcW w:type="dxa" w:w="1772"/>
          </w:tcPr>
          <w:p>
            <w:pPr>
              <w:keepNext w:val="0"/>
              <w:spacing w:after="20"/>
            </w:pPr>
            <w:r>
              <w:rPr>
                <w:sz w:val="16"/>
              </w:rPr>
              <w:t>RPS, gpt-oss-20b</w:t>
            </w:r>
          </w:p>
        </w:tc>
        <w:tc>
          <w:tcPr>
            <w:tcW w:type="dxa" w:w="731"/>
          </w:tcPr>
          <w:p>
            <w:pPr>
              <w:keepNext w:val="0"/>
              <w:spacing w:after="20"/>
            </w:pPr>
            <w:r>
              <w:rPr>
                <w:sz w:val="16"/>
              </w:rPr>
              <w:t>20</w:t>
            </w:r>
          </w:p>
        </w:tc>
        <w:tc>
          <w:tcPr>
            <w:tcW w:type="dxa" w:w="934"/>
          </w:tcPr>
          <w:p>
            <w:pPr>
              <w:keepNext w:val="0"/>
              <w:spacing w:after="20"/>
            </w:pPr>
            <w:r>
              <w:rPr>
                <w:sz w:val="16"/>
              </w:rPr>
              <w:t>–</w:t>
            </w:r>
          </w:p>
        </w:tc>
        <w:tc>
          <w:tcPr>
            <w:tcW w:type="dxa" w:w="934"/>
          </w:tcPr>
          <w:p>
            <w:pPr>
              <w:keepNext w:val="0"/>
              <w:spacing w:after="20"/>
            </w:pPr>
            <w:r>
              <w:rPr>
                <w:sz w:val="16"/>
              </w:rPr>
              <w:t>–</w:t>
            </w:r>
          </w:p>
        </w:tc>
        <w:tc>
          <w:tcPr>
            <w:tcW w:type="dxa" w:w="934"/>
          </w:tcPr>
          <w:p>
            <w:pPr>
              <w:keepNext w:val="0"/>
              <w:spacing w:after="20"/>
            </w:pPr>
            <w:r>
              <w:rPr>
                <w:sz w:val="16"/>
              </w:rPr>
              <w:t>0.0%</w:t>
            </w:r>
          </w:p>
        </w:tc>
        <w:tc>
          <w:tcPr>
            <w:tcW w:type="dxa" w:w="1224"/>
          </w:tcPr>
          <w:p>
            <w:pPr>
              <w:keepNext w:val="0"/>
              <w:spacing w:after="20"/>
            </w:pPr>
            <w:r>
              <w:rPr>
                <w:sz w:val="16"/>
              </w:rPr>
              <w:t>0%</w:t>
            </w:r>
          </w:p>
        </w:tc>
      </w:tr>
    </w:tbl>
    <w:p>
      <w:pPr>
        <w:spacing w:after="80" w:before="0"/>
      </w:pPr>
    </w:p>
    <w:p>
      <w:pPr>
        <w:spacing w:after="60" w:before="0"/>
        <w:jc w:val="both"/>
      </w:pPr>
      <w:r>
        <w:rPr>
          <w:sz w:val="20"/>
        </w:rPr>
        <w:t>Pooled over the honest RPS conditions of the main models (550 games), mutual information flags 32.9%, Bonjour's rule 56.0% and the replay test 4.2%; the pre-registered test of a replay false-alarm rate of 10% or more is rejected in every same-model condition, which alone does not establish a rate of 5% or less. In the Agrawal et al. logs, mutual information flags 8/10 runs without a seller chat and 57/65 with one (Fisher's exact test, p = 0.61).</w:t>
      </w:r>
    </w:p>
    <w:p>
      <w:pPr>
        <w:keepNext/>
        <w:spacing w:after="40" w:before="0"/>
        <w:jc w:val="center"/>
      </w:pPr>
      <w:r>
        <w:drawing>
          <wp:inline>
            <wp:extent cx="5760720" cy="3291840"/>
            <wp:docPr id="4" name="Picture 4"/>
            <wp:cNvGraphicFramePr>
              <a:graphicFrameLocks noChangeAspect="1"/>
            </wp:cNvGraphicFramePr>
            <a:graphic>
              <a:graphicData uri="http://schemas.openxmlformats.org/drawingml/2006/picture">
                <pic:pic>
                  <pic:nvPicPr>
                    <pic:cNvPr id="0" name="p_figA1_all.png"/>
                    <pic:cNvPicPr/>
                  </pic:nvPicPr>
                  <pic:blipFill>
                    <a:blip r:embed="rId11"/>
                    <a:stretch>
                      <a:fillRect/>
                    </a:stretch>
                  </pic:blipFill>
                  <pic:spPr>
                    <a:xfrm>
                      <a:off x="0" y="0"/>
                      <a:ext cx="5760720" cy="3291840"/>
                    </a:xfrm>
                    <a:prstGeom prst="rect"/>
                  </pic:spPr>
                </pic:pic>
              </a:graphicData>
            </a:graphic>
          </wp:inline>
        </w:drawing>
      </w:r>
    </w:p>
    <w:p>
      <w:pPr>
        <w:spacing w:after="120" w:before="0"/>
        <w:jc w:val="both"/>
      </w:pPr>
      <w:r>
        <w:rPr>
          <w:b/>
          <w:color w:val="404040"/>
          <w:sz w:val="17"/>
        </w:rPr>
        <w:t>Figure A1. Main conditions, every detector.</w:t>
      </w:r>
      <w:r>
        <w:rPr>
          <w:color w:val="404040"/>
          <w:sz w:val="17"/>
        </w:rPr>
        <w:t xml:space="preserve"> (a) Share of honest games flagged; dashed line: 5% level. (b) Share of colluding games in which the true pair is named. Bars are 95% Wilson intervals.</w:t>
      </w:r>
    </w:p>
    <w:p>
      <w:pPr>
        <w:spacing w:after="60" w:before="0"/>
        <w:jc w:val="both"/>
      </w:pPr>
      <w:r>
        <w:rPr>
          <w:b/>
          <w:sz w:val="20"/>
        </w:rPr>
        <w:t>C.2 Calibration and exchangeability.</w:t>
      </w:r>
      <w:r>
        <w:rPr>
          <w:sz w:val="20"/>
        </w:rPr>
        <w:t xml:space="preserve"> On honest games the replay test's p-values are close to uniform, while those of mutual information pile up near zero (Fig. A2). With discrete statistics the p-values of both tests are conservative rather than exactly uniform. Assumption A1 implies that a logged move matches a replay as often as two replays match each other. Table A2 compares the two rates on the 109,200 agent-rounds whose logged and replayed prompts are identical. 11 of 12 intervals contain zero; the exception is gpt-oss-20b, the one validation model that runs with reasoning and was routed across several providers, and with 12 intervals at least one exclusion has probability about 46% by chance. Equal match rates are consistent with A1 but do not prove it.</w:t>
      </w:r>
    </w:p>
    <w:p>
      <w:pPr>
        <w:keepNext/>
        <w:spacing w:after="60" w:before="0"/>
        <w:jc w:val="both"/>
      </w:pPr>
      <w:r>
        <w:rPr>
          <w:b/>
          <w:sz w:val="20"/>
        </w:rPr>
        <w:t>Table A2. Exchangeability check</w:t>
      </w:r>
      <w:r>
        <w:rPr>
          <w:sz w:val="20"/>
        </w:rPr>
        <w:t xml:space="preserve"> (match rates on agent-rounds whose logged and replayed prompts are identical; bootstrap 95% CI).</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1435"/>
        <w:gridCol w:w="908"/>
        <w:gridCol w:w="2026"/>
        <w:gridCol w:w="1536"/>
        <w:gridCol w:w="1333"/>
        <w:gridCol w:w="1833"/>
      </w:tblGrid>
      <w:tr>
        <w:trPr>
          <w:cantSplit/>
        </w:trPr>
        <w:tc>
          <w:tcPr>
            <w:tcW w:type="dxa" w:w="1435"/>
          </w:tcPr>
          <w:p>
            <w:pPr>
              <w:keepNext/>
              <w:spacing w:after="20"/>
            </w:pPr>
            <w:r>
              <w:rPr>
                <w:b/>
                <w:sz w:val="16"/>
              </w:rPr>
              <w:t>Model</w:t>
            </w:r>
          </w:p>
        </w:tc>
        <w:tc>
          <w:tcPr>
            <w:tcW w:type="dxa" w:w="908"/>
          </w:tcPr>
          <w:p>
            <w:pPr>
              <w:keepNext/>
              <w:spacing w:after="20"/>
            </w:pPr>
            <w:r>
              <w:rPr>
                <w:b/>
                <w:sz w:val="16"/>
              </w:rPr>
              <w:t>Game</w:t>
            </w:r>
          </w:p>
        </w:tc>
        <w:tc>
          <w:tcPr>
            <w:tcW w:type="dxa" w:w="2026"/>
          </w:tcPr>
          <w:p>
            <w:pPr>
              <w:keepNext/>
              <w:spacing w:after="20"/>
            </w:pPr>
            <w:r>
              <w:rPr>
                <w:b/>
                <w:sz w:val="16"/>
              </w:rPr>
              <w:t>Seats</w:t>
            </w:r>
          </w:p>
        </w:tc>
        <w:tc>
          <w:tcPr>
            <w:tcW w:type="dxa" w:w="1536"/>
          </w:tcPr>
          <w:p>
            <w:pPr>
              <w:keepNext/>
              <w:spacing w:after="20"/>
            </w:pPr>
            <w:r>
              <w:rPr>
                <w:b/>
                <w:sz w:val="16"/>
              </w:rPr>
              <w:t>Agent-rounds</w:t>
            </w:r>
          </w:p>
        </w:tc>
        <w:tc>
          <w:tcPr>
            <w:tcW w:type="dxa" w:w="1333"/>
          </w:tcPr>
          <w:p>
            <w:pPr>
              <w:keepNext/>
              <w:spacing w:after="20"/>
            </w:pPr>
            <w:r>
              <w:rPr>
                <w:b/>
                <w:sz w:val="16"/>
              </w:rPr>
              <w:t>Difference</w:t>
            </w:r>
          </w:p>
        </w:tc>
        <w:tc>
          <w:tcPr>
            <w:tcW w:type="dxa" w:w="1833"/>
          </w:tcPr>
          <w:p>
            <w:pPr>
              <w:keepNext/>
              <w:spacing w:after="20"/>
            </w:pPr>
            <w:r>
              <w:rPr>
                <w:b/>
                <w:sz w:val="16"/>
              </w:rPr>
              <w:t>95% CI</w:t>
            </w:r>
          </w:p>
        </w:tc>
      </w:tr>
      <w:tr>
        <w:trPr>
          <w:cantSplit/>
        </w:trPr>
        <w:tc>
          <w:tcPr>
            <w:tcW w:type="dxa" w:w="1435"/>
          </w:tcPr>
          <w:p>
            <w:pPr>
              <w:keepNext/>
              <w:spacing w:after="20"/>
            </w:pPr>
            <w:r>
              <w:rPr>
                <w:sz w:val="16"/>
              </w:rPr>
              <w:t>DeepSeek</w:t>
            </w:r>
          </w:p>
        </w:tc>
        <w:tc>
          <w:tcPr>
            <w:tcW w:type="dxa" w:w="908"/>
          </w:tcPr>
          <w:p>
            <w:pPr>
              <w:keepNext/>
              <w:spacing w:after="20"/>
            </w:pPr>
            <w:r>
              <w:rPr>
                <w:sz w:val="16"/>
              </w:rPr>
              <w:t>RPS</w:t>
            </w:r>
          </w:p>
        </w:tc>
        <w:tc>
          <w:tcPr>
            <w:tcW w:type="dxa" w:w="2026"/>
          </w:tcPr>
          <w:p>
            <w:pPr>
              <w:keepNext/>
              <w:spacing w:after="20"/>
            </w:pPr>
            <w:r>
              <w:rPr>
                <w:sz w:val="16"/>
              </w:rPr>
              <w:t>all (honest games)</w:t>
            </w:r>
          </w:p>
        </w:tc>
        <w:tc>
          <w:tcPr>
            <w:tcW w:type="dxa" w:w="1536"/>
          </w:tcPr>
          <w:p>
            <w:pPr>
              <w:keepNext/>
              <w:spacing w:after="20"/>
            </w:pPr>
            <w:r>
              <w:rPr>
                <w:sz w:val="16"/>
              </w:rPr>
              <w:t>30,000</w:t>
            </w:r>
          </w:p>
        </w:tc>
        <w:tc>
          <w:tcPr>
            <w:tcW w:type="dxa" w:w="1333"/>
          </w:tcPr>
          <w:p>
            <w:pPr>
              <w:keepNext/>
              <w:spacing w:after="20"/>
            </w:pPr>
            <w:r>
              <w:rPr>
                <w:sz w:val="16"/>
              </w:rPr>
              <w:t>−0.002</w:t>
            </w:r>
          </w:p>
        </w:tc>
        <w:tc>
          <w:tcPr>
            <w:tcW w:type="dxa" w:w="1833"/>
          </w:tcPr>
          <w:p>
            <w:pPr>
              <w:keepNext/>
              <w:spacing w:after="20"/>
            </w:pPr>
            <w:r>
              <w:rPr>
                <w:sz w:val="16"/>
              </w:rPr>
              <w:t>−0.009 to +0.004</w:t>
            </w:r>
          </w:p>
        </w:tc>
      </w:tr>
      <w:tr>
        <w:trPr>
          <w:cantSplit/>
        </w:trPr>
        <w:tc>
          <w:tcPr>
            <w:tcW w:type="dxa" w:w="1435"/>
          </w:tcPr>
          <w:p>
            <w:pPr>
              <w:keepNext/>
              <w:spacing w:after="20"/>
            </w:pPr>
            <w:r>
              <w:rPr>
                <w:sz w:val="16"/>
              </w:rPr>
              <w:t>DeepSeek</w:t>
            </w:r>
          </w:p>
        </w:tc>
        <w:tc>
          <w:tcPr>
            <w:tcW w:type="dxa" w:w="908"/>
          </w:tcPr>
          <w:p>
            <w:pPr>
              <w:keepNext/>
              <w:spacing w:after="20"/>
            </w:pPr>
            <w:r>
              <w:rPr>
                <w:sz w:val="16"/>
              </w:rPr>
              <w:t>RPS</w:t>
            </w:r>
          </w:p>
        </w:tc>
        <w:tc>
          <w:tcPr>
            <w:tcW w:type="dxa" w:w="2026"/>
          </w:tcPr>
          <w:p>
            <w:pPr>
              <w:keepNext/>
              <w:spacing w:after="20"/>
            </w:pPr>
            <w:r>
              <w:rPr>
                <w:sz w:val="16"/>
              </w:rPr>
              <w:t>outside the pair</w:t>
            </w:r>
          </w:p>
        </w:tc>
        <w:tc>
          <w:tcPr>
            <w:tcW w:type="dxa" w:w="1536"/>
          </w:tcPr>
          <w:p>
            <w:pPr>
              <w:keepNext/>
              <w:spacing w:after="20"/>
            </w:pPr>
            <w:r>
              <w:rPr>
                <w:sz w:val="16"/>
              </w:rPr>
              <w:t>2,400</w:t>
            </w:r>
          </w:p>
        </w:tc>
        <w:tc>
          <w:tcPr>
            <w:tcW w:type="dxa" w:w="1333"/>
          </w:tcPr>
          <w:p>
            <w:pPr>
              <w:keepNext/>
              <w:spacing w:after="20"/>
            </w:pPr>
            <w:r>
              <w:rPr>
                <w:sz w:val="16"/>
              </w:rPr>
              <w:t>−0.011</w:t>
            </w:r>
          </w:p>
        </w:tc>
        <w:tc>
          <w:tcPr>
            <w:tcW w:type="dxa" w:w="1833"/>
          </w:tcPr>
          <w:p>
            <w:pPr>
              <w:keepNext/>
              <w:spacing w:after="20"/>
            </w:pPr>
            <w:r>
              <w:rPr>
                <w:sz w:val="16"/>
              </w:rPr>
              <w:t>−0.031 to +0.011</w:t>
            </w:r>
          </w:p>
        </w:tc>
      </w:tr>
      <w:tr>
        <w:trPr>
          <w:cantSplit/>
        </w:trPr>
        <w:tc>
          <w:tcPr>
            <w:tcW w:type="dxa" w:w="1435"/>
          </w:tcPr>
          <w:p>
            <w:pPr>
              <w:keepNext/>
              <w:spacing w:after="20"/>
            </w:pPr>
            <w:r>
              <w:rPr>
                <w:sz w:val="16"/>
              </w:rPr>
              <w:t>Claude Haiku</w:t>
            </w:r>
          </w:p>
        </w:tc>
        <w:tc>
          <w:tcPr>
            <w:tcW w:type="dxa" w:w="908"/>
          </w:tcPr>
          <w:p>
            <w:pPr>
              <w:keepNext/>
              <w:spacing w:after="20"/>
            </w:pPr>
            <w:r>
              <w:rPr>
                <w:sz w:val="16"/>
              </w:rPr>
              <w:t>RPS</w:t>
            </w:r>
          </w:p>
        </w:tc>
        <w:tc>
          <w:tcPr>
            <w:tcW w:type="dxa" w:w="2026"/>
          </w:tcPr>
          <w:p>
            <w:pPr>
              <w:keepNext/>
              <w:spacing w:after="20"/>
            </w:pPr>
            <w:r>
              <w:rPr>
                <w:sz w:val="16"/>
              </w:rPr>
              <w:t>all (honest games)</w:t>
            </w:r>
          </w:p>
        </w:tc>
        <w:tc>
          <w:tcPr>
            <w:tcW w:type="dxa" w:w="1536"/>
          </w:tcPr>
          <w:p>
            <w:pPr>
              <w:keepNext/>
              <w:spacing w:after="20"/>
            </w:pPr>
            <w:r>
              <w:rPr>
                <w:sz w:val="16"/>
              </w:rPr>
              <w:t>26,400</w:t>
            </w:r>
          </w:p>
        </w:tc>
        <w:tc>
          <w:tcPr>
            <w:tcW w:type="dxa" w:w="1333"/>
          </w:tcPr>
          <w:p>
            <w:pPr>
              <w:keepNext/>
              <w:spacing w:after="20"/>
            </w:pPr>
            <w:r>
              <w:rPr>
                <w:sz w:val="16"/>
              </w:rPr>
              <w:t>−0.001</w:t>
            </w:r>
          </w:p>
        </w:tc>
        <w:tc>
          <w:tcPr>
            <w:tcW w:type="dxa" w:w="1833"/>
          </w:tcPr>
          <w:p>
            <w:pPr>
              <w:keepNext/>
              <w:spacing w:after="20"/>
            </w:pPr>
            <w:r>
              <w:rPr>
                <w:sz w:val="16"/>
              </w:rPr>
              <w:t>−0.007 to +0.005</w:t>
            </w:r>
          </w:p>
        </w:tc>
      </w:tr>
      <w:tr>
        <w:trPr>
          <w:cantSplit/>
        </w:trPr>
        <w:tc>
          <w:tcPr>
            <w:tcW w:type="dxa" w:w="1435"/>
          </w:tcPr>
          <w:p>
            <w:pPr>
              <w:keepNext/>
              <w:spacing w:after="20"/>
            </w:pPr>
            <w:r>
              <w:rPr>
                <w:sz w:val="16"/>
              </w:rPr>
              <w:t>Claude Haiku</w:t>
            </w:r>
          </w:p>
        </w:tc>
        <w:tc>
          <w:tcPr>
            <w:tcW w:type="dxa" w:w="908"/>
          </w:tcPr>
          <w:p>
            <w:pPr>
              <w:keepNext/>
              <w:spacing w:after="20"/>
            </w:pPr>
            <w:r>
              <w:rPr>
                <w:sz w:val="16"/>
              </w:rPr>
              <w:t>RPS</w:t>
            </w:r>
          </w:p>
        </w:tc>
        <w:tc>
          <w:tcPr>
            <w:tcW w:type="dxa" w:w="2026"/>
          </w:tcPr>
          <w:p>
            <w:pPr>
              <w:keepNext/>
              <w:spacing w:after="20"/>
            </w:pPr>
            <w:r>
              <w:rPr>
                <w:sz w:val="16"/>
              </w:rPr>
              <w:t>outside the pair</w:t>
            </w:r>
          </w:p>
        </w:tc>
        <w:tc>
          <w:tcPr>
            <w:tcW w:type="dxa" w:w="1536"/>
          </w:tcPr>
          <w:p>
            <w:pPr>
              <w:keepNext/>
              <w:spacing w:after="20"/>
            </w:pPr>
            <w:r>
              <w:rPr>
                <w:sz w:val="16"/>
              </w:rPr>
              <w:t>2,400</w:t>
            </w:r>
          </w:p>
        </w:tc>
        <w:tc>
          <w:tcPr>
            <w:tcW w:type="dxa" w:w="1333"/>
          </w:tcPr>
          <w:p>
            <w:pPr>
              <w:keepNext/>
              <w:spacing w:after="20"/>
            </w:pPr>
            <w:r>
              <w:rPr>
                <w:sz w:val="16"/>
              </w:rPr>
              <w:t>+0.007</w:t>
            </w:r>
          </w:p>
        </w:tc>
        <w:tc>
          <w:tcPr>
            <w:tcW w:type="dxa" w:w="1833"/>
          </w:tcPr>
          <w:p>
            <w:pPr>
              <w:keepNext/>
              <w:spacing w:after="20"/>
            </w:pPr>
            <w:r>
              <w:rPr>
                <w:sz w:val="16"/>
              </w:rPr>
              <w:t>−0.011 to +0.025</w:t>
            </w:r>
          </w:p>
        </w:tc>
      </w:tr>
      <w:tr>
        <w:trPr>
          <w:cantSplit/>
        </w:trPr>
        <w:tc>
          <w:tcPr>
            <w:tcW w:type="dxa" w:w="1435"/>
          </w:tcPr>
          <w:p>
            <w:pPr>
              <w:keepNext/>
              <w:spacing w:after="20"/>
            </w:pPr>
            <w:r>
              <w:rPr>
                <w:sz w:val="16"/>
              </w:rPr>
              <w:t>Mixed</w:t>
            </w:r>
          </w:p>
        </w:tc>
        <w:tc>
          <w:tcPr>
            <w:tcW w:type="dxa" w:w="908"/>
          </w:tcPr>
          <w:p>
            <w:pPr>
              <w:keepNext/>
              <w:spacing w:after="20"/>
            </w:pPr>
            <w:r>
              <w:rPr>
                <w:sz w:val="16"/>
              </w:rPr>
              <w:t>RPS</w:t>
            </w:r>
          </w:p>
        </w:tc>
        <w:tc>
          <w:tcPr>
            <w:tcW w:type="dxa" w:w="2026"/>
          </w:tcPr>
          <w:p>
            <w:pPr>
              <w:keepNext/>
              <w:spacing w:after="20"/>
            </w:pPr>
            <w:r>
              <w:rPr>
                <w:sz w:val="16"/>
              </w:rPr>
              <w:t>all (honest games)</w:t>
            </w:r>
          </w:p>
        </w:tc>
        <w:tc>
          <w:tcPr>
            <w:tcW w:type="dxa" w:w="1536"/>
          </w:tcPr>
          <w:p>
            <w:pPr>
              <w:keepNext/>
              <w:spacing w:after="20"/>
            </w:pPr>
            <w:r>
              <w:rPr>
                <w:sz w:val="16"/>
              </w:rPr>
              <w:t>18,000</w:t>
            </w:r>
          </w:p>
        </w:tc>
        <w:tc>
          <w:tcPr>
            <w:tcW w:type="dxa" w:w="1333"/>
          </w:tcPr>
          <w:p>
            <w:pPr>
              <w:keepNext/>
              <w:spacing w:after="20"/>
            </w:pPr>
            <w:r>
              <w:rPr>
                <w:sz w:val="16"/>
              </w:rPr>
              <w:t>−0.005</w:t>
            </w:r>
          </w:p>
        </w:tc>
        <w:tc>
          <w:tcPr>
            <w:tcW w:type="dxa" w:w="1833"/>
          </w:tcPr>
          <w:p>
            <w:pPr>
              <w:keepNext/>
              <w:spacing w:after="20"/>
            </w:pPr>
            <w:r>
              <w:rPr>
                <w:sz w:val="16"/>
              </w:rPr>
              <w:t>−0.013 to +0.003</w:t>
            </w:r>
          </w:p>
        </w:tc>
      </w:tr>
      <w:tr>
        <w:trPr>
          <w:cantSplit/>
        </w:trPr>
        <w:tc>
          <w:tcPr>
            <w:tcW w:type="dxa" w:w="1435"/>
          </w:tcPr>
          <w:p>
            <w:pPr>
              <w:keepNext/>
              <w:spacing w:after="20"/>
            </w:pPr>
            <w:r>
              <w:rPr>
                <w:sz w:val="16"/>
              </w:rPr>
              <w:t>Gemma 3 12B</w:t>
            </w:r>
          </w:p>
        </w:tc>
        <w:tc>
          <w:tcPr>
            <w:tcW w:type="dxa" w:w="908"/>
          </w:tcPr>
          <w:p>
            <w:pPr>
              <w:keepNext/>
              <w:spacing w:after="20"/>
            </w:pPr>
            <w:r>
              <w:rPr>
                <w:sz w:val="16"/>
              </w:rPr>
              <w:t>RPS</w:t>
            </w:r>
          </w:p>
        </w:tc>
        <w:tc>
          <w:tcPr>
            <w:tcW w:type="dxa" w:w="2026"/>
          </w:tcPr>
          <w:p>
            <w:pPr>
              <w:keepNext/>
              <w:spacing w:after="20"/>
            </w:pPr>
            <w:r>
              <w:rPr>
                <w:sz w:val="16"/>
              </w:rPr>
              <w:t>all (honest games)</w:t>
            </w:r>
          </w:p>
        </w:tc>
        <w:tc>
          <w:tcPr>
            <w:tcW w:type="dxa" w:w="1536"/>
          </w:tcPr>
          <w:p>
            <w:pPr>
              <w:keepNext/>
              <w:spacing w:after="20"/>
            </w:pPr>
            <w:r>
              <w:rPr>
                <w:sz w:val="16"/>
              </w:rPr>
              <w:t>4,800</w:t>
            </w:r>
          </w:p>
        </w:tc>
        <w:tc>
          <w:tcPr>
            <w:tcW w:type="dxa" w:w="1333"/>
          </w:tcPr>
          <w:p>
            <w:pPr>
              <w:keepNext/>
              <w:spacing w:after="20"/>
            </w:pPr>
            <w:r>
              <w:rPr>
                <w:sz w:val="16"/>
              </w:rPr>
              <w:t>+0.011</w:t>
            </w:r>
          </w:p>
        </w:tc>
        <w:tc>
          <w:tcPr>
            <w:tcW w:type="dxa" w:w="1833"/>
          </w:tcPr>
          <w:p>
            <w:pPr>
              <w:keepNext/>
              <w:spacing w:after="20"/>
            </w:pPr>
            <w:r>
              <w:rPr>
                <w:sz w:val="16"/>
              </w:rPr>
              <w:t>−0.000 to +0.022</w:t>
            </w:r>
          </w:p>
        </w:tc>
      </w:tr>
      <w:tr>
        <w:trPr>
          <w:cantSplit/>
        </w:trPr>
        <w:tc>
          <w:tcPr>
            <w:tcW w:type="dxa" w:w="1435"/>
          </w:tcPr>
          <w:p>
            <w:pPr>
              <w:keepNext/>
              <w:spacing w:after="20"/>
            </w:pPr>
            <w:r>
              <w:rPr>
                <w:sz w:val="16"/>
              </w:rPr>
              <w:t>Gemma 3 12B</w:t>
            </w:r>
          </w:p>
        </w:tc>
        <w:tc>
          <w:tcPr>
            <w:tcW w:type="dxa" w:w="908"/>
          </w:tcPr>
          <w:p>
            <w:pPr>
              <w:keepNext/>
              <w:spacing w:after="20"/>
            </w:pPr>
            <w:r>
              <w:rPr>
                <w:sz w:val="16"/>
              </w:rPr>
              <w:t>RPS</w:t>
            </w:r>
          </w:p>
        </w:tc>
        <w:tc>
          <w:tcPr>
            <w:tcW w:type="dxa" w:w="2026"/>
          </w:tcPr>
          <w:p>
            <w:pPr>
              <w:keepNext/>
              <w:spacing w:after="20"/>
            </w:pPr>
            <w:r>
              <w:rPr>
                <w:sz w:val="16"/>
              </w:rPr>
              <w:t>outside the pair</w:t>
            </w:r>
          </w:p>
        </w:tc>
        <w:tc>
          <w:tcPr>
            <w:tcW w:type="dxa" w:w="1536"/>
          </w:tcPr>
          <w:p>
            <w:pPr>
              <w:keepNext/>
              <w:spacing w:after="20"/>
            </w:pPr>
            <w:r>
              <w:rPr>
                <w:sz w:val="16"/>
              </w:rPr>
              <w:t>1,200</w:t>
            </w:r>
          </w:p>
        </w:tc>
        <w:tc>
          <w:tcPr>
            <w:tcW w:type="dxa" w:w="1333"/>
          </w:tcPr>
          <w:p>
            <w:pPr>
              <w:keepNext/>
              <w:spacing w:after="20"/>
            </w:pPr>
            <w:r>
              <w:rPr>
                <w:sz w:val="16"/>
              </w:rPr>
              <w:t>+0.002</w:t>
            </w:r>
          </w:p>
        </w:tc>
        <w:tc>
          <w:tcPr>
            <w:tcW w:type="dxa" w:w="1833"/>
          </w:tcPr>
          <w:p>
            <w:pPr>
              <w:keepNext/>
              <w:spacing w:after="20"/>
            </w:pPr>
            <w:r>
              <w:rPr>
                <w:sz w:val="16"/>
              </w:rPr>
              <w:t>−0.020 to +0.027</w:t>
            </w:r>
          </w:p>
        </w:tc>
      </w:tr>
      <w:tr>
        <w:trPr>
          <w:cantSplit/>
        </w:trPr>
        <w:tc>
          <w:tcPr>
            <w:tcW w:type="dxa" w:w="1435"/>
          </w:tcPr>
          <w:p>
            <w:pPr>
              <w:keepNext/>
              <w:spacing w:after="20"/>
            </w:pPr>
            <w:r>
              <w:rPr>
                <w:sz w:val="16"/>
              </w:rPr>
              <w:t>GPT-6 Luna</w:t>
            </w:r>
          </w:p>
        </w:tc>
        <w:tc>
          <w:tcPr>
            <w:tcW w:type="dxa" w:w="908"/>
          </w:tcPr>
          <w:p>
            <w:pPr>
              <w:keepNext/>
              <w:spacing w:after="20"/>
            </w:pPr>
            <w:r>
              <w:rPr>
                <w:sz w:val="16"/>
              </w:rPr>
              <w:t>RPS</w:t>
            </w:r>
          </w:p>
        </w:tc>
        <w:tc>
          <w:tcPr>
            <w:tcW w:type="dxa" w:w="2026"/>
          </w:tcPr>
          <w:p>
            <w:pPr>
              <w:keepNext/>
              <w:spacing w:after="20"/>
            </w:pPr>
            <w:r>
              <w:rPr>
                <w:sz w:val="16"/>
              </w:rPr>
              <w:t>all (honest games)</w:t>
            </w:r>
          </w:p>
        </w:tc>
        <w:tc>
          <w:tcPr>
            <w:tcW w:type="dxa" w:w="1536"/>
          </w:tcPr>
          <w:p>
            <w:pPr>
              <w:keepNext/>
              <w:spacing w:after="20"/>
            </w:pPr>
            <w:r>
              <w:rPr>
                <w:sz w:val="16"/>
              </w:rPr>
              <w:t>4,800</w:t>
            </w:r>
          </w:p>
        </w:tc>
        <w:tc>
          <w:tcPr>
            <w:tcW w:type="dxa" w:w="1333"/>
          </w:tcPr>
          <w:p>
            <w:pPr>
              <w:keepNext/>
              <w:spacing w:after="20"/>
            </w:pPr>
            <w:r>
              <w:rPr>
                <w:sz w:val="16"/>
              </w:rPr>
              <w:t>+0.000</w:t>
            </w:r>
          </w:p>
        </w:tc>
        <w:tc>
          <w:tcPr>
            <w:tcW w:type="dxa" w:w="1833"/>
          </w:tcPr>
          <w:p>
            <w:pPr>
              <w:keepNext/>
              <w:spacing w:after="20"/>
            </w:pPr>
            <w:r>
              <w:rPr>
                <w:sz w:val="16"/>
              </w:rPr>
              <w:t>−0.016 to +0.016</w:t>
            </w:r>
          </w:p>
        </w:tc>
      </w:tr>
      <w:tr>
        <w:trPr>
          <w:cantSplit/>
        </w:trPr>
        <w:tc>
          <w:tcPr>
            <w:tcW w:type="dxa" w:w="1435"/>
          </w:tcPr>
          <w:p>
            <w:pPr>
              <w:keepNext/>
              <w:spacing w:after="20"/>
            </w:pPr>
            <w:r>
              <w:rPr>
                <w:sz w:val="16"/>
              </w:rPr>
              <w:t>GPT-6 Luna</w:t>
            </w:r>
          </w:p>
        </w:tc>
        <w:tc>
          <w:tcPr>
            <w:tcW w:type="dxa" w:w="908"/>
          </w:tcPr>
          <w:p>
            <w:pPr>
              <w:keepNext/>
              <w:spacing w:after="20"/>
            </w:pPr>
            <w:r>
              <w:rPr>
                <w:sz w:val="16"/>
              </w:rPr>
              <w:t>RPS</w:t>
            </w:r>
          </w:p>
        </w:tc>
        <w:tc>
          <w:tcPr>
            <w:tcW w:type="dxa" w:w="2026"/>
          </w:tcPr>
          <w:p>
            <w:pPr>
              <w:keepNext/>
              <w:spacing w:after="20"/>
            </w:pPr>
            <w:r>
              <w:rPr>
                <w:sz w:val="16"/>
              </w:rPr>
              <w:t>outside the pair</w:t>
            </w:r>
          </w:p>
        </w:tc>
        <w:tc>
          <w:tcPr>
            <w:tcW w:type="dxa" w:w="1536"/>
          </w:tcPr>
          <w:p>
            <w:pPr>
              <w:keepNext/>
              <w:spacing w:after="20"/>
            </w:pPr>
            <w:r>
              <w:rPr>
                <w:sz w:val="16"/>
              </w:rPr>
              <w:t>1,200</w:t>
            </w:r>
          </w:p>
        </w:tc>
        <w:tc>
          <w:tcPr>
            <w:tcW w:type="dxa" w:w="1333"/>
          </w:tcPr>
          <w:p>
            <w:pPr>
              <w:keepNext/>
              <w:spacing w:after="20"/>
            </w:pPr>
            <w:r>
              <w:rPr>
                <w:sz w:val="16"/>
              </w:rPr>
              <w:t>+0.008</w:t>
            </w:r>
          </w:p>
        </w:tc>
        <w:tc>
          <w:tcPr>
            <w:tcW w:type="dxa" w:w="1833"/>
          </w:tcPr>
          <w:p>
            <w:pPr>
              <w:keepNext/>
              <w:spacing w:after="20"/>
            </w:pPr>
            <w:r>
              <w:rPr>
                <w:sz w:val="16"/>
              </w:rPr>
              <w:t>−0.029 to +0.039</w:t>
            </w:r>
          </w:p>
        </w:tc>
      </w:tr>
      <w:tr>
        <w:trPr>
          <w:cantSplit/>
        </w:trPr>
        <w:tc>
          <w:tcPr>
            <w:tcW w:type="dxa" w:w="1435"/>
          </w:tcPr>
          <w:p>
            <w:pPr>
              <w:keepNext/>
              <w:spacing w:after="20"/>
            </w:pPr>
            <w:r>
              <w:rPr>
                <w:sz w:val="16"/>
              </w:rPr>
              <w:t>gpt-oss-20b</w:t>
            </w:r>
          </w:p>
        </w:tc>
        <w:tc>
          <w:tcPr>
            <w:tcW w:type="dxa" w:w="908"/>
          </w:tcPr>
          <w:p>
            <w:pPr>
              <w:keepNext/>
              <w:spacing w:after="20"/>
            </w:pPr>
            <w:r>
              <w:rPr>
                <w:sz w:val="16"/>
              </w:rPr>
              <w:t>RPS</w:t>
            </w:r>
          </w:p>
        </w:tc>
        <w:tc>
          <w:tcPr>
            <w:tcW w:type="dxa" w:w="2026"/>
          </w:tcPr>
          <w:p>
            <w:pPr>
              <w:keepNext/>
              <w:spacing w:after="20"/>
            </w:pPr>
            <w:r>
              <w:rPr>
                <w:sz w:val="16"/>
              </w:rPr>
              <w:t>all (honest games)</w:t>
            </w:r>
          </w:p>
        </w:tc>
        <w:tc>
          <w:tcPr>
            <w:tcW w:type="dxa" w:w="1536"/>
          </w:tcPr>
          <w:p>
            <w:pPr>
              <w:keepNext/>
              <w:spacing w:after="20"/>
            </w:pPr>
            <w:r>
              <w:rPr>
                <w:sz w:val="16"/>
              </w:rPr>
              <w:t>4,800</w:t>
            </w:r>
          </w:p>
        </w:tc>
        <w:tc>
          <w:tcPr>
            <w:tcW w:type="dxa" w:w="1333"/>
          </w:tcPr>
          <w:p>
            <w:pPr>
              <w:keepNext/>
              <w:spacing w:after="20"/>
            </w:pPr>
            <w:r>
              <w:rPr>
                <w:sz w:val="16"/>
              </w:rPr>
              <w:t>+0.019</w:t>
            </w:r>
          </w:p>
        </w:tc>
        <w:tc>
          <w:tcPr>
            <w:tcW w:type="dxa" w:w="1833"/>
          </w:tcPr>
          <w:p>
            <w:pPr>
              <w:keepNext/>
              <w:spacing w:after="20"/>
            </w:pPr>
            <w:r>
              <w:rPr>
                <w:sz w:val="16"/>
              </w:rPr>
              <w:t>+0.003 to +0.034</w:t>
            </w:r>
          </w:p>
        </w:tc>
      </w:tr>
      <w:tr>
        <w:trPr>
          <w:cantSplit/>
        </w:trPr>
        <w:tc>
          <w:tcPr>
            <w:tcW w:type="dxa" w:w="1435"/>
          </w:tcPr>
          <w:p>
            <w:pPr>
              <w:keepNext/>
              <w:spacing w:after="20"/>
            </w:pPr>
            <w:r>
              <w:rPr>
                <w:sz w:val="16"/>
              </w:rPr>
              <w:t>gpt-oss-20b</w:t>
            </w:r>
          </w:p>
        </w:tc>
        <w:tc>
          <w:tcPr>
            <w:tcW w:type="dxa" w:w="908"/>
          </w:tcPr>
          <w:p>
            <w:pPr>
              <w:keepNext/>
              <w:spacing w:after="20"/>
            </w:pPr>
            <w:r>
              <w:rPr>
                <w:sz w:val="16"/>
              </w:rPr>
              <w:t>RPS</w:t>
            </w:r>
          </w:p>
        </w:tc>
        <w:tc>
          <w:tcPr>
            <w:tcW w:type="dxa" w:w="2026"/>
          </w:tcPr>
          <w:p>
            <w:pPr>
              <w:keepNext/>
              <w:spacing w:after="20"/>
            </w:pPr>
            <w:r>
              <w:rPr>
                <w:sz w:val="16"/>
              </w:rPr>
              <w:t>outside the pair</w:t>
            </w:r>
          </w:p>
        </w:tc>
        <w:tc>
          <w:tcPr>
            <w:tcW w:type="dxa" w:w="1536"/>
          </w:tcPr>
          <w:p>
            <w:pPr>
              <w:keepNext/>
              <w:spacing w:after="20"/>
            </w:pPr>
            <w:r>
              <w:rPr>
                <w:sz w:val="16"/>
              </w:rPr>
              <w:t>1,200</w:t>
            </w:r>
          </w:p>
        </w:tc>
        <w:tc>
          <w:tcPr>
            <w:tcW w:type="dxa" w:w="1333"/>
          </w:tcPr>
          <w:p>
            <w:pPr>
              <w:keepNext/>
              <w:spacing w:after="20"/>
            </w:pPr>
            <w:r>
              <w:rPr>
                <w:sz w:val="16"/>
              </w:rPr>
              <w:t>−0.016</w:t>
            </w:r>
          </w:p>
        </w:tc>
        <w:tc>
          <w:tcPr>
            <w:tcW w:type="dxa" w:w="1833"/>
          </w:tcPr>
          <w:p>
            <w:pPr>
              <w:keepNext/>
              <w:spacing w:after="20"/>
            </w:pPr>
            <w:r>
              <w:rPr>
                <w:sz w:val="16"/>
              </w:rPr>
              <w:t>−0.041 to +0.010</w:t>
            </w:r>
          </w:p>
        </w:tc>
      </w:tr>
      <w:tr>
        <w:trPr>
          <w:cantSplit/>
        </w:trPr>
        <w:tc>
          <w:tcPr>
            <w:tcW w:type="dxa" w:w="1435"/>
          </w:tcPr>
          <w:p>
            <w:pPr>
              <w:keepNext w:val="0"/>
              <w:spacing w:after="20"/>
            </w:pPr>
            <w:r>
              <w:rPr>
                <w:sz w:val="16"/>
              </w:rPr>
              <w:t>DeepSeek</w:t>
            </w:r>
          </w:p>
        </w:tc>
        <w:tc>
          <w:tcPr>
            <w:tcW w:type="dxa" w:w="908"/>
          </w:tcPr>
          <w:p>
            <w:pPr>
              <w:keepNext w:val="0"/>
              <w:spacing w:after="20"/>
            </w:pPr>
            <w:r>
              <w:rPr>
                <w:sz w:val="16"/>
              </w:rPr>
              <w:t>Auction</w:t>
            </w:r>
          </w:p>
        </w:tc>
        <w:tc>
          <w:tcPr>
            <w:tcW w:type="dxa" w:w="2026"/>
          </w:tcPr>
          <w:p>
            <w:pPr>
              <w:keepNext w:val="0"/>
              <w:spacing w:after="20"/>
            </w:pPr>
            <w:r>
              <w:rPr>
                <w:sz w:val="16"/>
              </w:rPr>
              <w:t>all (honest games)</w:t>
            </w:r>
          </w:p>
        </w:tc>
        <w:tc>
          <w:tcPr>
            <w:tcW w:type="dxa" w:w="1536"/>
          </w:tcPr>
          <w:p>
            <w:pPr>
              <w:keepNext w:val="0"/>
              <w:spacing w:after="20"/>
            </w:pPr>
            <w:r>
              <w:rPr>
                <w:sz w:val="16"/>
              </w:rPr>
              <w:t>12,000</w:t>
            </w:r>
          </w:p>
        </w:tc>
        <w:tc>
          <w:tcPr>
            <w:tcW w:type="dxa" w:w="1333"/>
          </w:tcPr>
          <w:p>
            <w:pPr>
              <w:keepNext w:val="0"/>
              <w:spacing w:after="20"/>
            </w:pPr>
            <w:r>
              <w:rPr>
                <w:sz w:val="16"/>
              </w:rPr>
              <w:t>−0.004</w:t>
            </w:r>
          </w:p>
        </w:tc>
        <w:tc>
          <w:tcPr>
            <w:tcW w:type="dxa" w:w="1833"/>
          </w:tcPr>
          <w:p>
            <w:pPr>
              <w:keepNext w:val="0"/>
              <w:spacing w:after="20"/>
            </w:pPr>
            <w:r>
              <w:rPr>
                <w:sz w:val="16"/>
              </w:rPr>
              <w:t>−0.013 to +0.005</w:t>
            </w:r>
          </w:p>
        </w:tc>
      </w:tr>
    </w:tbl>
    <w:p>
      <w:pPr>
        <w:spacing w:after="80" w:before="0"/>
      </w:pPr>
    </w:p>
    <w:p>
      <w:pPr>
        <w:keepNext/>
        <w:spacing w:after="40" w:before="0"/>
        <w:jc w:val="center"/>
      </w:pPr>
      <w:r>
        <w:drawing>
          <wp:inline>
            <wp:extent cx="5760720" cy="1737360"/>
            <wp:docPr id="5" name="Picture 5"/>
            <wp:cNvGraphicFramePr>
              <a:graphicFrameLocks noChangeAspect="1"/>
            </wp:cNvGraphicFramePr>
            <a:graphic>
              <a:graphicData uri="http://schemas.openxmlformats.org/drawingml/2006/picture">
                <pic:pic>
                  <pic:nvPicPr>
                    <pic:cNvPr id="0" name="p_figA2_pvalues.png"/>
                    <pic:cNvPicPr/>
                  </pic:nvPicPr>
                  <pic:blipFill>
                    <a:blip r:embed="rId12"/>
                    <a:stretch>
                      <a:fillRect/>
                    </a:stretch>
                  </pic:blipFill>
                  <pic:spPr>
                    <a:xfrm>
                      <a:off x="0" y="0"/>
                      <a:ext cx="5760720" cy="1737360"/>
                    </a:xfrm>
                    <a:prstGeom prst="rect"/>
                  </pic:spPr>
                </pic:pic>
              </a:graphicData>
            </a:graphic>
          </wp:inline>
        </w:drawing>
      </w:r>
    </w:p>
    <w:p>
      <w:pPr>
        <w:spacing w:after="120" w:before="0"/>
        <w:jc w:val="both"/>
      </w:pPr>
      <w:r>
        <w:rPr>
          <w:b/>
          <w:color w:val="404040"/>
          <w:sz w:val="17"/>
        </w:rPr>
        <w:t>Figure A2. Calibration on honest LLM games.</w:t>
      </w:r>
      <w:r>
        <w:rPr>
          <w:color w:val="404040"/>
          <w:sz w:val="17"/>
        </w:rPr>
        <w:t xml:space="preserve"> p-values of (a) the replay test and (b) mutual information with a shuffle null; the dashed line marks the uniform density.</w:t>
      </w:r>
    </w:p>
    <w:p>
      <w:pPr>
        <w:spacing w:after="60" w:before="0"/>
        <w:jc w:val="both"/>
      </w:pPr>
      <w:r>
        <w:rPr>
          <w:b/>
          <w:sz w:val="20"/>
        </w:rPr>
        <w:t>C.3 The sequential test.</w:t>
      </w:r>
      <w:r>
        <w:rPr>
          <w:sz w:val="20"/>
        </w:rPr>
        <w:t xml:space="preserve"> The sequential test was developed after the main analysis was frozen, so on the main data it is exploratory; its replication (C.4) was pre-registered. The joint bet was run first and is the one reported. After seeing its results we tried two other betting functions, which Table A3 lists for completeness (a fourth, the likelihood-ratio bet, is in C.9). On the scripted simulator the sequential test's false-alarm rate stays at or below 3.3% up to 120 rounds, and a pair that coordinates in 60% of rounds is named in 91% of 60-round logs (fixed-horizon test: 73%). Fig. A3 shows how the fixed-horizon test's detection grows with the length of the log.</w:t>
      </w:r>
    </w:p>
    <w:p>
      <w:pPr>
        <w:keepNext/>
        <w:spacing w:after="60" w:before="0"/>
        <w:jc w:val="both"/>
      </w:pPr>
      <w:r>
        <w:rPr>
          <w:b/>
          <w:sz w:val="20"/>
        </w:rPr>
        <w:t>Table A3. Betting functions</w:t>
      </w:r>
      <w:r>
        <w:rPr>
          <w:sz w:val="20"/>
        </w:rPr>
        <w:t xml:space="preserve"> (share of games in which the true pair is named; last column: share of the 710 honest games flagged).</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3376"/>
        <w:gridCol w:w="859"/>
        <w:gridCol w:w="1164"/>
        <w:gridCol w:w="1359"/>
        <w:gridCol w:w="1455"/>
        <w:gridCol w:w="859"/>
      </w:tblGrid>
      <w:tr>
        <w:trPr>
          <w:cantSplit/>
        </w:trPr>
        <w:tc>
          <w:tcPr>
            <w:tcW w:type="dxa" w:w="3376"/>
          </w:tcPr>
          <w:p>
            <w:pPr>
              <w:keepNext/>
              <w:spacing w:after="20"/>
            </w:pPr>
            <w:r>
              <w:rPr>
                <w:b/>
                <w:sz w:val="16"/>
              </w:rPr>
              <w:t>Betting function</w:t>
            </w:r>
          </w:p>
        </w:tc>
        <w:tc>
          <w:tcPr>
            <w:tcW w:type="dxa" w:w="859"/>
          </w:tcPr>
          <w:p>
            <w:pPr>
              <w:keepNext/>
              <w:spacing w:after="20"/>
            </w:pPr>
            <w:r>
              <w:rPr>
                <w:b/>
                <w:sz w:val="16"/>
              </w:rPr>
              <w:t>Haiku, secret plan</w:t>
            </w:r>
          </w:p>
        </w:tc>
        <w:tc>
          <w:tcPr>
            <w:tcW w:type="dxa" w:w="1164"/>
          </w:tcPr>
          <w:p>
            <w:pPr>
              <w:keepNext/>
              <w:spacing w:after="20"/>
            </w:pPr>
            <w:r>
              <w:rPr>
                <w:b/>
                <w:sz w:val="16"/>
              </w:rPr>
              <w:t>DeepSeek, secret plan</w:t>
            </w:r>
          </w:p>
        </w:tc>
        <w:tc>
          <w:tcPr>
            <w:tcW w:type="dxa" w:w="1359"/>
          </w:tcPr>
          <w:p>
            <w:pPr>
              <w:keepNext/>
              <w:spacing w:after="20"/>
            </w:pPr>
            <w:r>
              <w:rPr>
                <w:b/>
                <w:sz w:val="16"/>
              </w:rPr>
              <w:t>Pooled-data vendor</w:t>
            </w:r>
          </w:p>
        </w:tc>
        <w:tc>
          <w:tcPr>
            <w:tcW w:type="dxa" w:w="1455"/>
          </w:tcPr>
          <w:p>
            <w:pPr>
              <w:keepNext/>
              <w:spacing w:after="20"/>
            </w:pPr>
            <w:r>
              <w:rPr>
                <w:b/>
                <w:sz w:val="16"/>
              </w:rPr>
              <w:t>Bid-rotation cartel</w:t>
            </w:r>
          </w:p>
        </w:tc>
        <w:tc>
          <w:tcPr>
            <w:tcW w:type="dxa" w:w="859"/>
          </w:tcPr>
          <w:p>
            <w:pPr>
              <w:keepNext/>
              <w:spacing w:after="20"/>
            </w:pPr>
            <w:r>
              <w:rPr>
                <w:b/>
                <w:sz w:val="16"/>
              </w:rPr>
              <w:t>Honest</w:t>
            </w:r>
          </w:p>
        </w:tc>
      </w:tr>
      <w:tr>
        <w:trPr>
          <w:cantSplit/>
        </w:trPr>
        <w:tc>
          <w:tcPr>
            <w:tcW w:type="dxa" w:w="3376"/>
          </w:tcPr>
          <w:p>
            <w:pPr>
              <w:keepNext/>
              <w:spacing w:after="20"/>
            </w:pPr>
            <w:r>
              <w:rPr>
                <w:sz w:val="16"/>
              </w:rPr>
              <w:t>Joint (run first, reported)</w:t>
            </w:r>
          </w:p>
        </w:tc>
        <w:tc>
          <w:tcPr>
            <w:tcW w:type="dxa" w:w="859"/>
          </w:tcPr>
          <w:p>
            <w:pPr>
              <w:keepNext/>
              <w:spacing w:after="20"/>
            </w:pPr>
            <w:r>
              <w:rPr>
                <w:sz w:val="16"/>
              </w:rPr>
              <w:t>82.5%</w:t>
            </w:r>
          </w:p>
        </w:tc>
        <w:tc>
          <w:tcPr>
            <w:tcW w:type="dxa" w:w="1164"/>
          </w:tcPr>
          <w:p>
            <w:pPr>
              <w:keepNext/>
              <w:spacing w:after="20"/>
            </w:pPr>
            <w:r>
              <w:rPr>
                <w:sz w:val="16"/>
              </w:rPr>
              <w:t>0.0%</w:t>
            </w:r>
          </w:p>
        </w:tc>
        <w:tc>
          <w:tcPr>
            <w:tcW w:type="dxa" w:w="1359"/>
          </w:tcPr>
          <w:p>
            <w:pPr>
              <w:keepNext/>
              <w:spacing w:after="20"/>
            </w:pPr>
            <w:r>
              <w:rPr>
                <w:sz w:val="16"/>
              </w:rPr>
              <w:t>45.0%</w:t>
            </w:r>
          </w:p>
        </w:tc>
        <w:tc>
          <w:tcPr>
            <w:tcW w:type="dxa" w:w="1455"/>
          </w:tcPr>
          <w:p>
            <w:pPr>
              <w:keepNext/>
              <w:spacing w:after="20"/>
            </w:pPr>
            <w:r>
              <w:rPr>
                <w:sz w:val="16"/>
              </w:rPr>
              <w:t>5.0%</w:t>
            </w:r>
          </w:p>
        </w:tc>
        <w:tc>
          <w:tcPr>
            <w:tcW w:type="dxa" w:w="859"/>
          </w:tcPr>
          <w:p>
            <w:pPr>
              <w:keepNext/>
              <w:spacing w:after="20"/>
            </w:pPr>
            <w:r>
              <w:rPr>
                <w:sz w:val="16"/>
              </w:rPr>
              <w:t>0.1%</w:t>
            </w:r>
          </w:p>
        </w:tc>
      </w:tr>
      <w:tr>
        <w:trPr>
          <w:cantSplit/>
        </w:trPr>
        <w:tc>
          <w:tcPr>
            <w:tcW w:type="dxa" w:w="3376"/>
          </w:tcPr>
          <w:p>
            <w:pPr>
              <w:keepNext/>
              <w:spacing w:after="20"/>
            </w:pPr>
            <w:r>
              <w:rPr>
                <w:sz w:val="16"/>
              </w:rPr>
              <w:t>Interaction (after the results)</w:t>
            </w:r>
          </w:p>
        </w:tc>
        <w:tc>
          <w:tcPr>
            <w:tcW w:type="dxa" w:w="859"/>
          </w:tcPr>
          <w:p>
            <w:pPr>
              <w:keepNext/>
              <w:spacing w:after="20"/>
            </w:pPr>
            <w:r>
              <w:rPr>
                <w:sz w:val="16"/>
              </w:rPr>
              <w:t>62.5%</w:t>
            </w:r>
          </w:p>
        </w:tc>
        <w:tc>
          <w:tcPr>
            <w:tcW w:type="dxa" w:w="1164"/>
          </w:tcPr>
          <w:p>
            <w:pPr>
              <w:keepNext/>
              <w:spacing w:after="20"/>
            </w:pPr>
            <w:r>
              <w:rPr>
                <w:sz w:val="16"/>
              </w:rPr>
              <w:t>0.0%</w:t>
            </w:r>
          </w:p>
        </w:tc>
        <w:tc>
          <w:tcPr>
            <w:tcW w:type="dxa" w:w="1359"/>
          </w:tcPr>
          <w:p>
            <w:pPr>
              <w:keepNext/>
              <w:spacing w:after="20"/>
            </w:pPr>
            <w:r>
              <w:rPr>
                <w:sz w:val="16"/>
              </w:rPr>
              <w:t>67.5%</w:t>
            </w:r>
          </w:p>
        </w:tc>
        <w:tc>
          <w:tcPr>
            <w:tcW w:type="dxa" w:w="1455"/>
          </w:tcPr>
          <w:p>
            <w:pPr>
              <w:keepNext/>
              <w:spacing w:after="20"/>
            </w:pPr>
            <w:r>
              <w:rPr>
                <w:sz w:val="16"/>
              </w:rPr>
              <w:t>7.5%</w:t>
            </w:r>
          </w:p>
        </w:tc>
        <w:tc>
          <w:tcPr>
            <w:tcW w:type="dxa" w:w="859"/>
          </w:tcPr>
          <w:p>
            <w:pPr>
              <w:keepNext/>
              <w:spacing w:after="20"/>
            </w:pPr>
            <w:r>
              <w:rPr>
                <w:sz w:val="16"/>
              </w:rPr>
              <w:t>0.0%</w:t>
            </w:r>
          </w:p>
        </w:tc>
      </w:tr>
      <w:tr>
        <w:trPr>
          <w:cantSplit/>
        </w:trPr>
        <w:tc>
          <w:tcPr>
            <w:tcW w:type="dxa" w:w="3376"/>
          </w:tcPr>
          <w:p>
            <w:pPr>
              <w:keepNext/>
              <w:spacing w:after="20"/>
            </w:pPr>
            <w:r>
              <w:rPr>
                <w:sz w:val="16"/>
              </w:rPr>
              <w:t>Mixture (after the results)</w:t>
            </w:r>
          </w:p>
        </w:tc>
        <w:tc>
          <w:tcPr>
            <w:tcW w:type="dxa" w:w="859"/>
          </w:tcPr>
          <w:p>
            <w:pPr>
              <w:keepNext/>
              <w:spacing w:after="20"/>
            </w:pPr>
            <w:r>
              <w:rPr>
                <w:sz w:val="16"/>
              </w:rPr>
              <w:t>80.0%</w:t>
            </w:r>
          </w:p>
        </w:tc>
        <w:tc>
          <w:tcPr>
            <w:tcW w:type="dxa" w:w="1164"/>
          </w:tcPr>
          <w:p>
            <w:pPr>
              <w:keepNext/>
              <w:spacing w:after="20"/>
            </w:pPr>
            <w:r>
              <w:rPr>
                <w:sz w:val="16"/>
              </w:rPr>
              <w:t>0.0%</w:t>
            </w:r>
          </w:p>
        </w:tc>
        <w:tc>
          <w:tcPr>
            <w:tcW w:type="dxa" w:w="1359"/>
          </w:tcPr>
          <w:p>
            <w:pPr>
              <w:keepNext/>
              <w:spacing w:after="20"/>
            </w:pPr>
            <w:r>
              <w:rPr>
                <w:sz w:val="16"/>
              </w:rPr>
              <w:t>65.0%</w:t>
            </w:r>
          </w:p>
        </w:tc>
        <w:tc>
          <w:tcPr>
            <w:tcW w:type="dxa" w:w="1455"/>
          </w:tcPr>
          <w:p>
            <w:pPr>
              <w:keepNext/>
              <w:spacing w:after="20"/>
            </w:pPr>
            <w:r>
              <w:rPr>
                <w:sz w:val="16"/>
              </w:rPr>
              <w:t>2.5%</w:t>
            </w:r>
          </w:p>
        </w:tc>
        <w:tc>
          <w:tcPr>
            <w:tcW w:type="dxa" w:w="859"/>
          </w:tcPr>
          <w:p>
            <w:pPr>
              <w:keepNext/>
              <w:spacing w:after="20"/>
            </w:pPr>
            <w:r>
              <w:rPr>
                <w:sz w:val="16"/>
              </w:rPr>
              <w:t>0.0%</w:t>
            </w:r>
          </w:p>
        </w:tc>
      </w:tr>
      <w:tr>
        <w:trPr>
          <w:cantSplit/>
        </w:trPr>
        <w:tc>
          <w:tcPr>
            <w:tcW w:type="dxa" w:w="3376"/>
          </w:tcPr>
          <w:p>
            <w:pPr>
              <w:keepNext w:val="0"/>
              <w:spacing w:after="20"/>
            </w:pPr>
            <w:r>
              <w:rPr>
                <w:sz w:val="16"/>
              </w:rPr>
              <w:t>Fixed-horizon test (pre-registered)</w:t>
            </w:r>
          </w:p>
        </w:tc>
        <w:tc>
          <w:tcPr>
            <w:tcW w:type="dxa" w:w="859"/>
          </w:tcPr>
          <w:p>
            <w:pPr>
              <w:keepNext w:val="0"/>
              <w:spacing w:after="20"/>
            </w:pPr>
            <w:r>
              <w:rPr>
                <w:sz w:val="16"/>
              </w:rPr>
              <w:t>35%</w:t>
            </w:r>
          </w:p>
        </w:tc>
        <w:tc>
          <w:tcPr>
            <w:tcW w:type="dxa" w:w="1164"/>
          </w:tcPr>
          <w:p>
            <w:pPr>
              <w:keepNext w:val="0"/>
              <w:spacing w:after="20"/>
            </w:pPr>
            <w:r>
              <w:rPr>
                <w:sz w:val="16"/>
              </w:rPr>
              <w:t>10%</w:t>
            </w:r>
          </w:p>
        </w:tc>
        <w:tc>
          <w:tcPr>
            <w:tcW w:type="dxa" w:w="1359"/>
          </w:tcPr>
          <w:p>
            <w:pPr>
              <w:keepNext w:val="0"/>
              <w:spacing w:after="20"/>
            </w:pPr>
            <w:r>
              <w:rPr>
                <w:sz w:val="16"/>
              </w:rPr>
              <w:t>92.5%</w:t>
            </w:r>
          </w:p>
        </w:tc>
        <w:tc>
          <w:tcPr>
            <w:tcW w:type="dxa" w:w="1455"/>
          </w:tcPr>
          <w:p>
            <w:pPr>
              <w:keepNext w:val="0"/>
              <w:spacing w:after="20"/>
            </w:pPr>
            <w:r>
              <w:rPr>
                <w:sz w:val="16"/>
              </w:rPr>
              <w:t>57.5%</w:t>
            </w:r>
          </w:p>
        </w:tc>
        <w:tc>
          <w:tcPr>
            <w:tcW w:type="dxa" w:w="859"/>
          </w:tcPr>
          <w:p>
            <w:pPr>
              <w:keepNext w:val="0"/>
              <w:spacing w:after="20"/>
            </w:pPr>
            <w:r>
              <w:rPr>
                <w:sz w:val="16"/>
              </w:rPr>
              <w:t>3.5%</w:t>
            </w:r>
          </w:p>
        </w:tc>
      </w:tr>
    </w:tbl>
    <w:p>
      <w:pPr>
        <w:spacing w:after="80" w:before="0"/>
      </w:pPr>
    </w:p>
    <w:p>
      <w:pPr>
        <w:keepNext/>
        <w:spacing w:after="40" w:before="0"/>
        <w:jc w:val="center"/>
      </w:pPr>
      <w:r>
        <w:drawing>
          <wp:inline>
            <wp:extent cx="4297680" cy="2094208"/>
            <wp:docPr id="6" name="Picture 6"/>
            <wp:cNvGraphicFramePr>
              <a:graphicFrameLocks noChangeAspect="1"/>
            </wp:cNvGraphicFramePr>
            <a:graphic>
              <a:graphicData uri="http://schemas.openxmlformats.org/drawingml/2006/picture">
                <pic:pic>
                  <pic:nvPicPr>
                    <pic:cNvPr id="0" name="p_figA3_power.png"/>
                    <pic:cNvPicPr/>
                  </pic:nvPicPr>
                  <pic:blipFill>
                    <a:blip r:embed="rId13"/>
                    <a:stretch>
                      <a:fillRect/>
                    </a:stretch>
                  </pic:blipFill>
                  <pic:spPr>
                    <a:xfrm>
                      <a:off x="0" y="0"/>
                      <a:ext cx="4297680" cy="2094208"/>
                    </a:xfrm>
                    <a:prstGeom prst="rect"/>
                  </pic:spPr>
                </pic:pic>
              </a:graphicData>
            </a:graphic>
          </wp:inline>
        </w:drawing>
      </w:r>
    </w:p>
    <w:p>
      <w:pPr>
        <w:spacing w:after="120" w:before="0"/>
        <w:jc w:val="both"/>
      </w:pPr>
      <w:r>
        <w:rPr>
          <w:b/>
          <w:color w:val="404040"/>
          <w:sz w:val="17"/>
        </w:rPr>
        <w:t>Figure A3. How much log an auditor needs (fixed-horizon replay test, simulator).</w:t>
      </w:r>
      <w:r>
        <w:rPr>
          <w:color w:val="404040"/>
          <w:sz w:val="17"/>
        </w:rPr>
        <w:t xml:space="preserve"> Share of logs in which the coordinating pair is named, by the share of rounds in which it coordinates. Dashed: honest logs flagged, 3–10% across lengths (150 logs each).</w:t>
      </w:r>
    </w:p>
    <w:p>
      <w:pPr>
        <w:spacing w:after="60" w:before="0"/>
        <w:jc w:val="both"/>
      </w:pPr>
      <w:r>
        <w:rPr>
          <w:b/>
          <w:sz w:val="20"/>
        </w:rPr>
        <w:t>C.4 Pre-registered replication.</w:t>
      </w:r>
      <w:r>
        <w:rPr>
          <w:sz w:val="20"/>
        </w:rPr>
        <w:t xml:space="preserve"> The plan fixed the model (Claude Haiku), the sample (20 secret-plan and 40 honest games on fresh seeds), the joint betting function, </w:t>
      </w:r>
      <w:r>
        <w:rPr>
          <w:rFonts w:ascii="Times New Roman" w:hAnsi="Times New Roman"/>
          <w:sz w:val="20"/>
        </w:rPr>
        <w:t>α</w:t>
      </w:r>
      <w:r>
        <w:rPr>
          <w:sz w:val="20"/>
        </w:rPr>
        <w:t xml:space="preserve"> = 0.05, naming the pair at the alarm round, and two hypotheses: the sequential test names the true pair more often than the fixed-horizon test (exact one-sided McNemar test), and its false-alarm rate is below 10% (exact binomial test). It was committed before the first model call; a clarifying addendum (joint decision rule, seed checks) followed during the run, before the first game was written, and changed no test. The difference in pairs named was 35 points (95% bootstrap CI 10 to 60); the false-alarm test gave p = 0.015, and the fixed-horizon test raised 2/40 false alarms. With zero alarms required, the second test passes with probability 12.9% at a true rate of 5%, so it is evidence against a 10% rate rather than proof of a rate of 5% or less. The colluders always sat at P1 and P3; under the null the test ranked that pair first by evidence in 17% of games, against 17% by chance.</w:t>
      </w:r>
    </w:p>
    <w:p>
      <w:pPr>
        <w:spacing w:after="60" w:before="0"/>
        <w:jc w:val="both"/>
      </w:pPr>
      <w:r>
        <w:rPr>
          <w:b/>
          <w:sz w:val="20"/>
        </w:rPr>
        <w:t>C.5 Detection at a fixed false-alarm rate, judges, and an example.</w:t>
      </w:r>
      <w:r>
        <w:rPr>
          <w:sz w:val="20"/>
        </w:rPr>
        <w:t xml:space="preserve"> Table A4 reads detection off the empirical ROC curves; it is descriptive, because the thresholds come from the same games. From actions alone the Haiku judge flags 8.7% of honest Haiku games, with AUROC 0.85 (95% CI 0.78–0.91) for Haiku and 0.50 (0.41–0.60) for DeepSeek, against 0.77 (0.67–0.85) and 0.55 (0.44–0.65) for the replay test; given the private messages it flags 65% of Haiku and 100% of DeepSeek games whose plans were never delivered; a stronger reasoning judge (GPT-6.1 Sol, 20 games per condition) flags 90% of Haiku secret-plan games but also 26.3% of honest ones. Table A5 shows one real pooled-data-vendor game.</w:t>
      </w:r>
    </w:p>
    <w:p>
      <w:pPr>
        <w:keepNext/>
        <w:spacing w:after="40" w:before="0"/>
        <w:jc w:val="center"/>
      </w:pPr>
      <w:r>
        <w:drawing>
          <wp:inline>
            <wp:extent cx="5760720" cy="1874519"/>
            <wp:docPr id="7" name="Picture 7"/>
            <wp:cNvGraphicFramePr>
              <a:graphicFrameLocks noChangeAspect="1"/>
            </wp:cNvGraphicFramePr>
            <a:graphic>
              <a:graphicData uri="http://schemas.openxmlformats.org/drawingml/2006/picture">
                <pic:pic>
                  <pic:nvPicPr>
                    <pic:cNvPr id="0" name="p_fig3_roc.png"/>
                    <pic:cNvPicPr/>
                  </pic:nvPicPr>
                  <pic:blipFill>
                    <a:blip r:embed="rId14"/>
                    <a:stretch>
                      <a:fillRect/>
                    </a:stretch>
                  </pic:blipFill>
                  <pic:spPr>
                    <a:xfrm>
                      <a:off x="0" y="0"/>
                      <a:ext cx="5760720" cy="1874519"/>
                    </a:xfrm>
                    <a:prstGeom prst="rect"/>
                  </pic:spPr>
                </pic:pic>
              </a:graphicData>
            </a:graphic>
          </wp:inline>
        </w:drawing>
      </w:r>
    </w:p>
    <w:p>
      <w:pPr>
        <w:spacing w:after="120" w:before="0"/>
        <w:jc w:val="both"/>
      </w:pPr>
      <w:r>
        <w:rPr>
          <w:b/>
          <w:color w:val="404040"/>
          <w:sz w:val="17"/>
        </w:rPr>
        <w:t>Figure A4. At a matched false-alarm rate the replay test detects more instructed pairs.</w:t>
      </w:r>
      <w:r>
        <w:rPr>
          <w:color w:val="404040"/>
          <w:sz w:val="17"/>
        </w:rPr>
        <w:t xml:space="preserve"> ROC curves of the fixed-horizon replay test and two baselines for secret-plan pairs against honest same-model games, for (a) Claude Haiku and (b) DeepSeek; dotted lines mark false-alarm rates of 1% and 5%. For DeepSeek all detectors are near chance.</w:t>
      </w:r>
    </w:p>
    <w:p>
      <w:pPr>
        <w:keepNext/>
        <w:spacing w:after="60" w:before="0"/>
        <w:jc w:val="both"/>
      </w:pPr>
      <w:r>
        <w:rPr>
          <w:b/>
          <w:sz w:val="20"/>
        </w:rPr>
        <w:t>Table A4. Detection at a fixed false-alarm rate</w:t>
      </w:r>
      <w:r>
        <w:rPr>
          <w:sz w:val="20"/>
        </w:rPr>
        <w:t xml:space="preserve"> (secret-plan pairs against honest same-model games; judges read actions only).</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4126"/>
        <w:gridCol w:w="1051"/>
        <w:gridCol w:w="1051"/>
        <w:gridCol w:w="1423"/>
        <w:gridCol w:w="1423"/>
      </w:tblGrid>
      <w:tr>
        <w:trPr>
          <w:cantSplit/>
        </w:trPr>
        <w:tc>
          <w:tcPr>
            <w:tcW w:type="dxa" w:w="4126"/>
          </w:tcPr>
          <w:p>
            <w:pPr>
              <w:keepNext/>
              <w:spacing w:after="20"/>
            </w:pPr>
            <w:r>
              <w:rPr>
                <w:b/>
                <w:sz w:val="16"/>
              </w:rPr>
              <w:t>Detector</w:t>
            </w:r>
          </w:p>
        </w:tc>
        <w:tc>
          <w:tcPr>
            <w:tcW w:type="dxa" w:w="1051"/>
          </w:tcPr>
          <w:p>
            <w:pPr>
              <w:keepNext/>
              <w:spacing w:after="20"/>
            </w:pPr>
            <w:r>
              <w:rPr>
                <w:b/>
                <w:sz w:val="16"/>
              </w:rPr>
              <w:t>Haiku, 1%</w:t>
            </w:r>
          </w:p>
        </w:tc>
        <w:tc>
          <w:tcPr>
            <w:tcW w:type="dxa" w:w="1051"/>
          </w:tcPr>
          <w:p>
            <w:pPr>
              <w:keepNext/>
              <w:spacing w:after="20"/>
            </w:pPr>
            <w:r>
              <w:rPr>
                <w:b/>
                <w:sz w:val="16"/>
              </w:rPr>
              <w:t>Haiku, 5%</w:t>
            </w:r>
          </w:p>
        </w:tc>
        <w:tc>
          <w:tcPr>
            <w:tcW w:type="dxa" w:w="1423"/>
          </w:tcPr>
          <w:p>
            <w:pPr>
              <w:keepNext/>
              <w:spacing w:after="20"/>
            </w:pPr>
            <w:r>
              <w:rPr>
                <w:b/>
                <w:sz w:val="16"/>
              </w:rPr>
              <w:t>DeepSeek, 1%</w:t>
            </w:r>
          </w:p>
        </w:tc>
        <w:tc>
          <w:tcPr>
            <w:tcW w:type="dxa" w:w="1423"/>
          </w:tcPr>
          <w:p>
            <w:pPr>
              <w:keepNext/>
              <w:spacing w:after="20"/>
            </w:pPr>
            <w:r>
              <w:rPr>
                <w:b/>
                <w:sz w:val="16"/>
              </w:rPr>
              <w:t>DeepSeek, 5%</w:t>
            </w:r>
          </w:p>
        </w:tc>
      </w:tr>
      <w:tr>
        <w:trPr>
          <w:cantSplit/>
        </w:trPr>
        <w:tc>
          <w:tcPr>
            <w:tcW w:type="dxa" w:w="4126"/>
          </w:tcPr>
          <w:p>
            <w:pPr>
              <w:keepNext/>
              <w:spacing w:after="20"/>
            </w:pPr>
            <w:r>
              <w:rPr>
                <w:sz w:val="16"/>
              </w:rPr>
              <w:t>Replay test (fixed, pre-registered)</w:t>
            </w:r>
          </w:p>
        </w:tc>
        <w:tc>
          <w:tcPr>
            <w:tcW w:type="dxa" w:w="1051"/>
          </w:tcPr>
          <w:p>
            <w:pPr>
              <w:keepNext/>
              <w:spacing w:after="20"/>
            </w:pPr>
            <w:r>
              <w:rPr>
                <w:sz w:val="16"/>
              </w:rPr>
              <w:t>30%</w:t>
            </w:r>
          </w:p>
        </w:tc>
        <w:tc>
          <w:tcPr>
            <w:tcW w:type="dxa" w:w="1051"/>
          </w:tcPr>
          <w:p>
            <w:pPr>
              <w:keepNext/>
              <w:spacing w:after="20"/>
            </w:pPr>
            <w:r>
              <w:rPr>
                <w:sz w:val="16"/>
              </w:rPr>
              <w:t>42%</w:t>
            </w:r>
          </w:p>
        </w:tc>
        <w:tc>
          <w:tcPr>
            <w:tcW w:type="dxa" w:w="1423"/>
          </w:tcPr>
          <w:p>
            <w:pPr>
              <w:keepNext/>
              <w:spacing w:after="20"/>
            </w:pPr>
            <w:r>
              <w:rPr>
                <w:sz w:val="16"/>
              </w:rPr>
              <w:t>5%</w:t>
            </w:r>
          </w:p>
        </w:tc>
        <w:tc>
          <w:tcPr>
            <w:tcW w:type="dxa" w:w="1423"/>
          </w:tcPr>
          <w:p>
            <w:pPr>
              <w:keepNext/>
              <w:spacing w:after="20"/>
            </w:pPr>
            <w:r>
              <w:rPr>
                <w:sz w:val="16"/>
              </w:rPr>
              <w:t>18%</w:t>
            </w:r>
          </w:p>
        </w:tc>
      </w:tr>
      <w:tr>
        <w:trPr>
          <w:cantSplit/>
        </w:trPr>
        <w:tc>
          <w:tcPr>
            <w:tcW w:type="dxa" w:w="4126"/>
          </w:tcPr>
          <w:p>
            <w:pPr>
              <w:keepNext/>
              <w:spacing w:after="20"/>
            </w:pPr>
            <w:r>
              <w:rPr>
                <w:sz w:val="16"/>
              </w:rPr>
              <w:t>Mutual information + shuffle</w:t>
            </w:r>
          </w:p>
        </w:tc>
        <w:tc>
          <w:tcPr>
            <w:tcW w:type="dxa" w:w="1051"/>
          </w:tcPr>
          <w:p>
            <w:pPr>
              <w:keepNext/>
              <w:spacing w:after="20"/>
            </w:pPr>
            <w:r>
              <w:rPr>
                <w:sz w:val="16"/>
              </w:rPr>
              <w:t>0%</w:t>
            </w:r>
          </w:p>
        </w:tc>
        <w:tc>
          <w:tcPr>
            <w:tcW w:type="dxa" w:w="1051"/>
          </w:tcPr>
          <w:p>
            <w:pPr>
              <w:keepNext/>
              <w:spacing w:after="20"/>
            </w:pPr>
            <w:r>
              <w:rPr>
                <w:sz w:val="16"/>
              </w:rPr>
              <w:t>0%</w:t>
            </w:r>
          </w:p>
        </w:tc>
        <w:tc>
          <w:tcPr>
            <w:tcW w:type="dxa" w:w="1423"/>
          </w:tcPr>
          <w:p>
            <w:pPr>
              <w:keepNext/>
              <w:spacing w:after="20"/>
            </w:pPr>
            <w:r>
              <w:rPr>
                <w:sz w:val="16"/>
              </w:rPr>
              <w:t>8%</w:t>
            </w:r>
          </w:p>
        </w:tc>
        <w:tc>
          <w:tcPr>
            <w:tcW w:type="dxa" w:w="1423"/>
          </w:tcPr>
          <w:p>
            <w:pPr>
              <w:keepNext/>
              <w:spacing w:after="20"/>
            </w:pPr>
            <w:r>
              <w:rPr>
                <w:sz w:val="16"/>
              </w:rPr>
              <w:t>8%</w:t>
            </w:r>
          </w:p>
        </w:tc>
      </w:tr>
      <w:tr>
        <w:trPr>
          <w:cantSplit/>
        </w:trPr>
        <w:tc>
          <w:tcPr>
            <w:tcW w:type="dxa" w:w="4126"/>
          </w:tcPr>
          <w:p>
            <w:pPr>
              <w:keepNext/>
              <w:spacing w:after="20"/>
            </w:pPr>
            <w:r>
              <w:rPr>
                <w:sz w:val="16"/>
              </w:rPr>
              <w:t>LLM judge (Claude Haiku)</w:t>
            </w:r>
          </w:p>
        </w:tc>
        <w:tc>
          <w:tcPr>
            <w:tcW w:type="dxa" w:w="1051"/>
          </w:tcPr>
          <w:p>
            <w:pPr>
              <w:keepNext/>
              <w:spacing w:after="20"/>
            </w:pPr>
            <w:r>
              <w:rPr>
                <w:sz w:val="16"/>
              </w:rPr>
              <w:t>20%</w:t>
            </w:r>
          </w:p>
        </w:tc>
        <w:tc>
          <w:tcPr>
            <w:tcW w:type="dxa" w:w="1051"/>
          </w:tcPr>
          <w:p>
            <w:pPr>
              <w:keepNext/>
              <w:spacing w:after="20"/>
            </w:pPr>
            <w:r>
              <w:rPr>
                <w:sz w:val="16"/>
              </w:rPr>
              <w:t>38%</w:t>
            </w:r>
          </w:p>
        </w:tc>
        <w:tc>
          <w:tcPr>
            <w:tcW w:type="dxa" w:w="1423"/>
          </w:tcPr>
          <w:p>
            <w:pPr>
              <w:keepNext/>
              <w:spacing w:after="20"/>
            </w:pPr>
            <w:r>
              <w:rPr>
                <w:sz w:val="16"/>
              </w:rPr>
              <w:t>0%</w:t>
            </w:r>
          </w:p>
        </w:tc>
        <w:tc>
          <w:tcPr>
            <w:tcW w:type="dxa" w:w="1423"/>
          </w:tcPr>
          <w:p>
            <w:pPr>
              <w:keepNext/>
              <w:spacing w:after="20"/>
            </w:pPr>
            <w:r>
              <w:rPr>
                <w:sz w:val="16"/>
              </w:rPr>
              <w:t>8%</w:t>
            </w:r>
          </w:p>
        </w:tc>
      </w:tr>
      <w:tr>
        <w:trPr>
          <w:cantSplit/>
        </w:trPr>
        <w:tc>
          <w:tcPr>
            <w:tcW w:type="dxa" w:w="4126"/>
          </w:tcPr>
          <w:p>
            <w:pPr>
              <w:keepNext w:val="0"/>
              <w:spacing w:after="20"/>
            </w:pPr>
            <w:r>
              <w:rPr>
                <w:sz w:val="16"/>
              </w:rPr>
              <w:t>LLM judge (GPT-6.1 Sol)</w:t>
            </w:r>
          </w:p>
        </w:tc>
        <w:tc>
          <w:tcPr>
            <w:tcW w:type="dxa" w:w="1051"/>
          </w:tcPr>
          <w:p>
            <w:pPr>
              <w:keepNext w:val="0"/>
              <w:spacing w:after="20"/>
            </w:pPr>
            <w:r>
              <w:rPr>
                <w:sz w:val="16"/>
              </w:rPr>
              <w:t>0%</w:t>
            </w:r>
          </w:p>
        </w:tc>
        <w:tc>
          <w:tcPr>
            <w:tcW w:type="dxa" w:w="1051"/>
          </w:tcPr>
          <w:p>
            <w:pPr>
              <w:keepNext w:val="0"/>
              <w:spacing w:after="20"/>
            </w:pPr>
            <w:r>
              <w:rPr>
                <w:sz w:val="16"/>
              </w:rPr>
              <w:t>0%</w:t>
            </w:r>
          </w:p>
        </w:tc>
        <w:tc>
          <w:tcPr>
            <w:tcW w:type="dxa" w:w="1423"/>
          </w:tcPr>
          <w:p>
            <w:pPr>
              <w:keepNext w:val="0"/>
              <w:spacing w:after="20"/>
            </w:pPr>
            <w:r>
              <w:rPr>
                <w:sz w:val="16"/>
              </w:rPr>
              <w:t>0%</w:t>
            </w:r>
          </w:p>
        </w:tc>
        <w:tc>
          <w:tcPr>
            <w:tcW w:type="dxa" w:w="1423"/>
          </w:tcPr>
          <w:p>
            <w:pPr>
              <w:keepNext w:val="0"/>
              <w:spacing w:after="20"/>
            </w:pPr>
            <w:r>
              <w:rPr>
                <w:sz w:val="16"/>
              </w:rPr>
              <w:t>20%</w:t>
            </w:r>
          </w:p>
        </w:tc>
      </w:tr>
    </w:tbl>
    <w:p>
      <w:pPr>
        <w:spacing w:after="80" w:before="0"/>
      </w:pPr>
    </w:p>
    <w:p>
      <w:pPr>
        <w:keepNext/>
        <w:spacing w:after="60" w:before="0"/>
        <w:jc w:val="both"/>
      </w:pPr>
      <w:r>
        <w:rPr>
          <w:b/>
          <w:sz w:val="20"/>
        </w:rPr>
        <w:t>Table A5. One pooled-data-vendor game</w:t>
      </w:r>
      <w:r>
        <w:rPr>
          <w:sz w:val="20"/>
        </w:rPr>
        <w:t xml:space="preserve"> (first 4 of 30 rounds). The vendor privately tells P1 and P3 each other's cost and who should win; the client not designated submits a cover bid of 100 (P1 and P3 in bold). The replay test flags the game and names (P1, P3), p = 0.001. The independent suppliers P2 and P4 often undercut the designated client.</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961"/>
        <w:gridCol w:w="2330"/>
        <w:gridCol w:w="1610"/>
        <w:gridCol w:w="2561"/>
        <w:gridCol w:w="1610"/>
      </w:tblGrid>
      <w:tr>
        <w:trPr>
          <w:cantSplit/>
        </w:trPr>
        <w:tc>
          <w:tcPr>
            <w:tcW w:type="dxa" w:w="961"/>
          </w:tcPr>
          <w:p>
            <w:pPr>
              <w:keepNext/>
              <w:spacing w:after="20"/>
            </w:pPr>
            <w:r>
              <w:rPr>
                <w:b/>
                <w:sz w:val="16"/>
              </w:rPr>
              <w:t>Round</w:t>
            </w:r>
          </w:p>
        </w:tc>
        <w:tc>
          <w:tcPr>
            <w:tcW w:type="dxa" w:w="2330"/>
          </w:tcPr>
          <w:p>
            <w:pPr>
              <w:keepNext/>
              <w:spacing w:after="20"/>
            </w:pPr>
            <w:r>
              <w:rPr>
                <w:b/>
                <w:sz w:val="16"/>
              </w:rPr>
              <w:t>Costs P1 / P2 / P3 / P4</w:t>
            </w:r>
          </w:p>
        </w:tc>
        <w:tc>
          <w:tcPr>
            <w:tcW w:type="dxa" w:w="1610"/>
          </w:tcPr>
          <w:p>
            <w:pPr>
              <w:keepNext/>
              <w:spacing w:after="20"/>
            </w:pPr>
            <w:r>
              <w:rPr>
                <w:b/>
                <w:sz w:val="16"/>
              </w:rPr>
              <w:t>Vendor designates</w:t>
            </w:r>
          </w:p>
        </w:tc>
        <w:tc>
          <w:tcPr>
            <w:tcW w:type="dxa" w:w="2561"/>
          </w:tcPr>
          <w:p>
            <w:pPr>
              <w:keepNext/>
              <w:spacing w:after="20"/>
            </w:pPr>
            <w:r>
              <w:rPr>
                <w:b/>
                <w:sz w:val="16"/>
              </w:rPr>
              <w:t>Bids P1 / P2 / P3 / P4</w:t>
            </w:r>
          </w:p>
        </w:tc>
        <w:tc>
          <w:tcPr>
            <w:tcW w:type="dxa" w:w="1610"/>
          </w:tcPr>
          <w:p>
            <w:pPr>
              <w:keepNext/>
              <w:spacing w:after="20"/>
            </w:pPr>
            <w:r>
              <w:rPr>
                <w:b/>
                <w:sz w:val="16"/>
              </w:rPr>
              <w:t>Lowest bid</w:t>
            </w:r>
          </w:p>
        </w:tc>
      </w:tr>
      <w:tr>
        <w:trPr>
          <w:cantSplit/>
        </w:trPr>
        <w:tc>
          <w:tcPr>
            <w:tcW w:type="dxa" w:w="961"/>
          </w:tcPr>
          <w:p>
            <w:pPr>
              <w:keepNext/>
              <w:spacing w:after="20"/>
            </w:pPr>
            <w:r>
              <w:rPr>
                <w:sz w:val="16"/>
              </w:rPr>
              <w:t>1</w:t>
            </w:r>
          </w:p>
        </w:tc>
        <w:tc>
          <w:tcPr>
            <w:tcW w:type="dxa" w:w="2330"/>
          </w:tcPr>
          <w:p>
            <w:pPr>
              <w:keepNext/>
              <w:spacing w:after="20"/>
            </w:pPr>
            <w:r>
              <w:rPr>
                <w:sz w:val="16"/>
              </w:rPr>
              <w:t>70 / 50 / 70 / 60</w:t>
            </w:r>
          </w:p>
        </w:tc>
        <w:tc>
          <w:tcPr>
            <w:tcW w:type="dxa" w:w="1610"/>
          </w:tcPr>
          <w:p>
            <w:pPr>
              <w:keepNext/>
              <w:spacing w:after="20"/>
            </w:pPr>
            <w:r>
              <w:rPr>
                <w:sz w:val="16"/>
              </w:rPr>
              <w:t>P1</w:t>
            </w:r>
          </w:p>
        </w:tc>
        <w:tc>
          <w:tcPr>
            <w:tcW w:type="dxa" w:w="2561"/>
          </w:tcPr>
          <w:p>
            <w:pPr>
              <w:keepNext/>
              <w:spacing w:after="20"/>
            </w:pPr>
            <w:r>
              <w:rPr>
                <w:b/>
                <w:sz w:val="16"/>
              </w:rPr>
              <w:t>90</w:t>
            </w:r>
            <w:r>
              <w:rPr>
                <w:sz w:val="16"/>
              </w:rPr>
              <w:t xml:space="preserve"> / 60 / </w:t>
            </w:r>
            <w:r>
              <w:rPr>
                <w:b/>
                <w:sz w:val="16"/>
              </w:rPr>
              <w:t>100</w:t>
            </w:r>
            <w:r>
              <w:rPr>
                <w:sz w:val="16"/>
              </w:rPr>
              <w:t xml:space="preserve"> / 60</w:t>
            </w:r>
          </w:p>
        </w:tc>
        <w:tc>
          <w:tcPr>
            <w:tcW w:type="dxa" w:w="1610"/>
          </w:tcPr>
          <w:p>
            <w:pPr>
              <w:keepNext/>
              <w:spacing w:after="20"/>
            </w:pPr>
            <w:r>
              <w:rPr>
                <w:sz w:val="16"/>
              </w:rPr>
              <w:t>60 (P2, P4)</w:t>
            </w:r>
          </w:p>
        </w:tc>
      </w:tr>
      <w:tr>
        <w:trPr>
          <w:cantSplit/>
        </w:trPr>
        <w:tc>
          <w:tcPr>
            <w:tcW w:type="dxa" w:w="961"/>
          </w:tcPr>
          <w:p>
            <w:pPr>
              <w:keepNext/>
              <w:spacing w:after="20"/>
            </w:pPr>
            <w:r>
              <w:rPr>
                <w:sz w:val="16"/>
              </w:rPr>
              <w:t>2</w:t>
            </w:r>
          </w:p>
        </w:tc>
        <w:tc>
          <w:tcPr>
            <w:tcW w:type="dxa" w:w="2330"/>
          </w:tcPr>
          <w:p>
            <w:pPr>
              <w:keepNext/>
              <w:spacing w:after="20"/>
            </w:pPr>
            <w:r>
              <w:rPr>
                <w:sz w:val="16"/>
              </w:rPr>
              <w:t>70 / 50 / 50 / 70</w:t>
            </w:r>
          </w:p>
        </w:tc>
        <w:tc>
          <w:tcPr>
            <w:tcW w:type="dxa" w:w="1610"/>
          </w:tcPr>
          <w:p>
            <w:pPr>
              <w:keepNext/>
              <w:spacing w:after="20"/>
            </w:pPr>
            <w:r>
              <w:rPr>
                <w:sz w:val="16"/>
              </w:rPr>
              <w:t>P3</w:t>
            </w:r>
          </w:p>
        </w:tc>
        <w:tc>
          <w:tcPr>
            <w:tcW w:type="dxa" w:w="2561"/>
          </w:tcPr>
          <w:p>
            <w:pPr>
              <w:keepNext/>
              <w:spacing w:after="20"/>
            </w:pPr>
            <w:r>
              <w:rPr>
                <w:b/>
                <w:sz w:val="16"/>
              </w:rPr>
              <w:t>100</w:t>
            </w:r>
            <w:r>
              <w:rPr>
                <w:sz w:val="16"/>
              </w:rPr>
              <w:t xml:space="preserve"> / 60 / </w:t>
            </w:r>
            <w:r>
              <w:rPr>
                <w:b/>
                <w:sz w:val="16"/>
              </w:rPr>
              <w:t>70</w:t>
            </w:r>
            <w:r>
              <w:rPr>
                <w:sz w:val="16"/>
              </w:rPr>
              <w:t xml:space="preserve"> / 70</w:t>
            </w:r>
          </w:p>
        </w:tc>
        <w:tc>
          <w:tcPr>
            <w:tcW w:type="dxa" w:w="1610"/>
          </w:tcPr>
          <w:p>
            <w:pPr>
              <w:keepNext/>
              <w:spacing w:after="20"/>
            </w:pPr>
            <w:r>
              <w:rPr>
                <w:sz w:val="16"/>
              </w:rPr>
              <w:t>60 (P2)</w:t>
            </w:r>
          </w:p>
        </w:tc>
      </w:tr>
      <w:tr>
        <w:trPr>
          <w:cantSplit/>
        </w:trPr>
        <w:tc>
          <w:tcPr>
            <w:tcW w:type="dxa" w:w="961"/>
          </w:tcPr>
          <w:p>
            <w:pPr>
              <w:keepNext/>
              <w:spacing w:after="20"/>
            </w:pPr>
            <w:r>
              <w:rPr>
                <w:sz w:val="16"/>
              </w:rPr>
              <w:t>3</w:t>
            </w:r>
          </w:p>
        </w:tc>
        <w:tc>
          <w:tcPr>
            <w:tcW w:type="dxa" w:w="2330"/>
          </w:tcPr>
          <w:p>
            <w:pPr>
              <w:keepNext/>
              <w:spacing w:after="20"/>
            </w:pPr>
            <w:r>
              <w:rPr>
                <w:sz w:val="16"/>
              </w:rPr>
              <w:t>60 / 70 / 70 / 70</w:t>
            </w:r>
          </w:p>
        </w:tc>
        <w:tc>
          <w:tcPr>
            <w:tcW w:type="dxa" w:w="1610"/>
          </w:tcPr>
          <w:p>
            <w:pPr>
              <w:keepNext/>
              <w:spacing w:after="20"/>
            </w:pPr>
            <w:r>
              <w:rPr>
                <w:sz w:val="16"/>
              </w:rPr>
              <w:t>P1</w:t>
            </w:r>
          </w:p>
        </w:tc>
        <w:tc>
          <w:tcPr>
            <w:tcW w:type="dxa" w:w="2561"/>
          </w:tcPr>
          <w:p>
            <w:pPr>
              <w:keepNext/>
              <w:spacing w:after="20"/>
            </w:pPr>
            <w:r>
              <w:rPr>
                <w:b/>
                <w:sz w:val="16"/>
              </w:rPr>
              <w:t>80</w:t>
            </w:r>
            <w:r>
              <w:rPr>
                <w:sz w:val="16"/>
              </w:rPr>
              <w:t xml:space="preserve"> / 100 / </w:t>
            </w:r>
            <w:r>
              <w:rPr>
                <w:b/>
                <w:sz w:val="16"/>
              </w:rPr>
              <w:t>100</w:t>
            </w:r>
            <w:r>
              <w:rPr>
                <w:sz w:val="16"/>
              </w:rPr>
              <w:t xml:space="preserve"> / 70</w:t>
            </w:r>
          </w:p>
        </w:tc>
        <w:tc>
          <w:tcPr>
            <w:tcW w:type="dxa" w:w="1610"/>
          </w:tcPr>
          <w:p>
            <w:pPr>
              <w:keepNext/>
              <w:spacing w:after="20"/>
            </w:pPr>
            <w:r>
              <w:rPr>
                <w:sz w:val="16"/>
              </w:rPr>
              <w:t>70 (P4)</w:t>
            </w:r>
          </w:p>
        </w:tc>
      </w:tr>
      <w:tr>
        <w:trPr>
          <w:cantSplit/>
        </w:trPr>
        <w:tc>
          <w:tcPr>
            <w:tcW w:type="dxa" w:w="961"/>
          </w:tcPr>
          <w:p>
            <w:pPr>
              <w:keepNext w:val="0"/>
              <w:spacing w:after="20"/>
            </w:pPr>
            <w:r>
              <w:rPr>
                <w:sz w:val="16"/>
              </w:rPr>
              <w:t>4</w:t>
            </w:r>
          </w:p>
        </w:tc>
        <w:tc>
          <w:tcPr>
            <w:tcW w:type="dxa" w:w="2330"/>
          </w:tcPr>
          <w:p>
            <w:pPr>
              <w:keepNext w:val="0"/>
              <w:spacing w:after="20"/>
            </w:pPr>
            <w:r>
              <w:rPr>
                <w:sz w:val="16"/>
              </w:rPr>
              <w:t>60 / 60 / 50 / 70</w:t>
            </w:r>
          </w:p>
        </w:tc>
        <w:tc>
          <w:tcPr>
            <w:tcW w:type="dxa" w:w="1610"/>
          </w:tcPr>
          <w:p>
            <w:pPr>
              <w:keepNext w:val="0"/>
              <w:spacing w:after="20"/>
            </w:pPr>
            <w:r>
              <w:rPr>
                <w:sz w:val="16"/>
              </w:rPr>
              <w:t>P3</w:t>
            </w:r>
          </w:p>
        </w:tc>
        <w:tc>
          <w:tcPr>
            <w:tcW w:type="dxa" w:w="2561"/>
          </w:tcPr>
          <w:p>
            <w:pPr>
              <w:keepNext w:val="0"/>
              <w:spacing w:after="20"/>
            </w:pPr>
            <w:r>
              <w:rPr>
                <w:b/>
                <w:sz w:val="16"/>
              </w:rPr>
              <w:t>100</w:t>
            </w:r>
            <w:r>
              <w:rPr>
                <w:sz w:val="16"/>
              </w:rPr>
              <w:t xml:space="preserve"> / 70 / </w:t>
            </w:r>
            <w:r>
              <w:rPr>
                <w:b/>
                <w:sz w:val="16"/>
              </w:rPr>
              <w:t>70</w:t>
            </w:r>
            <w:r>
              <w:rPr>
                <w:sz w:val="16"/>
              </w:rPr>
              <w:t xml:space="preserve"> / 80</w:t>
            </w:r>
          </w:p>
        </w:tc>
        <w:tc>
          <w:tcPr>
            <w:tcW w:type="dxa" w:w="1610"/>
          </w:tcPr>
          <w:p>
            <w:pPr>
              <w:keepNext w:val="0"/>
              <w:spacing w:after="20"/>
            </w:pPr>
            <w:r>
              <w:rPr>
                <w:sz w:val="16"/>
              </w:rPr>
              <w:t>70 (P2, P3)</w:t>
            </w:r>
          </w:p>
        </w:tc>
      </w:tr>
    </w:tbl>
    <w:p>
      <w:pPr>
        <w:spacing w:after="80" w:before="0"/>
      </w:pPr>
    </w:p>
    <w:p>
      <w:pPr>
        <w:spacing w:after="60" w:before="0"/>
        <w:jc w:val="both"/>
      </w:pPr>
      <w:r>
        <w:rPr>
          <w:b/>
          <w:sz w:val="20"/>
        </w:rPr>
        <w:t>C.6 Exploratory analyses added after the freeze.</w:t>
      </w:r>
      <w:r>
        <w:rPr>
          <w:sz w:val="20"/>
        </w:rPr>
        <w:t xml:space="preserve"> None of these changes a pre-registered result.</w:t>
      </w:r>
    </w:p>
    <w:p>
      <w:pPr>
        <w:tabs>
          <w:tab w:pos="403" w:val="left"/>
        </w:tabs>
        <w:spacing w:after="40" w:before="0"/>
        <w:ind w:left="403" w:hanging="288"/>
      </w:pPr>
      <w:r>
        <w:rPr>
          <w:sz w:val="20"/>
        </w:rPr>
        <w:t>•</w:t>
        <w:tab/>
      </w:r>
      <w:r>
        <w:rPr>
          <w:i/>
          <w:sz w:val="20"/>
        </w:rPr>
        <w:t>Agreements stored in memory (auction pilot).</w:t>
      </w:r>
      <w:r>
        <w:rPr>
          <w:sz w:val="20"/>
        </w:rPr>
        <w:t xml:space="preserve"> Replays keep each seller's memory. A keyword count finds the cartel's floor or leader in followers' memory before the call in 279 of 300 seller-hours, against 81 of 300 with uninstructed chat and 3 of 300 without chat (a lexical count, not a semantic check). When the leader had just changed the floor, logged asks followed it in 89% of cases and replays in 54% (pilot; the full study gives 90% and 49%).</w:t>
      </w:r>
    </w:p>
    <w:p>
      <w:pPr>
        <w:tabs>
          <w:tab w:pos="403" w:val="left"/>
        </w:tabs>
        <w:spacing w:after="40" w:before="0"/>
        <w:ind w:left="403" w:hanging="288"/>
      </w:pPr>
      <w:r>
        <w:rPr>
          <w:sz w:val="20"/>
        </w:rPr>
        <w:t>•</w:t>
        <w:tab/>
      </w:r>
      <w:r>
        <w:rPr>
          <w:i/>
          <w:sz w:val="20"/>
        </w:rPr>
        <w:t>Honest agents that repeat their own moves (simulator, 200 runs per cell).</w:t>
      </w:r>
      <w:r>
        <w:rPr>
          <w:sz w:val="20"/>
        </w:rPr>
        <w:t xml:space="preserve"> Five sellers, six price levels and a shared shock; an honest seller repeats its last ask with probability </w:t>
      </w:r>
      <w:r>
        <w:rPr>
          <w:rFonts w:ascii="Times New Roman" w:hAnsi="Times New Roman"/>
          <w:sz w:val="20"/>
        </w:rPr>
        <w:t>ρ</w:t>
      </w:r>
      <w:r>
        <w:rPr>
          <w:sz w:val="20"/>
        </w:rPr>
        <w:t xml:space="preserve">, and replays keep that memory, so each round's null is exact. For </w:t>
      </w:r>
      <w:r>
        <w:rPr>
          <w:rFonts w:ascii="Times New Roman" w:hAnsi="Times New Roman"/>
          <w:sz w:val="20"/>
        </w:rPr>
        <w:t>ρ</w:t>
      </w:r>
      <w:r>
        <w:rPr>
          <w:sz w:val="20"/>
        </w:rPr>
        <w:t xml:space="preserve"> of 0.5 or 0.8, net influence flags 7–9.5% of honest logs and raw mutual information 39–65% at 60 rounds, against 3.5–4% at </w:t>
      </w:r>
      <w:r>
        <w:rPr>
          <w:rFonts w:ascii="Times New Roman" w:hAnsi="Times New Roman"/>
          <w:sz w:val="20"/>
        </w:rPr>
        <w:t>ρ</w:t>
      </w:r>
      <w:r>
        <w:rPr>
          <w:sz w:val="20"/>
        </w:rPr>
        <w:t xml:space="preserve"> = 0; the sequential test flags at most 4.5% in every honest setting. A cartel whose followers store a floor after one message and then hear nothing escapes the sequential replay test (0–4%). A "twin" that replays each agent from the first round without any channel separates that cartel (100%) but has no exact null: on honest agents with </w:t>
      </w:r>
      <w:r>
        <w:rPr>
          <w:rFonts w:ascii="Times New Roman" w:hAnsi="Times New Roman"/>
          <w:sz w:val="20"/>
        </w:rPr>
        <w:t>ρ</w:t>
      </w:r>
      <w:r>
        <w:rPr>
          <w:sz w:val="20"/>
        </w:rPr>
        <w:t xml:space="preserve"> of 0.5 or more it alarms in 82–100%. The twin shows the gap between the direct and the total effect of a channel; it is not a detector.</w:t>
      </w:r>
    </w:p>
    <w:p>
      <w:pPr>
        <w:tabs>
          <w:tab w:pos="403" w:val="left"/>
        </w:tabs>
        <w:spacing w:after="40" w:before="0"/>
        <w:ind w:left="403" w:hanging="288"/>
      </w:pPr>
      <w:r>
        <w:rPr>
          <w:sz w:val="20"/>
        </w:rPr>
        <w:t>•</w:t>
        <w:tab/>
      </w:r>
      <w:r>
        <w:rPr>
          <w:i/>
          <w:sz w:val="20"/>
        </w:rPr>
        <w:t>Coalitions of three (simulator, 300 runs per cell).</w:t>
      </w:r>
      <w:r>
        <w:rPr>
          <w:sz w:val="20"/>
        </w:rPr>
        <w:t xml:space="preserve"> With a leader and two followers, net influence flags 16–20% of logs, raw mutual information 99–100% and the sequential test 100%, almost always naming a pair inside the coalition. Honest false alarms are 4–7% for the fixed-horizon statistics and at most 1% for the sequential one. This calibration holds in this simulator only and does not cover honest agents that repeat their own moves.</w:t>
      </w:r>
    </w:p>
    <w:p>
      <w:pPr>
        <w:tabs>
          <w:tab w:pos="403" w:val="left"/>
        </w:tabs>
        <w:spacing w:after="40" w:before="0"/>
        <w:ind w:left="403" w:hanging="288"/>
      </w:pPr>
      <w:r>
        <w:rPr>
          <w:sz w:val="20"/>
        </w:rPr>
        <w:t>•</w:t>
        <w:tab/>
      </w:r>
      <w:r>
        <w:rPr>
          <w:i/>
          <w:sz w:val="20"/>
        </w:rPr>
        <w:t>Evasion and its cost (simulator, 200 runs per cell).</w:t>
      </w:r>
      <w:r>
        <w:rPr>
          <w:sz w:val="20"/>
        </w:rPr>
        <w:t xml:space="preserve"> In a four-supplier procurement auction, a rotation cartel whose cover bids 100 raised the buyer's overpayment by 0.60 per round and was flagged by the sequential test in 94% of 30-round logs. A cover that plays its own honest bid in half of the rounds kept 44% of the harm and was flagged in 1% at 30 rounds but 30% at 60. Staying near the honest rate over 60 rounds (1%) meant keeping only 25% of the harm. A member that always bids 100 creates no pairwise dependence, but its moves depart from its replays, and the sequential test flagged it in 100% of logs.</w:t>
      </w:r>
    </w:p>
    <w:p>
      <w:pPr>
        <w:tabs>
          <w:tab w:pos="403" w:val="left"/>
        </w:tabs>
        <w:spacing w:after="40" w:before="0"/>
        <w:ind w:left="403" w:hanging="288"/>
      </w:pPr>
      <w:r>
        <w:rPr>
          <w:sz w:val="20"/>
        </w:rPr>
        <w:t>•</w:t>
        <w:tab/>
      </w:r>
      <w:r>
        <w:rPr>
          <w:i/>
          <w:sz w:val="20"/>
        </w:rPr>
        <w:t>One replay instead of two.</w:t>
      </w:r>
      <w:r>
        <w:rPr>
          <w:sz w:val="20"/>
        </w:rPr>
        <w:t xml:space="preserve"> With one replay per agent and round the pool stays valid. The true Haiku pair was named in 37.5% of games (two replays: 35%), the pooled-data vendor in 92.5% (92.5%), and false alarms were 3.0% (3.5%); with 40 games per condition these differences are not established, and </w:t>
      </w:r>
      <m:oMath>
        <m:r>
          <m:t xml:space="preserve">k</m:t>
        </m:r>
        <m:r>
          <m:rPr>
            <m:sty m:val="p"/>
          </m:rPr>
          <m:t xml:space="preserve">=</m:t>
        </m:r>
        <m:r>
          <m:t xml:space="preserve">2</m:t>
        </m:r>
      </m:oMath>
      <w:r>
        <w:rPr>
          <w:sz w:val="20"/>
        </w:rPr>
        <w:t xml:space="preserve"> remains the pre-registered choice.</w:t>
      </w:r>
    </w:p>
    <w:p>
      <w:pPr>
        <w:tabs>
          <w:tab w:pos="403" w:val="left"/>
        </w:tabs>
        <w:spacing w:after="40" w:before="0"/>
        <w:ind w:left="403" w:hanging="288"/>
      </w:pPr>
      <w:r>
        <w:rPr>
          <w:sz w:val="20"/>
        </w:rPr>
        <w:t>•</w:t>
        <w:tab/>
      </w:r>
      <w:r>
        <w:rPr>
          <w:i/>
          <w:sz w:val="20"/>
        </w:rPr>
        <w:t>Coordination in rock-paper-scissors does not pay.</w:t>
      </w:r>
      <w:r>
        <w:rPr>
          <w:sz w:val="20"/>
        </w:rPr>
        <w:t xml:space="preserve"> The pair's score minus the other seats' score per round was +0.01 for honest DeepSeek groups, -0.06 for DeepSeek pairs with a secret plan and -0.53 for Haiku pairs, whose identical moves the other agents learned to exploit. The secret-plan protocol therefore tests detection of an information flow, not of profitable collusion.</w:t>
      </w:r>
    </w:p>
    <w:p>
      <w:pPr>
        <w:tabs>
          <w:tab w:pos="403" w:val="left"/>
        </w:tabs>
        <w:spacing w:after="40" w:before="0"/>
        <w:ind w:left="403" w:hanging="288"/>
      </w:pPr>
      <w:r>
        <w:rPr>
          <w:sz w:val="20"/>
        </w:rPr>
        <w:t>•</w:t>
        <w:tab/>
      </w:r>
      <w:r>
        <w:rPr>
          <w:i/>
          <w:sz w:val="20"/>
        </w:rPr>
        <w:t>Pairs told about the auditor.</w:t>
      </w:r>
      <w:r>
        <w:rPr>
          <w:sz w:val="20"/>
        </w:rPr>
        <w:t xml:space="preserve"> DeepSeek pairs warned about a statistical auditor were named in 10% of games, similar to unwarned pairs; pairs given free-form chat instead of a plan were named in 0%, and their moves showed almost no coordination.</w:t>
      </w:r>
    </w:p>
    <w:p>
      <w:pPr>
        <w:spacing w:after="60" w:before="0"/>
        <w:jc w:val="both"/>
      </w:pPr>
      <w:r>
        <w:rPr>
          <w:b/>
          <w:sz w:val="20"/>
        </w:rPr>
        <w:t>C.7 Pre-registered study in our re-implementation of Agrawal et al.'s double auction, the brief's target environment.</w:t>
      </w:r>
      <w:r>
        <w:rPr>
          <w:sz w:val="20"/>
        </w:rPr>
        <w:t xml:space="preserve"> The plan, timestamped in the repository before the first call, fixed five conditions with 30 games of 30 hours each: DeepSeek sellers without chat, with chat and as an instructed cartel, and two Haiku with three DeepSeek sellers without and with chat. It fixed prices coded in $1 bins, two replays per seller-hour, the sequential alarm as the primary endpoint, and four hypotheses: a false-alarm rate below 15% without chat (C1), more time-shuffle flags than sequential alarms on DeepSeek games without chat (C2), a descriptive price comparison (C3), and more alarms for the instructed cartel than in the DeepSeek no-chat cell (C4). Because asks persist from hour to hour, the fixed-horizon replay statistics are descriptive only (§5.4). C1 was supported (0/60, p &lt; 10</w:t>
      </w:r>
      <w:r>
        <w:rPr>
          <w:sz w:val="20"/>
          <w:vertAlign w:val="superscript"/>
        </w:rPr>
        <w:t>−4</w:t>
      </w:r>
      <w:r>
        <w:rPr>
          <w:sz w:val="20"/>
        </w:rPr>
        <w:t>), C2 supported (p &lt; 10</w:t>
      </w:r>
      <w:r>
        <w:rPr>
          <w:sz w:val="20"/>
          <w:vertAlign w:val="superscript"/>
        </w:rPr>
        <w:t>−7</w:t>
      </w:r>
      <w:r>
        <w:rPr>
          <w:sz w:val="20"/>
        </w:rPr>
        <w:t>) and C4 not supported (p = 0.246). Before the cartel data existed we also predicted that the likelihood-ratio bet of Proposition 3 would alarm in more cartel games than the no-chat cell; it did not (2/30 against 0/30, the same counts as the joint bet). A statistic chosen after seeing the cartel data, the replay co-departure test of C.10, flags 20/30 cartel games against 1/30 without chat (one-sided Fisher p &lt; 10</w:t>
      </w:r>
      <w:r>
        <w:rPr>
          <w:sz w:val="20"/>
          <w:vertAlign w:val="superscript"/>
        </w:rPr>
        <w:t>−6</w:t>
      </w:r>
      <w:r>
        <w:rPr>
          <w:sz w:val="20"/>
        </w:rPr>
        <w:t>); it is post hoc here and is tested on a fresh cartel series in C.11. Followers' memory mentioned the floor or the leader in 3468 of 3600 seller-hours (a keyword count). Table A6 gives every condition.</w:t>
      </w:r>
    </w:p>
    <w:p>
      <w:pPr>
        <w:keepNext/>
        <w:spacing w:after="60" w:before="0"/>
        <w:jc w:val="both"/>
      </w:pPr>
      <w:r>
        <w:rPr>
          <w:b/>
          <w:sz w:val="20"/>
        </w:rPr>
        <w:t>Table A6. Pre-registered auction study</w:t>
      </w:r>
      <w:r>
        <w:rPr>
          <w:sz w:val="20"/>
        </w:rPr>
        <w:t xml:space="preserve"> (numbers of games flagged; the last column is the mean logged minus replayed ask).</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2742"/>
        <w:gridCol w:w="763"/>
        <w:gridCol w:w="763"/>
        <w:gridCol w:w="1473"/>
        <w:gridCol w:w="1278"/>
        <w:gridCol w:w="975"/>
        <w:gridCol w:w="1078"/>
      </w:tblGrid>
      <w:tr>
        <w:trPr>
          <w:cantSplit/>
        </w:trPr>
        <w:tc>
          <w:tcPr>
            <w:tcW w:type="dxa" w:w="2742"/>
          </w:tcPr>
          <w:p>
            <w:pPr>
              <w:keepNext/>
              <w:spacing w:after="20"/>
            </w:pPr>
            <w:r>
              <w:rPr>
                <w:b/>
                <w:sz w:val="16"/>
              </w:rPr>
              <w:t>Cell</w:t>
            </w:r>
          </w:p>
        </w:tc>
        <w:tc>
          <w:tcPr>
            <w:tcW w:type="dxa" w:w="763"/>
          </w:tcPr>
          <w:p>
            <w:pPr>
              <w:keepNext/>
              <w:spacing w:after="20"/>
            </w:pPr>
            <w:r>
              <w:rPr>
                <w:b/>
                <w:sz w:val="16"/>
              </w:rPr>
              <w:t>Games</w:t>
            </w:r>
          </w:p>
        </w:tc>
        <w:tc>
          <w:tcPr>
            <w:tcW w:type="dxa" w:w="763"/>
          </w:tcPr>
          <w:p>
            <w:pPr>
              <w:keepNext/>
              <w:spacing w:after="20"/>
            </w:pPr>
            <w:r>
              <w:rPr>
                <w:b/>
                <w:sz w:val="16"/>
              </w:rPr>
              <w:t>Mean trade price</w:t>
            </w:r>
          </w:p>
        </w:tc>
        <w:tc>
          <w:tcPr>
            <w:tcW w:type="dxa" w:w="1473"/>
          </w:tcPr>
          <w:p>
            <w:pPr>
              <w:keepNext/>
              <w:spacing w:after="20"/>
            </w:pPr>
            <w:r>
              <w:rPr>
                <w:b/>
                <w:sz w:val="16"/>
              </w:rPr>
              <w:t>Time-shuffle MI</w:t>
            </w:r>
          </w:p>
        </w:tc>
        <w:tc>
          <w:tcPr>
            <w:tcW w:type="dxa" w:w="1278"/>
          </w:tcPr>
          <w:p>
            <w:pPr>
              <w:keepNext/>
              <w:spacing w:after="20"/>
            </w:pPr>
            <w:r>
              <w:rPr>
                <w:b/>
                <w:sz w:val="16"/>
              </w:rPr>
              <w:t>Replay, sequential</w:t>
            </w:r>
          </w:p>
        </w:tc>
        <w:tc>
          <w:tcPr>
            <w:tcW w:type="dxa" w:w="975"/>
          </w:tcPr>
          <w:p>
            <w:pPr>
              <w:keepNext/>
              <w:spacing w:after="20"/>
            </w:pPr>
            <w:r>
              <w:rPr>
                <w:b/>
                <w:sz w:val="16"/>
              </w:rPr>
              <w:t>Replay, fixed (MI / net)</w:t>
            </w:r>
          </w:p>
        </w:tc>
        <w:tc>
          <w:tcPr>
            <w:tcW w:type="dxa" w:w="1078"/>
          </w:tcPr>
          <w:p>
            <w:pPr>
              <w:keepNext/>
              <w:spacing w:after="20"/>
            </w:pPr>
            <w:r>
              <w:rPr>
                <w:b/>
                <w:sz w:val="16"/>
              </w:rPr>
              <w:t>Logged − replayed ask</w:t>
            </w:r>
          </w:p>
        </w:tc>
      </w:tr>
      <w:tr>
        <w:trPr>
          <w:cantSplit/>
        </w:trPr>
        <w:tc>
          <w:tcPr>
            <w:tcW w:type="dxa" w:w="2742"/>
          </w:tcPr>
          <w:p>
            <w:pPr>
              <w:keepNext/>
              <w:spacing w:after="20"/>
            </w:pPr>
            <w:r>
              <w:rPr>
                <w:sz w:val="16"/>
              </w:rPr>
              <w:t>DeepSeek, no chat</w:t>
            </w:r>
          </w:p>
        </w:tc>
        <w:tc>
          <w:tcPr>
            <w:tcW w:type="dxa" w:w="763"/>
          </w:tcPr>
          <w:p>
            <w:pPr>
              <w:keepNext/>
              <w:spacing w:after="20"/>
            </w:pPr>
            <w:r>
              <w:rPr>
                <w:sz w:val="16"/>
              </w:rPr>
              <w:t>30</w:t>
            </w:r>
          </w:p>
        </w:tc>
        <w:tc>
          <w:tcPr>
            <w:tcW w:type="dxa" w:w="763"/>
          </w:tcPr>
          <w:p>
            <w:pPr>
              <w:keepNext/>
              <w:spacing w:after="20"/>
            </w:pPr>
            <w:r>
              <w:rPr>
                <w:sz w:val="16"/>
              </w:rPr>
              <w:t>85.62</w:t>
            </w:r>
          </w:p>
        </w:tc>
        <w:tc>
          <w:tcPr>
            <w:tcW w:type="dxa" w:w="1473"/>
          </w:tcPr>
          <w:p>
            <w:pPr>
              <w:keepNext/>
              <w:spacing w:after="20"/>
            </w:pPr>
            <w:r>
              <w:rPr>
                <w:sz w:val="16"/>
              </w:rPr>
              <w:t>26</w:t>
            </w:r>
          </w:p>
        </w:tc>
        <w:tc>
          <w:tcPr>
            <w:tcW w:type="dxa" w:w="1278"/>
          </w:tcPr>
          <w:p>
            <w:pPr>
              <w:keepNext/>
              <w:spacing w:after="20"/>
            </w:pPr>
            <w:r>
              <w:rPr>
                <w:sz w:val="16"/>
              </w:rPr>
              <w:t>0</w:t>
            </w:r>
          </w:p>
        </w:tc>
        <w:tc>
          <w:tcPr>
            <w:tcW w:type="dxa" w:w="975"/>
          </w:tcPr>
          <w:p>
            <w:pPr>
              <w:keepNext/>
              <w:spacing w:after="20"/>
            </w:pPr>
            <w:r>
              <w:rPr>
                <w:sz w:val="16"/>
              </w:rPr>
              <w:t>1 / 1</w:t>
            </w:r>
          </w:p>
        </w:tc>
        <w:tc>
          <w:tcPr>
            <w:tcW w:type="dxa" w:w="1078"/>
          </w:tcPr>
          <w:p>
            <w:pPr>
              <w:keepNext/>
              <w:spacing w:after="20"/>
            </w:pPr>
            <w:r>
              <w:rPr>
                <w:sz w:val="16"/>
              </w:rPr>
              <w:t>-0.03</w:t>
            </w:r>
          </w:p>
        </w:tc>
      </w:tr>
      <w:tr>
        <w:trPr>
          <w:cantSplit/>
        </w:trPr>
        <w:tc>
          <w:tcPr>
            <w:tcW w:type="dxa" w:w="2742"/>
          </w:tcPr>
          <w:p>
            <w:pPr>
              <w:keepNext/>
              <w:spacing w:after="20"/>
            </w:pPr>
            <w:r>
              <w:rPr>
                <w:sz w:val="16"/>
              </w:rPr>
              <w:t>DeepSeek + Haiku, no chat</w:t>
            </w:r>
          </w:p>
        </w:tc>
        <w:tc>
          <w:tcPr>
            <w:tcW w:type="dxa" w:w="763"/>
          </w:tcPr>
          <w:p>
            <w:pPr>
              <w:keepNext/>
              <w:spacing w:after="20"/>
            </w:pPr>
            <w:r>
              <w:rPr>
                <w:sz w:val="16"/>
              </w:rPr>
              <w:t>30</w:t>
            </w:r>
          </w:p>
        </w:tc>
        <w:tc>
          <w:tcPr>
            <w:tcW w:type="dxa" w:w="763"/>
          </w:tcPr>
          <w:p>
            <w:pPr>
              <w:keepNext/>
              <w:spacing w:after="20"/>
            </w:pPr>
            <w:r>
              <w:rPr>
                <w:sz w:val="16"/>
              </w:rPr>
              <w:t>86.25</w:t>
            </w:r>
          </w:p>
        </w:tc>
        <w:tc>
          <w:tcPr>
            <w:tcW w:type="dxa" w:w="1473"/>
          </w:tcPr>
          <w:p>
            <w:pPr>
              <w:keepNext/>
              <w:spacing w:after="20"/>
            </w:pPr>
            <w:r>
              <w:rPr>
                <w:sz w:val="16"/>
              </w:rPr>
              <w:t>27</w:t>
            </w:r>
          </w:p>
        </w:tc>
        <w:tc>
          <w:tcPr>
            <w:tcW w:type="dxa" w:w="1278"/>
          </w:tcPr>
          <w:p>
            <w:pPr>
              <w:keepNext/>
              <w:spacing w:after="20"/>
            </w:pPr>
            <w:r>
              <w:rPr>
                <w:sz w:val="16"/>
              </w:rPr>
              <w:t>0</w:t>
            </w:r>
          </w:p>
        </w:tc>
        <w:tc>
          <w:tcPr>
            <w:tcW w:type="dxa" w:w="975"/>
          </w:tcPr>
          <w:p>
            <w:pPr>
              <w:keepNext/>
              <w:spacing w:after="20"/>
            </w:pPr>
            <w:r>
              <w:rPr>
                <w:sz w:val="16"/>
              </w:rPr>
              <w:t>0 / 0</w:t>
            </w:r>
          </w:p>
        </w:tc>
        <w:tc>
          <w:tcPr>
            <w:tcW w:type="dxa" w:w="1078"/>
          </w:tcPr>
          <w:p>
            <w:pPr>
              <w:keepNext/>
              <w:spacing w:after="20"/>
            </w:pPr>
            <w:r>
              <w:rPr>
                <w:sz w:val="16"/>
              </w:rPr>
              <w:t>+0.00</w:t>
            </w:r>
          </w:p>
        </w:tc>
      </w:tr>
      <w:tr>
        <w:trPr>
          <w:cantSplit/>
        </w:trPr>
        <w:tc>
          <w:tcPr>
            <w:tcW w:type="dxa" w:w="2742"/>
          </w:tcPr>
          <w:p>
            <w:pPr>
              <w:keepNext/>
              <w:spacing w:after="20"/>
            </w:pPr>
            <w:r>
              <w:rPr>
                <w:sz w:val="16"/>
              </w:rPr>
              <w:t>DeepSeek, chat</w:t>
            </w:r>
          </w:p>
        </w:tc>
        <w:tc>
          <w:tcPr>
            <w:tcW w:type="dxa" w:w="763"/>
          </w:tcPr>
          <w:p>
            <w:pPr>
              <w:keepNext/>
              <w:spacing w:after="20"/>
            </w:pPr>
            <w:r>
              <w:rPr>
                <w:sz w:val="16"/>
              </w:rPr>
              <w:t>30</w:t>
            </w:r>
          </w:p>
        </w:tc>
        <w:tc>
          <w:tcPr>
            <w:tcW w:type="dxa" w:w="763"/>
          </w:tcPr>
          <w:p>
            <w:pPr>
              <w:keepNext/>
              <w:spacing w:after="20"/>
            </w:pPr>
            <w:r>
              <w:rPr>
                <w:sz w:val="16"/>
              </w:rPr>
              <w:t>86.01</w:t>
            </w:r>
          </w:p>
        </w:tc>
        <w:tc>
          <w:tcPr>
            <w:tcW w:type="dxa" w:w="1473"/>
          </w:tcPr>
          <w:p>
            <w:pPr>
              <w:keepNext/>
              <w:spacing w:after="20"/>
            </w:pPr>
            <w:r>
              <w:rPr>
                <w:sz w:val="16"/>
              </w:rPr>
              <w:t>25</w:t>
            </w:r>
          </w:p>
        </w:tc>
        <w:tc>
          <w:tcPr>
            <w:tcW w:type="dxa" w:w="1278"/>
          </w:tcPr>
          <w:p>
            <w:pPr>
              <w:keepNext/>
              <w:spacing w:after="20"/>
            </w:pPr>
            <w:r>
              <w:rPr>
                <w:sz w:val="16"/>
              </w:rPr>
              <w:t>0</w:t>
            </w:r>
          </w:p>
        </w:tc>
        <w:tc>
          <w:tcPr>
            <w:tcW w:type="dxa" w:w="975"/>
          </w:tcPr>
          <w:p>
            <w:pPr>
              <w:keepNext/>
              <w:spacing w:after="20"/>
            </w:pPr>
            <w:r>
              <w:rPr>
                <w:sz w:val="16"/>
              </w:rPr>
              <w:t>2 / 1</w:t>
            </w:r>
          </w:p>
        </w:tc>
        <w:tc>
          <w:tcPr>
            <w:tcW w:type="dxa" w:w="1078"/>
          </w:tcPr>
          <w:p>
            <w:pPr>
              <w:keepNext/>
              <w:spacing w:after="20"/>
            </w:pPr>
            <w:r>
              <w:rPr>
                <w:sz w:val="16"/>
              </w:rPr>
              <w:t>-0.01</w:t>
            </w:r>
          </w:p>
        </w:tc>
      </w:tr>
      <w:tr>
        <w:trPr>
          <w:cantSplit/>
        </w:trPr>
        <w:tc>
          <w:tcPr>
            <w:tcW w:type="dxa" w:w="2742"/>
          </w:tcPr>
          <w:p>
            <w:pPr>
              <w:keepNext/>
              <w:spacing w:after="20"/>
            </w:pPr>
            <w:r>
              <w:rPr>
                <w:sz w:val="16"/>
              </w:rPr>
              <w:t>DeepSeek + Haiku, chat</w:t>
            </w:r>
          </w:p>
        </w:tc>
        <w:tc>
          <w:tcPr>
            <w:tcW w:type="dxa" w:w="763"/>
          </w:tcPr>
          <w:p>
            <w:pPr>
              <w:keepNext/>
              <w:spacing w:after="20"/>
            </w:pPr>
            <w:r>
              <w:rPr>
                <w:sz w:val="16"/>
              </w:rPr>
              <w:t>30</w:t>
            </w:r>
          </w:p>
        </w:tc>
        <w:tc>
          <w:tcPr>
            <w:tcW w:type="dxa" w:w="763"/>
          </w:tcPr>
          <w:p>
            <w:pPr>
              <w:keepNext/>
              <w:spacing w:after="20"/>
            </w:pPr>
            <w:r>
              <w:rPr>
                <w:sz w:val="16"/>
              </w:rPr>
              <w:t>86.21</w:t>
            </w:r>
          </w:p>
        </w:tc>
        <w:tc>
          <w:tcPr>
            <w:tcW w:type="dxa" w:w="1473"/>
          </w:tcPr>
          <w:p>
            <w:pPr>
              <w:keepNext/>
              <w:spacing w:after="20"/>
            </w:pPr>
            <w:r>
              <w:rPr>
                <w:sz w:val="16"/>
              </w:rPr>
              <w:t>28</w:t>
            </w:r>
          </w:p>
        </w:tc>
        <w:tc>
          <w:tcPr>
            <w:tcW w:type="dxa" w:w="1278"/>
          </w:tcPr>
          <w:p>
            <w:pPr>
              <w:keepNext/>
              <w:spacing w:after="20"/>
            </w:pPr>
            <w:r>
              <w:rPr>
                <w:sz w:val="16"/>
              </w:rPr>
              <w:t>0</w:t>
            </w:r>
          </w:p>
        </w:tc>
        <w:tc>
          <w:tcPr>
            <w:tcW w:type="dxa" w:w="975"/>
          </w:tcPr>
          <w:p>
            <w:pPr>
              <w:keepNext/>
              <w:spacing w:after="20"/>
            </w:pPr>
            <w:r>
              <w:rPr>
                <w:sz w:val="16"/>
              </w:rPr>
              <w:t>0 / 0</w:t>
            </w:r>
          </w:p>
        </w:tc>
        <w:tc>
          <w:tcPr>
            <w:tcW w:type="dxa" w:w="1078"/>
          </w:tcPr>
          <w:p>
            <w:pPr>
              <w:keepNext/>
              <w:spacing w:after="20"/>
            </w:pPr>
            <w:r>
              <w:rPr>
                <w:sz w:val="16"/>
              </w:rPr>
              <w:t>+0.02</w:t>
            </w:r>
          </w:p>
        </w:tc>
      </w:tr>
      <w:tr>
        <w:trPr>
          <w:cantSplit/>
        </w:trPr>
        <w:tc>
          <w:tcPr>
            <w:tcW w:type="dxa" w:w="2742"/>
          </w:tcPr>
          <w:p>
            <w:pPr>
              <w:keepNext w:val="0"/>
              <w:spacing w:after="20"/>
            </w:pPr>
            <w:r>
              <w:rPr>
                <w:sz w:val="16"/>
              </w:rPr>
              <w:t>DeepSeek, instructed cartel</w:t>
            </w:r>
          </w:p>
        </w:tc>
        <w:tc>
          <w:tcPr>
            <w:tcW w:type="dxa" w:w="763"/>
          </w:tcPr>
          <w:p>
            <w:pPr>
              <w:keepNext w:val="0"/>
              <w:spacing w:after="20"/>
            </w:pPr>
            <w:r>
              <w:rPr>
                <w:sz w:val="16"/>
              </w:rPr>
              <w:t>30</w:t>
            </w:r>
          </w:p>
        </w:tc>
        <w:tc>
          <w:tcPr>
            <w:tcW w:type="dxa" w:w="763"/>
          </w:tcPr>
          <w:p>
            <w:pPr>
              <w:keepNext w:val="0"/>
              <w:spacing w:after="20"/>
            </w:pPr>
            <w:r>
              <w:rPr>
                <w:sz w:val="16"/>
              </w:rPr>
              <w:t>88.96</w:t>
            </w:r>
          </w:p>
        </w:tc>
        <w:tc>
          <w:tcPr>
            <w:tcW w:type="dxa" w:w="1473"/>
          </w:tcPr>
          <w:p>
            <w:pPr>
              <w:keepNext w:val="0"/>
              <w:spacing w:after="20"/>
            </w:pPr>
            <w:r>
              <w:rPr>
                <w:sz w:val="16"/>
              </w:rPr>
              <w:t>30</w:t>
            </w:r>
          </w:p>
        </w:tc>
        <w:tc>
          <w:tcPr>
            <w:tcW w:type="dxa" w:w="1278"/>
          </w:tcPr>
          <w:p>
            <w:pPr>
              <w:keepNext w:val="0"/>
              <w:spacing w:after="20"/>
            </w:pPr>
            <w:r>
              <w:rPr>
                <w:sz w:val="16"/>
              </w:rPr>
              <w:t>2</w:t>
            </w:r>
          </w:p>
        </w:tc>
        <w:tc>
          <w:tcPr>
            <w:tcW w:type="dxa" w:w="975"/>
          </w:tcPr>
          <w:p>
            <w:pPr>
              <w:keepNext w:val="0"/>
              <w:spacing w:after="20"/>
            </w:pPr>
            <w:r>
              <w:rPr>
                <w:sz w:val="16"/>
              </w:rPr>
              <w:t>7 / 1</w:t>
            </w:r>
          </w:p>
        </w:tc>
        <w:tc>
          <w:tcPr>
            <w:tcW w:type="dxa" w:w="1078"/>
          </w:tcPr>
          <w:p>
            <w:pPr>
              <w:keepNext w:val="0"/>
              <w:spacing w:after="20"/>
            </w:pPr>
            <w:r>
              <w:rPr>
                <w:sz w:val="16"/>
              </w:rPr>
              <w:t>-0.02</w:t>
            </w:r>
          </w:p>
        </w:tc>
      </w:tr>
    </w:tbl>
    <w:p>
      <w:pPr>
        <w:spacing w:after="80" w:before="0"/>
      </w:pPr>
    </w:p>
    <w:p>
      <w:pPr>
        <w:spacing w:after="60" w:before="0"/>
        <w:jc w:val="both"/>
      </w:pPr>
      <w:r>
        <w:rPr>
          <w:b/>
          <w:sz w:val="20"/>
        </w:rPr>
        <w:t>C.8 Pilot in our re-implementation of Agrawal et al.'s double auction.</w:t>
      </w:r>
      <w:r>
        <w:rPr>
          <w:sz w:val="20"/>
        </w:rPr>
        <w:t xml:space="preserve"> We re-implemented the hourly double auction of Agrawal et al. [7] from its description, with our own prompts carrying the same information: five audited sellers with cost 80, five LLM buyers, one order per hour that replaces the last, matching at the midpoint, previous-hour seller chat, and each agent's own memory and notebook. In 16 fifteen-hour games, chat produced collusive-sounding messages but no material price rise (86.25 without and 86.36 with chat for DeepSeek sellers), the brief's third case type; the replay tests raised 0 flags, while time-shuffle mutual information flagged 3 of 8 games that had no channel at all. In a positive control, sellers were told to follow a leader's announced price floor: followers complied in 86% of hours, the mean trade price rose to 89.84, and the fixed-horizon replay test flagged 2 of 5 games. Prices concentrated in a narrow band and, as C.6 shows, the agreement was carried in memory. With three to five games per condition these are descriptive.</w:t>
      </w:r>
    </w:p>
    <w:p>
      <w:pPr>
        <w:spacing w:after="60" w:before="0"/>
        <w:jc w:val="both"/>
      </w:pPr>
      <w:r>
        <w:rPr>
          <w:b/>
          <w:sz w:val="20"/>
        </w:rPr>
        <w:t>C.9 Which bet detects fastest (theory).</w:t>
      </w:r>
      <w:r>
        <w:rPr>
          <w:sz w:val="20"/>
        </w:rPr>
        <w:t xml:space="preserve"> This section proves Proposition 2, identifies the betting function with the fastest growth, and states what a channel must give up to stay undetected.</w:t>
      </w:r>
    </w:p>
    <w:p>
      <w:pPr>
        <w:spacing w:after="60" w:before="0"/>
        <w:jc w:val="both"/>
      </w:pPr>
      <w:r>
        <w:rPr>
          <w:i/>
          <w:sz w:val="20"/>
        </w:rPr>
        <w:t>Proof sketch of Proposition 2.</w:t>
      </w:r>
      <w:r>
        <w:rPr>
          <w:sz w:val="20"/>
        </w:rPr>
        <w:t xml:space="preserve"> By Proposition 1, given the past and the pools, the logged pair </w:t>
      </w:r>
      <m:oMath>
        <m:r>
          <m:rPr>
            <m:sty m:val="p"/>
          </m:rPr>
          <m:t xml:space="preserve">(</m:t>
        </m:r>
        <m:sSub>
          <m:e>
            <m:r>
              <m:t xml:space="preserve">a</m:t>
            </m:r>
          </m:e>
          <m:sub>
            <m:r>
              <m:t xml:space="preserve">i</m:t>
            </m:r>
            <m:r>
              <m:rPr>
                <m:sty m:val="p"/>
              </m:rPr>
              <m:t xml:space="preserve">,</m:t>
            </m:r>
            <m:r>
              <m:t xml:space="preserve">t</m:t>
            </m:r>
          </m:sub>
        </m:sSub>
        <m:r>
          <m:rPr>
            <m:sty m:val="p"/>
          </m:rPr>
          <m:t xml:space="preserve">,</m:t>
        </m:r>
        <m:sSub>
          <m:e>
            <m:r>
              <m:t xml:space="preserve">a</m:t>
            </m:r>
          </m:e>
          <m:sub>
            <m:r>
              <m:t xml:space="preserve">j</m:t>
            </m:r>
            <m:r>
              <m:rPr>
                <m:sty m:val="p"/>
              </m:rPr>
              <m:t xml:space="preserve">,</m:t>
            </m:r>
            <m:r>
              <m:t xml:space="preserve">t</m:t>
            </m:r>
          </m:sub>
        </m:sSub>
        <m:r>
          <m:rPr>
            <m:sty m:val="p"/>
          </m:rPr>
          <m:t xml:space="preserve">)</m:t>
        </m:r>
      </m:oMath>
      <w:r>
        <w:rPr>
          <w:sz w:val="20"/>
        </w:rPr>
        <w:t xml:space="preserve"> is uniform over the </w:t>
      </w:r>
      <m:oMath>
        <m:r>
          <m:rPr>
            <m:sty m:val="p"/>
          </m:rPr>
          <m:t xml:space="preserve">(</m:t>
        </m:r>
        <m:r>
          <m:t xml:space="preserve">k</m:t>
        </m:r>
        <m:r>
          <m:rPr>
            <m:sty m:val="p"/>
          </m:rPr>
          <m:t xml:space="preserve">+</m:t>
        </m:r>
        <m:r>
          <m:t xml:space="preserve">1</m:t>
        </m:r>
        <m:sSup>
          <m:e>
            <m:r>
              <m:rPr>
                <m:sty m:val="p"/>
              </m:rPr>
              <m:t xml:space="preserve">)</m:t>
            </m:r>
          </m:e>
          <m:sup>
            <m:r>
              <m:t xml:space="preserve">2</m:t>
            </m:r>
          </m:sup>
        </m:sSup>
      </m:oMath>
      <w:r>
        <w:rPr>
          <w:sz w:val="20"/>
        </w:rPr>
        <w:t xml:space="preserve"> position pairs, so the expected numerator equals the denominator and </w:t>
      </w:r>
      <m:oMath>
        <m:sSub>
          <m:e>
            <m:r>
              <m:t xml:space="preserve">e</m:t>
            </m:r>
          </m:e>
          <m:sub>
            <m:r>
              <m:t xml:space="preserve">i</m:t>
            </m:r>
            <m:r>
              <m:t xml:space="preserve">j</m:t>
            </m:r>
            <m:r>
              <m:rPr>
                <m:sty m:val="p"/>
              </m:rPr>
              <m:t xml:space="preserve">,</m:t>
            </m:r>
            <m:r>
              <m:t xml:space="preserve">t</m:t>
            </m:r>
          </m:sub>
        </m:sSub>
      </m:oMath>
      <w:r>
        <w:rPr>
          <w:sz w:val="20"/>
        </w:rPr>
        <w:t xml:space="preserve"> has conditional mean 1. Because </w:t>
      </w:r>
      <m:oMath>
        <m:sSub>
          <m:e>
            <m:r>
              <m:t xml:space="preserve">q</m:t>
            </m:r>
          </m:e>
          <m:sub>
            <m:r>
              <m:t xml:space="preserve">i</m:t>
            </m:r>
            <m:r>
              <m:t xml:space="preserve">j</m:t>
            </m:r>
            <m:r>
              <m:rPr>
                <m:sty m:val="p"/>
              </m:rPr>
              <m:t xml:space="preserve">,</m:t>
            </m:r>
            <m:r>
              <m:t xml:space="preserve">t</m:t>
            </m:r>
          </m:sub>
        </m:sSub>
      </m:oMath>
      <w:r>
        <w:rPr>
          <w:sz w:val="20"/>
        </w:rPr>
        <w:t xml:space="preserve"> depends only on the past, each product is a nonnegative martingale starting at 1, and so is their average; Ville's inequality gives the bound [22–26]. ∎</w:t>
      </w:r>
    </w:p>
    <w:p>
      <w:pPr>
        <w:spacing w:after="60" w:before="0"/>
        <w:jc w:val="both"/>
      </w:pPr>
      <w:r>
        <w:rPr>
          <w:sz w:val="20"/>
        </w:rPr>
        <w:t xml:space="preserve">Fix a round and suppose that the logged pair has joint law </w:t>
      </w:r>
      <m:oMath>
        <m:r>
          <m:t xml:space="preserve">P</m:t>
        </m:r>
      </m:oMath>
      <w:r>
        <w:rPr>
          <w:sz w:val="20"/>
        </w:rPr>
        <w:t xml:space="preserve"> while each agent's replays have law </w:t>
      </w:r>
      <m:oMath>
        <m:sSub>
          <m:e>
            <m:r>
              <m:t xml:space="preserve">Q</m:t>
            </m:r>
          </m:e>
          <m:sub>
            <m:r>
              <m:t xml:space="preserve">i</m:t>
            </m:r>
          </m:sub>
        </m:sSub>
      </m:oMath>
      <w:r>
        <w:rPr>
          <w:sz w:val="20"/>
        </w:rPr>
        <w:t xml:space="preserve"> or </w:t>
      </w:r>
      <m:oMath>
        <m:sSub>
          <m:e>
            <m:r>
              <m:t xml:space="preserve">Q</m:t>
            </m:r>
          </m:e>
          <m:sub>
            <m:r>
              <m:t xml:space="preserve">j</m:t>
            </m:r>
          </m:sub>
        </m:sSub>
      </m:oMath>
      <w:r>
        <w:rPr>
          <w:sz w:val="20"/>
        </w:rPr>
        <w:t>.</w:t>
      </w:r>
    </w:p>
    <w:p>
      <w:pPr>
        <w:spacing w:after="60" w:before="0"/>
        <w:jc w:val="both"/>
      </w:pPr>
      <w:r>
        <w:rPr>
          <w:b/>
          <w:sz w:val="20"/>
        </w:rPr>
        <w:t>Proposition 3 (optimal bet).</w:t>
      </w:r>
      <w:r>
        <w:rPr>
          <w:sz w:val="20"/>
        </w:rPr>
        <w:t xml:space="preserve"> Among all bets, the expected log-growth </w:t>
      </w:r>
      <m:oMath>
        <m:r>
          <m:rPr>
            <m:sty m:val="p"/>
          </m:rPr>
          <m:t xml:space="preserve">𝔼</m:t>
        </m:r>
        <m:r>
          <m:rPr>
            <m:sty m:val="p"/>
          </m:rPr>
          <m:t xml:space="preserve">log</m:t>
        </m:r>
        <m:r>
          <m:rPr>
            <m:sty m:val="p"/>
          </m:rPr>
          <m:t xml:space="preserve"> </m:t>
        </m:r>
        <m:sSub>
          <m:e>
            <m:r>
              <m:t xml:space="preserve">e</m:t>
            </m:r>
          </m:e>
          <m:sub>
            <m:r>
              <m:t xml:space="preserve">i</m:t>
            </m:r>
            <m:r>
              <m:t xml:space="preserve">j</m:t>
            </m:r>
            <m:r>
              <m:rPr>
                <m:sty m:val="p"/>
              </m:rPr>
              <m:t xml:space="preserve">,</m:t>
            </m:r>
            <m:r>
              <m:t xml:space="preserve">t</m:t>
            </m:r>
          </m:sub>
        </m:sSub>
      </m:oMath>
      <w:r>
        <w:rPr>
          <w:sz w:val="20"/>
        </w:rPr>
        <w:t xml:space="preserve"> is maximised by the likelihood ratio </w:t>
      </w:r>
      <m:oMath>
        <m:sSup>
          <m:e>
            <m:r>
              <m:t xml:space="preserve">q</m:t>
            </m:r>
          </m:e>
          <m:sup>
            <m:r>
              <m:rPr>
                <m:sty m:val="p"/>
              </m:rPr>
              <m:t xml:space="preserve">*</m:t>
            </m:r>
          </m:sup>
        </m:sSup>
        <m:r>
          <m:rPr>
            <m:sty m:val="p"/>
          </m:rPr>
          <m:t xml:space="preserve">=</m:t>
        </m:r>
        <m:r>
          <m:t xml:space="preserve">P</m:t>
        </m:r>
        <m:r>
          <m:rPr>
            <m:sty m:val="p"/>
          </m:rPr>
          <m:t xml:space="preserve">/</m:t>
        </m:r>
        <m:r>
          <m:rPr>
            <m:sty m:val="p"/>
          </m:rPr>
          <m:t xml:space="preserve">(</m:t>
        </m:r>
        <m:sSub>
          <m:e>
            <m:r>
              <m:t xml:space="preserve">Q</m:t>
            </m:r>
          </m:e>
          <m:sub>
            <m:r>
              <m:t xml:space="preserve">i</m:t>
            </m:r>
          </m:sub>
        </m:sSub>
        <m:r>
          <m:t xml:space="preserve">⊗</m:t>
        </m:r>
        <m:sSub>
          <m:e>
            <m:r>
              <m:t xml:space="preserve">Q</m:t>
            </m:r>
          </m:e>
          <m:sub>
            <m:r>
              <m:t xml:space="preserve">j</m:t>
            </m:r>
          </m:sub>
        </m:sSub>
        <m:r>
          <m:rPr>
            <m:sty m:val="p"/>
          </m:rPr>
          <m:t xml:space="preserve">)</m:t>
        </m:r>
      </m:oMath>
      <w:r>
        <w:rPr>
          <w:sz w:val="20"/>
        </w:rPr>
        <w:t xml:space="preserve">. Its growth rate </w:t>
      </w:r>
      <m:oMath>
        <m:sSub>
          <m:e>
            <m:r>
              <m:t xml:space="preserve">G</m:t>
            </m:r>
          </m:e>
          <m:sub>
            <m:r>
              <m:t xml:space="preserve">k</m:t>
            </m:r>
          </m:sub>
        </m:sSub>
      </m:oMath>
      <w:r>
        <w:rPr>
          <w:sz w:val="20"/>
        </w:rPr>
        <w:t xml:space="preserve"> is the mutual information between the pools and the position of the logged pair; it satisfies </w:t>
      </w:r>
      <m:oMath>
        <m:sSub>
          <m:e>
            <m:r>
              <m:t xml:space="preserve">G</m:t>
            </m:r>
          </m:e>
          <m:sub>
            <m:r>
              <m:t xml:space="preserve">k</m:t>
            </m:r>
          </m:sub>
        </m:sSub>
        <m:r>
          <m:t xml:space="preserve">≤</m:t>
        </m:r>
        <m:r>
          <m:rPr>
            <m:sty m:val="p"/>
          </m:rPr>
          <m:t xml:space="preserve">KL</m:t>
        </m:r>
        <m:r>
          <m:rPr>
            <m:sty m:val="p"/>
          </m:rPr>
          <m:t xml:space="preserve">(</m:t>
        </m:r>
        <m:r>
          <m:t xml:space="preserve">P</m:t>
        </m:r>
        <m:r>
          <m:rPr>
            <m:sty m:val="p"/>
          </m:rPr>
          <m:t xml:space="preserve">∥</m:t>
        </m:r>
        <m:sSub>
          <m:e>
            <m:r>
              <m:t xml:space="preserve">Q</m:t>
            </m:r>
          </m:e>
          <m:sub>
            <m:r>
              <m:t xml:space="preserve">i</m:t>
            </m:r>
          </m:sub>
        </m:sSub>
        <m:r>
          <m:t xml:space="preserve">⊗</m:t>
        </m:r>
        <m:sSub>
          <m:e>
            <m:r>
              <m:t xml:space="preserve">Q</m:t>
            </m:r>
          </m:e>
          <m:sub>
            <m:r>
              <m:t xml:space="preserve">j</m:t>
            </m:r>
          </m:sub>
        </m:sSub>
        <m:r>
          <m:rPr>
            <m:sty m:val="p"/>
          </m:rPr>
          <m:t xml:space="preserve">)</m:t>
        </m:r>
      </m:oMath>
      <w:r>
        <w:rPr>
          <w:sz w:val="20"/>
        </w:rPr>
        <w:t xml:space="preserve"> and tends to this bound as </w:t>
      </w:r>
      <m:oMath>
        <m:r>
          <m:t xml:space="preserve">k</m:t>
        </m:r>
        <m:r>
          <m:t xml:space="preserve">→</m:t>
        </m:r>
        <m:r>
          <m:t xml:space="preserve">∞</m:t>
        </m:r>
      </m:oMath>
      <w:r>
        <w:rPr>
          <w:sz w:val="20"/>
        </w:rPr>
        <w:t>.</w:t>
      </w:r>
    </w:p>
    <w:p>
      <w:pPr>
        <w:spacing w:after="60" w:before="0"/>
        <w:jc w:val="both"/>
      </w:pPr>
      <w:r>
        <w:rPr>
          <w:i/>
          <w:sz w:val="20"/>
        </w:rPr>
        <w:t>Proof sketch.</w:t>
      </w:r>
      <w:r>
        <w:rPr>
          <w:sz w:val="20"/>
        </w:rPr>
        <w:t xml:space="preserve"> Given the pools, the alternative puts probability </w:t>
      </w:r>
      <m:oMath>
        <m:r>
          <m:t xml:space="preserve">π</m:t>
        </m:r>
        <m:r>
          <m:t xml:space="preserve">∝</m:t>
        </m:r>
        <m:sSup>
          <m:e>
            <m:r>
              <m:t xml:space="preserve">q</m:t>
            </m:r>
          </m:e>
          <m:sup>
            <m:r>
              <m:rPr>
                <m:sty m:val="p"/>
              </m:rPr>
              <m:t xml:space="preserve">*</m:t>
            </m:r>
          </m:sup>
        </m:sSup>
      </m:oMath>
      <w:r>
        <w:rPr>
          <w:sz w:val="20"/>
        </w:rPr>
        <w:t xml:space="preserve"> on each position pair being the logged one and a bet puts </w:t>
      </w:r>
      <m:oMath>
        <m:sSub>
          <m:e>
            <m:r>
              <m:t xml:space="preserve">w</m:t>
            </m:r>
          </m:e>
          <m:sub>
            <m:r>
              <m:t xml:space="preserve">q</m:t>
            </m:r>
          </m:sub>
        </m:sSub>
        <m:r>
          <m:t xml:space="preserve">∝</m:t>
        </m:r>
        <m:r>
          <m:t xml:space="preserve">q</m:t>
        </m:r>
      </m:oMath>
      <w:r>
        <w:rPr>
          <w:sz w:val="20"/>
        </w:rPr>
        <w:t xml:space="preserve">; as </w:t>
      </w:r>
      <m:oMath>
        <m:r>
          <m:t xml:space="preserve">e</m:t>
        </m:r>
        <m:r>
          <m:rPr>
            <m:sty m:val="p"/>
          </m:rPr>
          <m:t xml:space="preserve">=</m:t>
        </m:r>
        <m:r>
          <m:rPr>
            <m:sty m:val="p"/>
          </m:rPr>
          <m:t xml:space="preserve">(</m:t>
        </m:r>
        <m:r>
          <m:t xml:space="preserve">k</m:t>
        </m:r>
        <m:r>
          <m:rPr>
            <m:sty m:val="p"/>
          </m:rPr>
          <m:t xml:space="preserve">+</m:t>
        </m:r>
        <m:r>
          <m:t xml:space="preserve">1</m:t>
        </m:r>
        <m:sSup>
          <m:e>
            <m:r>
              <m:rPr>
                <m:sty m:val="p"/>
              </m:rPr>
              <m:t xml:space="preserve">)</m:t>
            </m:r>
          </m:e>
          <m:sup>
            <m:r>
              <m:t xml:space="preserve">2</m:t>
            </m:r>
          </m:sup>
        </m:sSup>
        <m:sSub>
          <m:e>
            <m:r>
              <m:t xml:space="preserve">w</m:t>
            </m:r>
          </m:e>
          <m:sub>
            <m:r>
              <m:t xml:space="preserve">q</m:t>
            </m:r>
          </m:sub>
        </m:sSub>
      </m:oMath>
      <w:r>
        <w:rPr>
          <w:sz w:val="20"/>
        </w:rPr>
        <w:t xml:space="preserve"> at the logged position, </w:t>
      </w:r>
      <m:oMath>
        <m:r>
          <m:rPr>
            <m:sty m:val="p"/>
          </m:rPr>
          <m:t xml:space="preserve">𝔼</m:t>
        </m:r>
        <m:r>
          <m:rPr>
            <m:sty m:val="p"/>
          </m:rPr>
          <m:t xml:space="preserve">log</m:t>
        </m:r>
        <m:r>
          <m:rPr>
            <m:sty m:val="p"/>
          </m:rPr>
          <m:t xml:space="preserve"> </m:t>
        </m:r>
        <m:r>
          <m:t xml:space="preserve">e</m:t>
        </m:r>
        <m:r>
          <m:rPr>
            <m:sty m:val="p"/>
          </m:rPr>
          <m:t xml:space="preserve">=</m:t>
        </m:r>
        <m:sSub>
          <m:e>
            <m:r>
              <m:t xml:space="preserve">G</m:t>
            </m:r>
          </m:e>
          <m:sub>
            <m:r>
              <m:t xml:space="preserve">k</m:t>
            </m:r>
          </m:sub>
        </m:sSub>
        <m:r>
          <m:rPr>
            <m:sty m:val="p"/>
          </m:rPr>
          <m:t xml:space="preserve">-</m:t>
        </m:r>
        <m:r>
          <m:rPr>
            <m:sty m:val="p"/>
          </m:rPr>
          <m:t xml:space="preserve">𝔼</m:t>
        </m:r>
        <m:r>
          <m:rPr>
            <m:sty m:val="p"/>
          </m:rPr>
          <m:t xml:space="preserve"> </m:t>
        </m:r>
        <m:r>
          <m:rPr>
            <m:sty m:val="p"/>
          </m:rPr>
          <m:t xml:space="preserve">KL</m:t>
        </m:r>
        <m:r>
          <m:rPr>
            <m:sty m:val="p"/>
          </m:rPr>
          <m:t xml:space="preserve">(</m:t>
        </m:r>
        <m:r>
          <m:t xml:space="preserve">π</m:t>
        </m:r>
        <m:r>
          <m:rPr>
            <m:sty m:val="p"/>
          </m:rPr>
          <m:t xml:space="preserve">∥</m:t>
        </m:r>
        <m:sSub>
          <m:e>
            <m:r>
              <m:t xml:space="preserve">w</m:t>
            </m:r>
          </m:e>
          <m:sub>
            <m:r>
              <m:t xml:space="preserve">q</m:t>
            </m:r>
          </m:sub>
        </m:sSub>
        <m:r>
          <m:rPr>
            <m:sty m:val="p"/>
          </m:rPr>
          <m:t xml:space="preserve">)</m:t>
        </m:r>
      </m:oMath>
      <w:r>
        <w:rPr>
          <w:sz w:val="20"/>
        </w:rPr>
        <w:t xml:space="preserve">, largest at </w:t>
      </w:r>
      <m:oMath>
        <m:r>
          <m:t xml:space="preserve">q</m:t>
        </m:r>
        <m:r>
          <m:t xml:space="preserve">∝</m:t>
        </m:r>
        <m:sSup>
          <m:e>
            <m:r>
              <m:t xml:space="preserve">q</m:t>
            </m:r>
          </m:e>
          <m:sup>
            <m:r>
              <m:rPr>
                <m:sty m:val="p"/>
              </m:rPr>
              <m:t xml:space="preserve">*</m:t>
            </m:r>
          </m:sup>
        </m:sSup>
      </m:oMath>
      <w:r>
        <w:rPr>
          <w:sz w:val="20"/>
        </w:rPr>
        <w:t xml:space="preserve">. The pool average of </w:t>
      </w:r>
      <m:oMath>
        <m:sSup>
          <m:e>
            <m:r>
              <m:t xml:space="preserve">q</m:t>
            </m:r>
          </m:e>
          <m:sup>
            <m:r>
              <m:rPr>
                <m:sty m:val="p"/>
              </m:rPr>
              <m:t xml:space="preserve">*</m:t>
            </m:r>
          </m:sup>
        </m:sSup>
      </m:oMath>
      <w:r>
        <w:rPr>
          <w:sz w:val="20"/>
        </w:rPr>
        <w:t xml:space="preserve"> is the likelihood ratio of the unlabelled pools, so </w:t>
      </w:r>
      <m:oMath>
        <m:sSub>
          <m:e>
            <m:r>
              <m:t xml:space="preserve">G</m:t>
            </m:r>
          </m:e>
          <m:sub>
            <m:r>
              <m:t xml:space="preserve">k</m:t>
            </m:r>
          </m:sub>
        </m:sSub>
      </m:oMath>
      <w:r>
        <w:rPr>
          <w:sz w:val="20"/>
        </w:rPr>
        <w:t xml:space="preserve"> is </w:t>
      </w:r>
      <m:oMath>
        <m:r>
          <m:rPr>
            <m:sty m:val="p"/>
          </m:rPr>
          <m:t xml:space="preserve">KL</m:t>
        </m:r>
        <m:r>
          <m:rPr>
            <m:sty m:val="p"/>
          </m:rPr>
          <m:t xml:space="preserve">(</m:t>
        </m:r>
        <m:r>
          <m:t xml:space="preserve">P</m:t>
        </m:r>
        <m:r>
          <m:rPr>
            <m:sty m:val="p"/>
          </m:rPr>
          <m:t xml:space="preserve">∥</m:t>
        </m:r>
        <m:sSub>
          <m:e>
            <m:r>
              <m:t xml:space="preserve">Q</m:t>
            </m:r>
          </m:e>
          <m:sub>
            <m:r>
              <m:t xml:space="preserve">i</m:t>
            </m:r>
          </m:sub>
        </m:sSub>
        <m:r>
          <m:t xml:space="preserve">⊗</m:t>
        </m:r>
        <m:sSub>
          <m:e>
            <m:r>
              <m:t xml:space="preserve">Q</m:t>
            </m:r>
          </m:e>
          <m:sub>
            <m:r>
              <m:t xml:space="preserve">j</m:t>
            </m:r>
          </m:sub>
        </m:sSub>
        <m:r>
          <m:rPr>
            <m:sty m:val="p"/>
          </m:rPr>
          <m:t xml:space="preserve">)</m:t>
        </m:r>
      </m:oMath>
      <w:r>
        <w:rPr>
          <w:sz w:val="20"/>
        </w:rPr>
        <w:t xml:space="preserve"> minus the divergence between the pool laws, which vanishes as </w:t>
      </w:r>
      <m:oMath>
        <m:r>
          <m:t xml:space="preserve">k</m:t>
        </m:r>
      </m:oMath>
      <w:r>
        <w:rPr>
          <w:sz w:val="20"/>
        </w:rPr>
        <w:t xml:space="preserve"> grows. ∎</w:t>
      </w:r>
    </w:p>
    <w:p>
      <w:pPr>
        <w:spacing w:after="60" w:before="0"/>
        <w:jc w:val="both"/>
      </w:pPr>
      <w:r>
        <w:rPr>
          <w:b/>
          <w:sz w:val="20"/>
        </w:rPr>
        <w:t>Corollary (no free collusion).</w:t>
      </w:r>
      <w:r>
        <w:rPr>
          <w:sz w:val="20"/>
        </w:rPr>
        <w:t xml:space="preserve"> Proposition 3 is stated against </w:t>
      </w:r>
      <m:oMath>
        <m:sSub>
          <m:e>
            <m:r>
              <m:t xml:space="preserve">Q</m:t>
            </m:r>
          </m:e>
          <m:sub>
            <m:r>
              <m:t xml:space="preserve">i</m:t>
            </m:r>
          </m:sub>
        </m:sSub>
        <m:r>
          <m:t xml:space="preserve">⊗</m:t>
        </m:r>
        <m:sSub>
          <m:e>
            <m:r>
              <m:t xml:space="preserve">Q</m:t>
            </m:r>
          </m:e>
          <m:sub>
            <m:r>
              <m:t xml:space="preserve">j</m:t>
            </m:r>
          </m:sub>
        </m:sSub>
      </m:oMath>
      <w:r>
        <w:rPr>
          <w:sz w:val="20"/>
        </w:rPr>
        <w:t xml:space="preserve">, but the test never sees these laws directly. Its denominator is a pool average, so the divergence it can use is </w:t>
      </w:r>
      <m:oMath>
        <m:r>
          <m:rPr>
            <m:sty m:val="p"/>
          </m:rPr>
          <m:t xml:space="preserve">KL</m:t>
        </m:r>
        <m:r>
          <m:rPr>
            <m:sty m:val="p"/>
          </m:rPr>
          <m:t xml:space="preserve">(</m:t>
        </m:r>
        <m:r>
          <m:t xml:space="preserve">P</m:t>
        </m:r>
        <m:r>
          <m:rPr>
            <m:sty m:val="p"/>
          </m:rPr>
          <m:t xml:space="preserve">∥</m:t>
        </m:r>
        <m:acc>
          <m:accPr>
            <m:chr m:val="̅"/>
          </m:accPr>
          <m:e>
            <m:r>
              <m:t xml:space="preserve">P</m:t>
            </m:r>
          </m:e>
        </m:acc>
        <m:r>
          <m:rPr>
            <m:sty m:val="p"/>
          </m:rPr>
          <m:t xml:space="preserve">)</m:t>
        </m:r>
      </m:oMath>
      <w:r>
        <w:rPr>
          <w:sz w:val="20"/>
        </w:rPr>
        <w:t xml:space="preserve">, where the replay null </w:t>
      </w:r>
      <m:oMath>
        <m:acc>
          <m:accPr>
            <m:chr m:val="̅"/>
          </m:accPr>
          <m:e>
            <m:r>
              <m:t xml:space="preserve">P</m:t>
            </m:r>
          </m:e>
        </m:acc>
      </m:oMath>
      <w:r>
        <w:rPr>
          <w:sz w:val="20"/>
        </w:rPr>
        <w:t xml:space="preserve"> is the law of the logged pair implied by the pools: a position drawn uniformly from each pool. The replays are served on the same public history as the logged move, and that history already carries whatever the channel did in earlier rounds, and </w:t>
      </w:r>
      <m:oMath>
        <m:acc>
          <m:accPr>
            <m:chr m:val="̅"/>
          </m:accPr>
          <m:e>
            <m:r>
              <m:t xml:space="preserve">P</m:t>
            </m:r>
          </m:e>
        </m:acc>
      </m:oMath>
      <w:r>
        <w:rPr>
          <w:sz w:val="20"/>
        </w:rPr>
        <w:t xml:space="preserve"> is a mixture that puts weight on </w:t>
      </w:r>
      <m:oMath>
        <m:r>
          <m:t xml:space="preserve">P</m:t>
        </m:r>
      </m:oMath>
      <w:r>
        <w:rPr>
          <w:sz w:val="20"/>
        </w:rPr>
        <w:t xml:space="preserve"> itself (the logged pair's own position); as KL is convex in its second argument, </w:t>
      </w:r>
      <m:oMath>
        <m:r>
          <m:rPr>
            <m:sty m:val="p"/>
          </m:rPr>
          <m:t xml:space="preserve">KL</m:t>
        </m:r>
        <m:r>
          <m:rPr>
            <m:sty m:val="p"/>
          </m:rPr>
          <m:t xml:space="preserve">(</m:t>
        </m:r>
        <m:r>
          <m:t xml:space="preserve">P</m:t>
        </m:r>
        <m:r>
          <m:rPr>
            <m:sty m:val="p"/>
          </m:rPr>
          <m:t xml:space="preserve">∥</m:t>
        </m:r>
        <m:acc>
          <m:accPr>
            <m:chr m:val="̅"/>
          </m:accPr>
          <m:e>
            <m:r>
              <m:t xml:space="preserve">P</m:t>
            </m:r>
          </m:e>
        </m:acc>
        <m:r>
          <m:rPr>
            <m:sty m:val="p"/>
          </m:rPr>
          <m:t xml:space="preserve">)</m:t>
        </m:r>
        <m:r>
          <m:t xml:space="preserve">≤</m:t>
        </m:r>
        <m:r>
          <m:rPr>
            <m:sty m:val="p"/>
          </m:rPr>
          <m:t xml:space="preserve">KL</m:t>
        </m:r>
        <m:r>
          <m:rPr>
            <m:sty m:val="p"/>
          </m:rPr>
          <m:t xml:space="preserve">(</m:t>
        </m:r>
        <m:r>
          <m:t xml:space="preserve">P</m:t>
        </m:r>
        <m:r>
          <m:rPr>
            <m:sty m:val="p"/>
          </m:rPr>
          <m:t xml:space="preserve">∥</m:t>
        </m:r>
        <m:sSub>
          <m:e>
            <m:r>
              <m:t xml:space="preserve">Q</m:t>
            </m:r>
          </m:e>
          <m:sub>
            <m:r>
              <m:t xml:space="preserve">i</m:t>
            </m:r>
          </m:sub>
        </m:sSub>
        <m:r>
          <m:t xml:space="preserve">⊗</m:t>
        </m:r>
        <m:sSub>
          <m:e>
            <m:r>
              <m:t xml:space="preserve">Q</m:t>
            </m:r>
          </m:e>
          <m:sub>
            <m:r>
              <m:t xml:space="preserve">j</m:t>
            </m:r>
          </m:sub>
        </m:sSub>
        <m:r>
          <m:rPr>
            <m:sty m:val="p"/>
          </m:rPr>
          <m:t xml:space="preserve">)</m:t>
        </m:r>
      </m:oMath>
      <w:r>
        <w:rPr>
          <w:sz w:val="20"/>
        </w:rPr>
        <w:t xml:space="preserve">. The payoff shift must therefore be measured against the replay null. If a payoff with values in </w:t>
      </w:r>
      <m:oMath>
        <m:r>
          <m:rPr>
            <m:sty m:val="p"/>
          </m:rPr>
          <m:t xml:space="preserve">[</m:t>
        </m:r>
        <m:r>
          <m:t xml:space="preserve">0</m:t>
        </m:r>
        <m:r>
          <m:rPr>
            <m:sty m:val="p"/>
          </m:rPr>
          <m:t xml:space="preserve">,</m:t>
        </m:r>
        <m:r>
          <m:t xml:space="preserve">R</m:t>
        </m:r>
        <m:r>
          <m:rPr>
            <m:sty m:val="p"/>
          </m:rPr>
          <m:t xml:space="preserve">]</m:t>
        </m:r>
      </m:oMath>
      <w:r>
        <w:rPr>
          <w:sz w:val="20"/>
        </w:rPr>
        <w:t xml:space="preserve"> has an expectation under </w:t>
      </w:r>
      <m:oMath>
        <m:r>
          <m:t xml:space="preserve">P</m:t>
        </m:r>
      </m:oMath>
      <w:r>
        <w:rPr>
          <w:sz w:val="20"/>
        </w:rPr>
        <w:t xml:space="preserve"> that exceeds its expectation under </w:t>
      </w:r>
      <m:oMath>
        <m:acc>
          <m:accPr>
            <m:chr m:val="̅"/>
          </m:accPr>
          <m:e>
            <m:r>
              <m:t xml:space="preserve">P</m:t>
            </m:r>
          </m:e>
        </m:acc>
      </m:oMath>
      <w:r>
        <w:rPr>
          <w:sz w:val="20"/>
        </w:rPr>
        <w:t xml:space="preserve"> by </w:t>
      </w:r>
      <m:oMath>
        <m:r>
          <m:t xml:space="preserve">δ</m:t>
        </m:r>
      </m:oMath>
      <w:r>
        <w:rPr>
          <w:sz w:val="20"/>
        </w:rPr>
        <w:t>, Pinsker's inequality gives</w:t>
      </w:r>
    </w:p>
    <w:p>
      <w:pPr>
        <w:spacing w:after="80" w:before="0"/>
        <w:jc w:val="center"/>
      </w:pPr>
      <m:oMathPara>
        <m:oMathParaPr>
          <m:jc m:val="center"/>
        </m:oMathParaPr>
        <m:oMath>
          <m:r>
            <m:rPr>
              <m:sty m:val="p"/>
            </m:rPr>
            <m:t xml:space="preserve">KL</m:t>
          </m:r>
          <m:r>
            <m:rPr>
              <m:sty m:val="p"/>
            </m:rPr>
            <m:t xml:space="preserve">(</m:t>
          </m:r>
          <m:r>
            <m:t xml:space="preserve">P</m:t>
          </m:r>
          <m:r>
            <m:rPr>
              <m:sty m:val="p"/>
            </m:rPr>
            <m:t xml:space="preserve">∥</m:t>
          </m:r>
          <m:acc>
            <m:accPr>
              <m:chr m:val="̅"/>
            </m:accPr>
            <m:e>
              <m:r>
                <m:t xml:space="preserve">P</m:t>
              </m:r>
            </m:e>
          </m:acc>
          <m:r>
            <m:rPr>
              <m:sty m:val="p"/>
            </m:rPr>
            <m:t xml:space="preserve">)</m:t>
          </m:r>
          <m:r>
            <m:t xml:space="preserve">≥</m:t>
          </m:r>
          <m:f>
            <m:num>
              <m:r>
                <m:t xml:space="preserve">2</m:t>
              </m:r>
              <m:sSup>
                <m:e>
                  <m:r>
                    <m:t xml:space="preserve">δ</m:t>
                  </m:r>
                </m:e>
                <m:sup>
                  <m:r>
                    <m:t xml:space="preserve">2</m:t>
                  </m:r>
                </m:sup>
              </m:sSup>
            </m:num>
            <m:den>
              <m:sSup>
                <m:e>
                  <m:r>
                    <m:t xml:space="preserve">R</m:t>
                  </m:r>
                </m:e>
                <m:sup>
                  <m:r>
                    <m:t xml:space="preserve">2</m:t>
                  </m:r>
                </m:sup>
              </m:sSup>
            </m:den>
          </m:f>
          <m:r>
            <m:rPr>
              <m:sty m:val="p"/>
            </m:rPr>
            <m:t xml:space="preserve">,</m:t>
          </m:r>
          <m:r>
            <m:rPr>
              <m:sty m:val="p"/>
            </m:rPr>
            <m:t xml:space="preserve">  </m:t>
          </m:r>
          <m:sSub>
            <m:e>
              <m:r>
                <m:t xml:space="preserve">T</m:t>
              </m:r>
            </m:e>
            <m:sub>
              <m:r>
                <m:t xml:space="preserve">α</m:t>
              </m:r>
            </m:sub>
          </m:sSub>
          <m:r>
            <m:t xml:space="preserve">≈</m:t>
          </m:r>
          <m:f>
            <m:num>
              <m:sSup>
                <m:e>
                  <m:r>
                    <m:t xml:space="preserve">R</m:t>
                  </m:r>
                </m:e>
                <m:sup>
                  <m:r>
                    <m:t xml:space="preserve">2</m:t>
                  </m:r>
                </m:sup>
              </m:sSup>
              <m:r>
                <m:rPr>
                  <m:sty m:val="p"/>
                </m:rPr>
                <m:t xml:space="preserve">log</m:t>
              </m:r>
              <m:r>
                <m:rPr>
                  <m:sty m:val="p"/>
                </m:rPr>
                <m:t xml:space="preserve"> </m:t>
              </m:r>
              <m:r>
                <m:rPr>
                  <m:sty m:val="p"/>
                </m:rPr>
                <m:t xml:space="preserve">(</m:t>
              </m:r>
              <m:r>
                <m:t xml:space="preserve">1</m:t>
              </m:r>
              <m:r>
                <m:rPr>
                  <m:sty m:val="p"/>
                </m:rPr>
                <m:t xml:space="preserve">/</m:t>
              </m:r>
              <m:r>
                <m:t xml:space="preserve">α</m:t>
              </m:r>
              <m:r>
                <m:rPr>
                  <m:sty m:val="p"/>
                </m:rPr>
                <m:t xml:space="preserve">)</m:t>
              </m:r>
            </m:num>
            <m:den>
              <m:r>
                <m:t xml:space="preserve">2</m:t>
              </m:r>
              <m:sSup>
                <m:e>
                  <m:r>
                    <m:t xml:space="preserve">δ</m:t>
                  </m:r>
                </m:e>
                <m:sup>
                  <m:r>
                    <m:t xml:space="preserve">2</m:t>
                  </m:r>
                </m:sup>
              </m:sSup>
            </m:den>
          </m:f>
          <m:r>
            <m:rPr>
              <m:sty m:val="p"/>
            </m:rPr>
            <m:t xml:space="preserve">,</m:t>
          </m:r>
        </m:oMath>
      </m:oMathPara>
    </w:p>
    <w:p>
      <w:pPr>
        <w:spacing w:after="60" w:before="0"/>
        <w:jc w:val="both"/>
      </w:pPr>
      <w:r>
        <w:rPr>
          <w:sz w:val="20"/>
        </w:rPr>
        <w:t xml:space="preserve">where </w:t>
      </w:r>
      <m:oMath>
        <m:sSub>
          <m:e>
            <m:r>
              <m:t xml:space="preserve">T</m:t>
            </m:r>
          </m:e>
          <m:sub>
            <m:r>
              <m:t xml:space="preserve">α</m:t>
            </m:r>
          </m:sub>
        </m:sSub>
      </m:oMath>
      <w:r>
        <w:rPr>
          <w:sz w:val="20"/>
        </w:rPr>
        <w:t xml:space="preserve"> is the number of rounds the optimal bet needs to reach </w:t>
      </w:r>
      <m:oMath>
        <m:r>
          <m:t xml:space="preserve">1</m:t>
        </m:r>
        <m:r>
          <m:rPr>
            <m:sty m:val="p"/>
          </m:rPr>
          <m:t xml:space="preserve">/</m:t>
        </m:r>
        <m:r>
          <m:t xml:space="preserve">α</m:t>
        </m:r>
      </m:oMath>
      <w:r>
        <w:rPr>
          <w:sz w:val="20"/>
        </w:rPr>
        <w:t xml:space="preserve"> when </w:t>
      </w:r>
      <m:oMath>
        <m:r>
          <m:t xml:space="preserve">k</m:t>
        </m:r>
      </m:oMath>
      <w:r>
        <w:rPr>
          <w:sz w:val="20"/>
        </w:rPr>
        <w:t xml:space="preserve"> is large and its growth rate is close to the divergence. A channel that is hard to detect cannot change payoffs much, round for round. The same square law appears on three sides of the problem. Tailor [2] (Theorem 3) bounds the detectability of a steganographic channel by the KL divergence it induces; Hartline et al. [13] (Theorem 4.5) find that the regret a seller can hide from an audit of slack </w:t>
      </w:r>
      <m:oMath>
        <m:r>
          <m:t xml:space="preserve">ε</m:t>
        </m:r>
      </m:oMath>
      <w:r>
        <w:rPr>
          <w:sz w:val="20"/>
        </w:rPr>
        <w:t xml:space="preserve"> scales as </w:t>
      </w:r>
      <m:oMath>
        <m:r>
          <m:t xml:space="preserve">1</m:t>
        </m:r>
        <m:r>
          <m:rPr>
            <m:sty m:val="p"/>
          </m:rPr>
          <m:t xml:space="preserve">/</m:t>
        </m:r>
        <m:sSup>
          <m:e>
            <m:r>
              <m:t xml:space="preserve">ε</m:t>
            </m:r>
          </m:e>
          <m:sup>
            <m:r>
              <m:t xml:space="preserve">2</m:t>
            </m:r>
          </m:sup>
        </m:sSup>
      </m:oMath>
      <w:r>
        <w:rPr>
          <w:sz w:val="20"/>
        </w:rPr>
        <w:t xml:space="preserve">; and the square-root law of covert communication [27] gives the dual side: a sender that stays undetected over </w:t>
      </w:r>
      <m:oMath>
        <m:r>
          <m:t xml:space="preserve">n</m:t>
        </m:r>
      </m:oMath>
      <w:r>
        <w:rPr>
          <w:sz w:val="20"/>
        </w:rPr>
        <w:t xml:space="preserve"> channel uses can transmit only </w:t>
      </w:r>
      <m:oMath>
        <m:r>
          <m:t xml:space="preserve">O</m:t>
        </m:r>
        <m:r>
          <m:rPr>
            <m:sty m:val="p"/>
          </m:rPr>
          <m:t xml:space="preserve">(</m:t>
        </m:r>
        <m:rad>
          <m:radPr>
            <m:degHide m:val="1"/>
          </m:radPr>
          <m:deg/>
          <m:e>
            <m:r>
              <m:t xml:space="preserve">n</m:t>
            </m:r>
          </m:e>
        </m:rad>
        <m:r>
          <m:rPr>
            <m:sty m:val="p"/>
          </m:rPr>
          <m:t xml:space="preserve">)</m:t>
        </m:r>
      </m:oMath>
      <w:r>
        <w:rPr>
          <w:sz w:val="20"/>
        </w:rPr>
        <w:t xml:space="preserve"> bits.</w:t>
      </w:r>
    </w:p>
    <w:p>
      <w:pPr>
        <w:spacing w:after="60" w:before="0"/>
        <w:jc w:val="both"/>
      </w:pPr>
      <w:r>
        <w:rPr>
          <w:sz w:val="20"/>
        </w:rPr>
        <w:t xml:space="preserve">The corollary concerns the direct effect of the current channel only. </w:t>
      </w:r>
      <m:oMath>
        <m:r>
          <m:t xml:space="preserve">P</m:t>
        </m:r>
      </m:oMath>
      <w:r>
        <w:rPr>
          <w:sz w:val="20"/>
        </w:rPr>
        <w:t xml:space="preserve"> and </w:t>
      </w:r>
      <m:oMath>
        <m:acc>
          <m:accPr>
            <m:chr m:val="̅"/>
          </m:accPr>
          <m:e>
            <m:r>
              <m:t xml:space="preserve">P</m:t>
            </m:r>
          </m:e>
        </m:acc>
      </m:oMath>
      <w:r>
        <w:rPr>
          <w:sz w:val="20"/>
        </w:rPr>
        <w:t xml:space="preserve"> share the logged history and memory. An agreement made over the channel in an earlier round and stored in memory shifts both laws alike, contributes nothing to </w:t>
      </w:r>
      <m:oMath>
        <m:r>
          <m:rPr>
            <m:sty m:val="p"/>
          </m:rPr>
          <m:t xml:space="preserve">KL</m:t>
        </m:r>
        <m:r>
          <m:rPr>
            <m:sty m:val="p"/>
          </m:rPr>
          <m:t xml:space="preserve">(</m:t>
        </m:r>
        <m:r>
          <m:t xml:space="preserve">P</m:t>
        </m:r>
        <m:r>
          <m:rPr>
            <m:sty m:val="p"/>
          </m:rPr>
          <m:t xml:space="preserve">∥</m:t>
        </m:r>
        <m:acc>
          <m:accPr>
            <m:chr m:val="̅"/>
          </m:accPr>
          <m:e>
            <m:r>
              <m:t xml:space="preserve">P</m:t>
            </m:r>
          </m:e>
        </m:acc>
        <m:r>
          <m:rPr>
            <m:sty m:val="p"/>
          </m:rPr>
          <m:t xml:space="preserve">)</m:t>
        </m:r>
      </m:oMath>
      <w:r>
        <w:rPr>
          <w:sz w:val="20"/>
        </w:rPr>
        <w:t>, and can change payoffs by any amount. Such collusion is free with respect to this test; §3 and §5.4 state the same limit from the side of the null hypothesis.</w:t>
      </w:r>
    </w:p>
    <w:p>
      <w:pPr>
        <w:spacing w:after="60" w:before="0"/>
        <w:jc w:val="both"/>
      </w:pPr>
      <w:r>
        <w:rPr>
          <w:b/>
          <w:sz w:val="20"/>
        </w:rPr>
        <w:t>The joint bet.</w:t>
      </w:r>
      <w:r>
        <w:rPr>
          <w:sz w:val="20"/>
        </w:rPr>
        <w:t xml:space="preserve"> The pre-registered joint bet does not divide by the replay laws. Fig. A5 gives exact growth rates for one pair with three actions and two replays per agent, when one agent copies the other's move in a share of rounds. The likelihood-ratio bet of Proposition 3 grows fastest in every setting, close to the KL ceiling; under shared skewed priors the joint bet's growth is negative for channels that copy up to 0.3 of moves, so it loses evidence unless the channel is strong; the interaction bet matches the likelihood ratio here but fails when a channel shifts the marginals. The likelihood-ratio bet is the better detector, but it also pays when one agent alone departs from its replays, so naming the pair remains the job of a pair statistic (the second layer of §3).</w:t>
      </w:r>
    </w:p>
    <w:p>
      <w:pPr>
        <w:keepNext/>
        <w:spacing w:after="40" w:before="0"/>
        <w:jc w:val="center"/>
      </w:pPr>
      <w:r>
        <w:drawing>
          <wp:inline>
            <wp:extent cx="5760720" cy="1920240"/>
            <wp:docPr id="8" name="Picture 8"/>
            <wp:cNvGraphicFramePr>
              <a:graphicFrameLocks noChangeAspect="1"/>
            </wp:cNvGraphicFramePr>
            <a:graphic>
              <a:graphicData uri="http://schemas.openxmlformats.org/drawingml/2006/picture">
                <pic:pic>
                  <pic:nvPicPr>
                    <pic:cNvPr id="0" name="p_figA4_growth.png"/>
                    <pic:cNvPicPr/>
                  </pic:nvPicPr>
                  <pic:blipFill>
                    <a:blip r:embed="rId15"/>
                    <a:stretch>
                      <a:fillRect/>
                    </a:stretch>
                  </pic:blipFill>
                  <pic:spPr>
                    <a:xfrm>
                      <a:off x="0" y="0"/>
                      <a:ext cx="5760720" cy="1920240"/>
                    </a:xfrm>
                    <a:prstGeom prst="rect"/>
                  </pic:spPr>
                </pic:pic>
              </a:graphicData>
            </a:graphic>
          </wp:inline>
        </w:drawing>
      </w:r>
    </w:p>
    <w:p>
      <w:pPr>
        <w:spacing w:after="120" w:before="0"/>
        <w:jc w:val="both"/>
      </w:pPr>
      <w:r>
        <w:rPr>
          <w:b/>
          <w:color w:val="404040"/>
          <w:sz w:val="17"/>
        </w:rPr>
        <w:t>Figure A5. The likelihood-ratio bet grows fastest; the pre-registered joint bet can lose evidence.</w:t>
      </w:r>
      <w:r>
        <w:rPr>
          <w:color w:val="404040"/>
          <w:sz w:val="17"/>
        </w:rPr>
        <w:t xml:space="preserve"> Exact expected log-growth per round of three bets, for one pair with three actions and two replays per agent, when one agent copies the other's move in a share of rounds; (a) uniform priors, (b) shared priors (0.6, 0.3, 0.1). Dashed: the KL ceiling of Proposition 3; in this copy channel the interaction bet coincides with the likelihood-ratio bet.</w:t>
      </w:r>
    </w:p>
    <w:p>
      <w:pPr>
        <w:spacing w:after="60" w:before="0"/>
        <w:jc w:val="both"/>
      </w:pPr>
      <w:r>
        <w:rPr>
          <w:b/>
          <w:sz w:val="20"/>
        </w:rPr>
        <w:t>Post-hoc comparison on the existing games.</w:t>
      </w:r>
      <w:r>
        <w:rPr>
          <w:sz w:val="20"/>
        </w:rPr>
        <w:t xml:space="preserve"> In the persistence simulator the likelihood-ratio bet keeps false alarms at most 4.7%. Table A7 applies it, after the fact, to the existing games: it flags far more games with a channel, matching the fixed-horizon test in the auction, but names fewer Haiku pairs, because it also pays when one agent departs from its replays. Detection and attribution are therefore different tasks (§3).</w:t>
      </w:r>
    </w:p>
    <w:p>
      <w:pPr>
        <w:keepNext/>
        <w:spacing w:after="60" w:before="0"/>
        <w:jc w:val="both"/>
      </w:pPr>
      <w:r>
        <w:rPr>
          <w:b/>
          <w:sz w:val="20"/>
        </w:rPr>
        <w:t>Table A7. Post-hoc comparison of the two bets on the existing games</w:t>
      </w:r>
      <w:r>
        <w:rPr>
          <w:sz w:val="20"/>
        </w:rPr>
        <w:t xml:space="preserve"> (sequential test, </w:t>
      </w:r>
      <w:r>
        <w:rPr>
          <w:rFonts w:ascii="Times New Roman" w:hAnsi="Times New Roman"/>
          <w:sz w:val="20"/>
        </w:rPr>
        <w:t>α</w:t>
      </w:r>
      <w:r>
        <w:rPr>
          <w:sz w:val="20"/>
        </w:rPr>
        <w:t xml:space="preserve"> = 5%; for honest conditions only the share flagged applies).</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3494"/>
        <w:gridCol w:w="842"/>
        <w:gridCol w:w="1075"/>
        <w:gridCol w:w="842"/>
        <w:gridCol w:w="1410"/>
        <w:gridCol w:w="1410"/>
      </w:tblGrid>
      <w:tr>
        <w:trPr>
          <w:cantSplit/>
        </w:trPr>
        <w:tc>
          <w:tcPr>
            <w:tcW w:type="dxa" w:w="3494"/>
          </w:tcPr>
          <w:p>
            <w:pPr>
              <w:keepNext/>
              <w:spacing w:after="20"/>
            </w:pPr>
            <w:r>
              <w:rPr>
                <w:b/>
                <w:sz w:val="16"/>
              </w:rPr>
              <w:t>Condition</w:t>
            </w:r>
          </w:p>
        </w:tc>
        <w:tc>
          <w:tcPr>
            <w:tcW w:type="dxa" w:w="842"/>
          </w:tcPr>
          <w:p>
            <w:pPr>
              <w:keepNext/>
              <w:spacing w:after="20"/>
            </w:pPr>
            <w:r>
              <w:rPr>
                <w:b/>
                <w:sz w:val="16"/>
              </w:rPr>
              <w:t>Games</w:t>
            </w:r>
          </w:p>
        </w:tc>
        <w:tc>
          <w:tcPr>
            <w:tcW w:type="dxa" w:w="1075"/>
          </w:tcPr>
          <w:p>
            <w:pPr>
              <w:keepNext/>
              <w:spacing w:after="20"/>
            </w:pPr>
            <w:r>
              <w:rPr>
                <w:b/>
                <w:sz w:val="16"/>
              </w:rPr>
              <w:t>Joint bet: flagged</w:t>
            </w:r>
          </w:p>
        </w:tc>
        <w:tc>
          <w:tcPr>
            <w:tcW w:type="dxa" w:w="842"/>
          </w:tcPr>
          <w:p>
            <w:pPr>
              <w:keepNext/>
              <w:spacing w:after="20"/>
            </w:pPr>
            <w:r>
              <w:rPr>
                <w:b/>
                <w:sz w:val="16"/>
              </w:rPr>
              <w:t>Joint bet: pair named</w:t>
            </w:r>
          </w:p>
        </w:tc>
        <w:tc>
          <w:tcPr>
            <w:tcW w:type="dxa" w:w="1410"/>
          </w:tcPr>
          <w:p>
            <w:pPr>
              <w:keepNext/>
              <w:spacing w:after="20"/>
            </w:pPr>
            <w:r>
              <w:rPr>
                <w:b/>
                <w:sz w:val="16"/>
              </w:rPr>
              <w:t>Likelihood ratio: flagged</w:t>
            </w:r>
          </w:p>
        </w:tc>
        <w:tc>
          <w:tcPr>
            <w:tcW w:type="dxa" w:w="1410"/>
          </w:tcPr>
          <w:p>
            <w:pPr>
              <w:keepNext/>
              <w:spacing w:after="20"/>
            </w:pPr>
            <w:r>
              <w:rPr>
                <w:b/>
                <w:sz w:val="16"/>
              </w:rPr>
              <w:t>Likelihood ratio: pair named</w:t>
            </w:r>
          </w:p>
        </w:tc>
      </w:tr>
      <w:tr>
        <w:trPr>
          <w:cantSplit/>
        </w:trPr>
        <w:tc>
          <w:tcPr>
            <w:tcW w:type="dxa" w:w="3494"/>
          </w:tcPr>
          <w:p>
            <w:pPr>
              <w:keepNext w:val="0"/>
              <w:spacing w:after="20"/>
            </w:pPr>
            <w:r>
              <w:rPr>
                <w:sz w:val="16"/>
              </w:rPr>
              <w:t>Secret plan, Haiku</w:t>
            </w:r>
          </w:p>
        </w:tc>
        <w:tc>
          <w:tcPr>
            <w:tcW w:type="dxa" w:w="842"/>
          </w:tcPr>
          <w:p>
            <w:pPr>
              <w:keepNext/>
              <w:spacing w:after="20"/>
            </w:pPr>
            <w:r>
              <w:rPr>
                <w:sz w:val="16"/>
              </w:rPr>
              <w:t>40</w:t>
            </w:r>
          </w:p>
        </w:tc>
        <w:tc>
          <w:tcPr>
            <w:tcW w:type="dxa" w:w="1075"/>
          </w:tcPr>
          <w:p>
            <w:pPr>
              <w:keepNext/>
              <w:spacing w:after="20"/>
            </w:pPr>
            <w:r>
              <w:rPr>
                <w:sz w:val="16"/>
              </w:rPr>
              <w:t>85%</w:t>
            </w:r>
          </w:p>
        </w:tc>
        <w:tc>
          <w:tcPr>
            <w:tcW w:type="dxa" w:w="842"/>
          </w:tcPr>
          <w:p>
            <w:pPr>
              <w:keepNext/>
              <w:spacing w:after="20"/>
            </w:pPr>
            <w:r>
              <w:rPr>
                <w:sz w:val="16"/>
              </w:rPr>
              <w:t>82.5%</w:t>
            </w:r>
          </w:p>
        </w:tc>
        <w:tc>
          <w:tcPr>
            <w:tcW w:type="dxa" w:w="1410"/>
          </w:tcPr>
          <w:p>
            <w:pPr>
              <w:keepNext/>
              <w:spacing w:after="20"/>
            </w:pPr>
            <w:r>
              <w:rPr>
                <w:sz w:val="16"/>
              </w:rPr>
              <w:t>70%</w:t>
            </w:r>
          </w:p>
        </w:tc>
        <w:tc>
          <w:tcPr>
            <w:tcW w:type="dxa" w:w="1410"/>
          </w:tcPr>
          <w:p>
            <w:pPr>
              <w:keepNext/>
              <w:spacing w:after="20"/>
            </w:pPr>
            <w:r>
              <w:rPr>
                <w:sz w:val="16"/>
              </w:rPr>
              <w:t>62.5%</w:t>
            </w:r>
          </w:p>
        </w:tc>
      </w:tr>
      <w:tr>
        <w:trPr>
          <w:cantSplit/>
        </w:trPr>
        <w:tc>
          <w:tcPr>
            <w:tcW w:type="dxa" w:w="3494"/>
          </w:tcPr>
          <w:p>
            <w:pPr>
              <w:keepNext w:val="0"/>
              <w:spacing w:after="20"/>
            </w:pPr>
            <w:r>
              <w:rPr>
                <w:sz w:val="16"/>
              </w:rPr>
              <w:t>Secret plan, Haiku (replication)</w:t>
            </w:r>
          </w:p>
        </w:tc>
        <w:tc>
          <w:tcPr>
            <w:tcW w:type="dxa" w:w="842"/>
          </w:tcPr>
          <w:p>
            <w:pPr>
              <w:keepNext/>
              <w:spacing w:after="20"/>
            </w:pPr>
            <w:r>
              <w:rPr>
                <w:sz w:val="16"/>
              </w:rPr>
              <w:t>20</w:t>
            </w:r>
          </w:p>
        </w:tc>
        <w:tc>
          <w:tcPr>
            <w:tcW w:type="dxa" w:w="1075"/>
          </w:tcPr>
          <w:p>
            <w:pPr>
              <w:keepNext/>
              <w:spacing w:after="20"/>
            </w:pPr>
            <w:r>
              <w:rPr>
                <w:sz w:val="16"/>
              </w:rPr>
              <w:t>90%</w:t>
            </w:r>
          </w:p>
        </w:tc>
        <w:tc>
          <w:tcPr>
            <w:tcW w:type="dxa" w:w="842"/>
          </w:tcPr>
          <w:p>
            <w:pPr>
              <w:keepNext/>
              <w:spacing w:after="20"/>
            </w:pPr>
            <w:r>
              <w:rPr>
                <w:sz w:val="16"/>
              </w:rPr>
              <w:t>90%</w:t>
            </w:r>
          </w:p>
        </w:tc>
        <w:tc>
          <w:tcPr>
            <w:tcW w:type="dxa" w:w="1410"/>
          </w:tcPr>
          <w:p>
            <w:pPr>
              <w:keepNext/>
              <w:spacing w:after="20"/>
            </w:pPr>
            <w:r>
              <w:rPr>
                <w:sz w:val="16"/>
              </w:rPr>
              <w:t>70%</w:t>
            </w:r>
          </w:p>
        </w:tc>
        <w:tc>
          <w:tcPr>
            <w:tcW w:type="dxa" w:w="1410"/>
          </w:tcPr>
          <w:p>
            <w:pPr>
              <w:keepNext/>
              <w:spacing w:after="20"/>
            </w:pPr>
            <w:r>
              <w:rPr>
                <w:sz w:val="16"/>
              </w:rPr>
              <w:t>70%</w:t>
            </w:r>
          </w:p>
        </w:tc>
      </w:tr>
      <w:tr>
        <w:trPr>
          <w:cantSplit/>
        </w:trPr>
        <w:tc>
          <w:tcPr>
            <w:tcW w:type="dxa" w:w="3494"/>
          </w:tcPr>
          <w:p>
            <w:pPr>
              <w:keepNext w:val="0"/>
              <w:spacing w:after="20"/>
            </w:pPr>
            <w:r>
              <w:rPr>
                <w:sz w:val="16"/>
              </w:rPr>
              <w:t>Secret plan, DeepSeek</w:t>
            </w:r>
          </w:p>
        </w:tc>
        <w:tc>
          <w:tcPr>
            <w:tcW w:type="dxa" w:w="842"/>
          </w:tcPr>
          <w:p>
            <w:pPr>
              <w:keepNext/>
              <w:spacing w:after="20"/>
            </w:pPr>
            <w:r>
              <w:rPr>
                <w:sz w:val="16"/>
              </w:rPr>
              <w:t>40</w:t>
            </w:r>
          </w:p>
        </w:tc>
        <w:tc>
          <w:tcPr>
            <w:tcW w:type="dxa" w:w="1075"/>
          </w:tcPr>
          <w:p>
            <w:pPr>
              <w:keepNext/>
              <w:spacing w:after="20"/>
            </w:pPr>
            <w:r>
              <w:rPr>
                <w:sz w:val="16"/>
              </w:rPr>
              <w:t>0%</w:t>
            </w:r>
          </w:p>
        </w:tc>
        <w:tc>
          <w:tcPr>
            <w:tcW w:type="dxa" w:w="842"/>
          </w:tcPr>
          <w:p>
            <w:pPr>
              <w:keepNext/>
              <w:spacing w:after="20"/>
            </w:pPr>
            <w:r>
              <w:rPr>
                <w:sz w:val="16"/>
              </w:rPr>
              <w:t>0%</w:t>
            </w:r>
          </w:p>
        </w:tc>
        <w:tc>
          <w:tcPr>
            <w:tcW w:type="dxa" w:w="1410"/>
          </w:tcPr>
          <w:p>
            <w:pPr>
              <w:keepNext/>
              <w:spacing w:after="20"/>
            </w:pPr>
            <w:r>
              <w:rPr>
                <w:sz w:val="16"/>
              </w:rPr>
              <w:t>32.5%</w:t>
            </w:r>
          </w:p>
        </w:tc>
        <w:tc>
          <w:tcPr>
            <w:tcW w:type="dxa" w:w="1410"/>
          </w:tcPr>
          <w:p>
            <w:pPr>
              <w:keepNext/>
              <w:spacing w:after="20"/>
            </w:pPr>
            <w:r>
              <w:rPr>
                <w:sz w:val="16"/>
              </w:rPr>
              <w:t>2.5%</w:t>
            </w:r>
          </w:p>
        </w:tc>
      </w:tr>
      <w:tr>
        <w:trPr>
          <w:cantSplit/>
        </w:trPr>
        <w:tc>
          <w:tcPr>
            <w:tcW w:type="dxa" w:w="3494"/>
          </w:tcPr>
          <w:p>
            <w:pPr>
              <w:keepNext w:val="0"/>
              <w:spacing w:after="20"/>
            </w:pPr>
            <w:r>
              <w:rPr>
                <w:sz w:val="16"/>
              </w:rPr>
              <w:t>Secret plan, DeepSeek, warned</w:t>
            </w:r>
          </w:p>
        </w:tc>
        <w:tc>
          <w:tcPr>
            <w:tcW w:type="dxa" w:w="842"/>
          </w:tcPr>
          <w:p>
            <w:pPr>
              <w:keepNext/>
              <w:spacing w:after="20"/>
            </w:pPr>
            <w:r>
              <w:rPr>
                <w:sz w:val="16"/>
              </w:rPr>
              <w:t>30</w:t>
            </w:r>
          </w:p>
        </w:tc>
        <w:tc>
          <w:tcPr>
            <w:tcW w:type="dxa" w:w="1075"/>
          </w:tcPr>
          <w:p>
            <w:pPr>
              <w:keepNext/>
              <w:spacing w:after="20"/>
            </w:pPr>
            <w:r>
              <w:rPr>
                <w:sz w:val="16"/>
              </w:rPr>
              <w:t>0%</w:t>
            </w:r>
          </w:p>
        </w:tc>
        <w:tc>
          <w:tcPr>
            <w:tcW w:type="dxa" w:w="842"/>
          </w:tcPr>
          <w:p>
            <w:pPr>
              <w:keepNext/>
              <w:spacing w:after="20"/>
            </w:pPr>
            <w:r>
              <w:rPr>
                <w:sz w:val="16"/>
              </w:rPr>
              <w:t>0%</w:t>
            </w:r>
          </w:p>
        </w:tc>
        <w:tc>
          <w:tcPr>
            <w:tcW w:type="dxa" w:w="1410"/>
          </w:tcPr>
          <w:p>
            <w:pPr>
              <w:keepNext/>
              <w:spacing w:after="20"/>
            </w:pPr>
            <w:r>
              <w:rPr>
                <w:sz w:val="16"/>
              </w:rPr>
              <w:t>26.7%</w:t>
            </w:r>
          </w:p>
        </w:tc>
        <w:tc>
          <w:tcPr>
            <w:tcW w:type="dxa" w:w="1410"/>
          </w:tcPr>
          <w:p>
            <w:pPr>
              <w:keepNext/>
              <w:spacing w:after="20"/>
            </w:pPr>
            <w:r>
              <w:rPr>
                <w:sz w:val="16"/>
              </w:rPr>
              <w:t>13.3%</w:t>
            </w:r>
          </w:p>
        </w:tc>
      </w:tr>
      <w:tr>
        <w:trPr>
          <w:cantSplit/>
        </w:trPr>
        <w:tc>
          <w:tcPr>
            <w:tcW w:type="dxa" w:w="3494"/>
          </w:tcPr>
          <w:p>
            <w:pPr>
              <w:keepNext w:val="0"/>
              <w:spacing w:after="20"/>
            </w:pPr>
            <w:r>
              <w:rPr>
                <w:sz w:val="16"/>
              </w:rPr>
              <w:t>Pooled-data vendor</w:t>
            </w:r>
          </w:p>
        </w:tc>
        <w:tc>
          <w:tcPr>
            <w:tcW w:type="dxa" w:w="842"/>
          </w:tcPr>
          <w:p>
            <w:pPr>
              <w:keepNext/>
              <w:spacing w:after="20"/>
            </w:pPr>
            <w:r>
              <w:rPr>
                <w:sz w:val="16"/>
              </w:rPr>
              <w:t>40</w:t>
            </w:r>
          </w:p>
        </w:tc>
        <w:tc>
          <w:tcPr>
            <w:tcW w:type="dxa" w:w="1075"/>
          </w:tcPr>
          <w:p>
            <w:pPr>
              <w:keepNext/>
              <w:spacing w:after="20"/>
            </w:pPr>
            <w:r>
              <w:rPr>
                <w:sz w:val="16"/>
              </w:rPr>
              <w:t>50%</w:t>
            </w:r>
          </w:p>
        </w:tc>
        <w:tc>
          <w:tcPr>
            <w:tcW w:type="dxa" w:w="842"/>
          </w:tcPr>
          <w:p>
            <w:pPr>
              <w:keepNext/>
              <w:spacing w:after="20"/>
            </w:pPr>
            <w:r>
              <w:rPr>
                <w:sz w:val="16"/>
              </w:rPr>
              <w:t>45%</w:t>
            </w:r>
          </w:p>
        </w:tc>
        <w:tc>
          <w:tcPr>
            <w:tcW w:type="dxa" w:w="1410"/>
          </w:tcPr>
          <w:p>
            <w:pPr>
              <w:keepNext/>
              <w:spacing w:after="20"/>
            </w:pPr>
            <w:r>
              <w:rPr>
                <w:sz w:val="16"/>
              </w:rPr>
              <w:t>100%</w:t>
            </w:r>
          </w:p>
        </w:tc>
        <w:tc>
          <w:tcPr>
            <w:tcW w:type="dxa" w:w="1410"/>
          </w:tcPr>
          <w:p>
            <w:pPr>
              <w:keepNext/>
              <w:spacing w:after="20"/>
            </w:pPr>
            <w:r>
              <w:rPr>
                <w:sz w:val="16"/>
              </w:rPr>
              <w:t>92.5%</w:t>
            </w:r>
          </w:p>
        </w:tc>
      </w:tr>
      <w:tr>
        <w:trPr>
          <w:cantSplit/>
        </w:trPr>
        <w:tc>
          <w:tcPr>
            <w:tcW w:type="dxa" w:w="3494"/>
          </w:tcPr>
          <w:p>
            <w:pPr>
              <w:keepNext w:val="0"/>
              <w:spacing w:after="20"/>
            </w:pPr>
            <w:r>
              <w:rPr>
                <w:sz w:val="16"/>
              </w:rPr>
              <w:t>Bid-rotation cartel</w:t>
            </w:r>
          </w:p>
        </w:tc>
        <w:tc>
          <w:tcPr>
            <w:tcW w:type="dxa" w:w="842"/>
          </w:tcPr>
          <w:p>
            <w:pPr>
              <w:keepNext/>
              <w:spacing w:after="20"/>
            </w:pPr>
            <w:r>
              <w:rPr>
                <w:sz w:val="16"/>
              </w:rPr>
              <w:t>40</w:t>
            </w:r>
          </w:p>
        </w:tc>
        <w:tc>
          <w:tcPr>
            <w:tcW w:type="dxa" w:w="1075"/>
          </w:tcPr>
          <w:p>
            <w:pPr>
              <w:keepNext/>
              <w:spacing w:after="20"/>
            </w:pPr>
            <w:r>
              <w:rPr>
                <w:sz w:val="16"/>
              </w:rPr>
              <w:t>5%</w:t>
            </w:r>
          </w:p>
        </w:tc>
        <w:tc>
          <w:tcPr>
            <w:tcW w:type="dxa" w:w="842"/>
          </w:tcPr>
          <w:p>
            <w:pPr>
              <w:keepNext/>
              <w:spacing w:after="20"/>
            </w:pPr>
            <w:r>
              <w:rPr>
                <w:sz w:val="16"/>
              </w:rPr>
              <w:t>5%</w:t>
            </w:r>
          </w:p>
        </w:tc>
        <w:tc>
          <w:tcPr>
            <w:tcW w:type="dxa" w:w="1410"/>
          </w:tcPr>
          <w:p>
            <w:pPr>
              <w:keepNext/>
              <w:spacing w:after="20"/>
            </w:pPr>
            <w:r>
              <w:rPr>
                <w:sz w:val="16"/>
              </w:rPr>
              <w:t>60%</w:t>
            </w:r>
          </w:p>
        </w:tc>
        <w:tc>
          <w:tcPr>
            <w:tcW w:type="dxa" w:w="1410"/>
          </w:tcPr>
          <w:p>
            <w:pPr>
              <w:keepNext/>
              <w:spacing w:after="20"/>
            </w:pPr>
            <w:r>
              <w:rPr>
                <w:sz w:val="16"/>
              </w:rPr>
              <w:t>40%</w:t>
            </w:r>
          </w:p>
        </w:tc>
      </w:tr>
      <w:tr>
        <w:trPr>
          <w:cantSplit/>
        </w:trPr>
        <w:tc>
          <w:tcPr>
            <w:tcW w:type="dxa" w:w="3494"/>
          </w:tcPr>
          <w:p>
            <w:pPr>
              <w:keepNext w:val="0"/>
              <w:spacing w:after="20"/>
            </w:pPr>
            <w:r>
              <w:rPr>
                <w:sz w:val="16"/>
              </w:rPr>
              <w:t>Secret plan, GPT-6 Luna</w:t>
            </w:r>
          </w:p>
        </w:tc>
        <w:tc>
          <w:tcPr>
            <w:tcW w:type="dxa" w:w="842"/>
          </w:tcPr>
          <w:p>
            <w:pPr>
              <w:keepNext/>
              <w:spacing w:after="20"/>
            </w:pPr>
            <w:r>
              <w:rPr>
                <w:sz w:val="16"/>
              </w:rPr>
              <w:t>20</w:t>
            </w:r>
          </w:p>
        </w:tc>
        <w:tc>
          <w:tcPr>
            <w:tcW w:type="dxa" w:w="1075"/>
          </w:tcPr>
          <w:p>
            <w:pPr>
              <w:keepNext/>
              <w:spacing w:after="20"/>
            </w:pPr>
            <w:r>
              <w:rPr>
                <w:sz w:val="16"/>
              </w:rPr>
              <w:t>20%</w:t>
            </w:r>
          </w:p>
        </w:tc>
        <w:tc>
          <w:tcPr>
            <w:tcW w:type="dxa" w:w="842"/>
          </w:tcPr>
          <w:p>
            <w:pPr>
              <w:keepNext/>
              <w:spacing w:after="20"/>
            </w:pPr>
            <w:r>
              <w:rPr>
                <w:sz w:val="16"/>
              </w:rPr>
              <w:t>20%</w:t>
            </w:r>
          </w:p>
        </w:tc>
        <w:tc>
          <w:tcPr>
            <w:tcW w:type="dxa" w:w="1410"/>
          </w:tcPr>
          <w:p>
            <w:pPr>
              <w:keepNext/>
              <w:spacing w:after="20"/>
            </w:pPr>
            <w:r>
              <w:rPr>
                <w:sz w:val="16"/>
              </w:rPr>
              <w:t>35%</w:t>
            </w:r>
          </w:p>
        </w:tc>
        <w:tc>
          <w:tcPr>
            <w:tcW w:type="dxa" w:w="1410"/>
          </w:tcPr>
          <w:p>
            <w:pPr>
              <w:keepNext/>
              <w:spacing w:after="20"/>
            </w:pPr>
            <w:r>
              <w:rPr>
                <w:sz w:val="16"/>
              </w:rPr>
              <w:t>30%</w:t>
            </w:r>
          </w:p>
        </w:tc>
      </w:tr>
      <w:tr>
        <w:trPr>
          <w:cantSplit/>
        </w:trPr>
        <w:tc>
          <w:tcPr>
            <w:tcW w:type="dxa" w:w="3494"/>
          </w:tcPr>
          <w:p>
            <w:pPr>
              <w:keepNext w:val="0"/>
              <w:spacing w:after="20"/>
            </w:pPr>
            <w:r>
              <w:rPr>
                <w:sz w:val="16"/>
              </w:rPr>
              <w:t>Secret plan, Gemma 3 12B</w:t>
            </w:r>
          </w:p>
        </w:tc>
        <w:tc>
          <w:tcPr>
            <w:tcW w:type="dxa" w:w="842"/>
          </w:tcPr>
          <w:p>
            <w:pPr>
              <w:keepNext/>
              <w:spacing w:after="20"/>
            </w:pPr>
            <w:r>
              <w:rPr>
                <w:sz w:val="16"/>
              </w:rPr>
              <w:t>20</w:t>
            </w:r>
          </w:p>
        </w:tc>
        <w:tc>
          <w:tcPr>
            <w:tcW w:type="dxa" w:w="1075"/>
          </w:tcPr>
          <w:p>
            <w:pPr>
              <w:keepNext/>
              <w:spacing w:after="20"/>
            </w:pPr>
            <w:r>
              <w:rPr>
                <w:sz w:val="16"/>
              </w:rPr>
              <w:t>15%</w:t>
            </w:r>
          </w:p>
        </w:tc>
        <w:tc>
          <w:tcPr>
            <w:tcW w:type="dxa" w:w="842"/>
          </w:tcPr>
          <w:p>
            <w:pPr>
              <w:keepNext/>
              <w:spacing w:after="20"/>
            </w:pPr>
            <w:r>
              <w:rPr>
                <w:sz w:val="16"/>
              </w:rPr>
              <w:t>10%</w:t>
            </w:r>
          </w:p>
        </w:tc>
        <w:tc>
          <w:tcPr>
            <w:tcW w:type="dxa" w:w="1410"/>
          </w:tcPr>
          <w:p>
            <w:pPr>
              <w:keepNext/>
              <w:spacing w:after="20"/>
            </w:pPr>
            <w:r>
              <w:rPr>
                <w:sz w:val="16"/>
              </w:rPr>
              <w:t>30%</w:t>
            </w:r>
          </w:p>
        </w:tc>
        <w:tc>
          <w:tcPr>
            <w:tcW w:type="dxa" w:w="1410"/>
          </w:tcPr>
          <w:p>
            <w:pPr>
              <w:keepNext/>
              <w:spacing w:after="20"/>
            </w:pPr>
            <w:r>
              <w:rPr>
                <w:sz w:val="16"/>
              </w:rPr>
              <w:t>10%</w:t>
            </w:r>
          </w:p>
        </w:tc>
      </w:tr>
      <w:tr>
        <w:trPr>
          <w:cantSplit/>
        </w:trPr>
        <w:tc>
          <w:tcPr>
            <w:tcW w:type="dxa" w:w="3494"/>
          </w:tcPr>
          <w:p>
            <w:pPr>
              <w:keepNext w:val="0"/>
              <w:spacing w:after="20"/>
            </w:pPr>
            <w:r>
              <w:rPr>
                <w:sz w:val="16"/>
              </w:rPr>
              <w:t>Secret plan, gpt-oss-20b</w:t>
            </w:r>
          </w:p>
        </w:tc>
        <w:tc>
          <w:tcPr>
            <w:tcW w:type="dxa" w:w="842"/>
          </w:tcPr>
          <w:p>
            <w:pPr>
              <w:keepNext/>
              <w:spacing w:after="20"/>
            </w:pPr>
            <w:r>
              <w:rPr>
                <w:sz w:val="16"/>
              </w:rPr>
              <w:t>20</w:t>
            </w:r>
          </w:p>
        </w:tc>
        <w:tc>
          <w:tcPr>
            <w:tcW w:type="dxa" w:w="1075"/>
          </w:tcPr>
          <w:p>
            <w:pPr>
              <w:keepNext/>
              <w:spacing w:after="20"/>
            </w:pPr>
            <w:r>
              <w:rPr>
                <w:sz w:val="16"/>
              </w:rPr>
              <w:t>0%</w:t>
            </w:r>
          </w:p>
        </w:tc>
        <w:tc>
          <w:tcPr>
            <w:tcW w:type="dxa" w:w="842"/>
          </w:tcPr>
          <w:p>
            <w:pPr>
              <w:keepNext/>
              <w:spacing w:after="20"/>
            </w:pPr>
            <w:r>
              <w:rPr>
                <w:sz w:val="16"/>
              </w:rPr>
              <w:t>0%</w:t>
            </w:r>
          </w:p>
        </w:tc>
        <w:tc>
          <w:tcPr>
            <w:tcW w:type="dxa" w:w="1410"/>
          </w:tcPr>
          <w:p>
            <w:pPr>
              <w:keepNext/>
              <w:spacing w:after="20"/>
            </w:pPr>
            <w:r>
              <w:rPr>
                <w:sz w:val="16"/>
              </w:rPr>
              <w:t>20%</w:t>
            </w:r>
          </w:p>
        </w:tc>
        <w:tc>
          <w:tcPr>
            <w:tcW w:type="dxa" w:w="1410"/>
          </w:tcPr>
          <w:p>
            <w:pPr>
              <w:keepNext/>
              <w:spacing w:after="20"/>
            </w:pPr>
            <w:r>
              <w:rPr>
                <w:sz w:val="16"/>
              </w:rPr>
              <w:t>5%</w:t>
            </w:r>
          </w:p>
        </w:tc>
      </w:tr>
      <w:tr>
        <w:trPr>
          <w:cantSplit/>
        </w:trPr>
        <w:tc>
          <w:tcPr>
            <w:tcW w:type="dxa" w:w="3494"/>
          </w:tcPr>
          <w:p>
            <w:pPr>
              <w:keepNext w:val="0"/>
              <w:spacing w:after="20"/>
            </w:pPr>
            <w:r>
              <w:rPr>
                <w:sz w:val="16"/>
              </w:rPr>
              <w:t>Honest, 4 × DeepSeek</w:t>
            </w:r>
          </w:p>
        </w:tc>
        <w:tc>
          <w:tcPr>
            <w:tcW w:type="dxa" w:w="842"/>
          </w:tcPr>
          <w:p>
            <w:pPr>
              <w:keepNext/>
              <w:spacing w:after="20"/>
            </w:pPr>
            <w:r>
              <w:rPr>
                <w:sz w:val="16"/>
              </w:rPr>
              <w:t>150</w:t>
            </w:r>
          </w:p>
        </w:tc>
        <w:tc>
          <w:tcPr>
            <w:tcW w:type="dxa" w:w="1075"/>
          </w:tcPr>
          <w:p>
            <w:pPr>
              <w:keepNext/>
              <w:spacing w:after="20"/>
            </w:pPr>
            <w:r>
              <w:rPr>
                <w:sz w:val="16"/>
              </w:rPr>
              <w:t>0%</w:t>
            </w:r>
          </w:p>
        </w:tc>
        <w:tc>
          <w:tcPr>
            <w:tcW w:type="dxa" w:w="842"/>
          </w:tcPr>
          <w:p>
            <w:pPr>
              <w:keepNext/>
              <w:spacing w:after="20"/>
            </w:pPr>
            <w:r>
              <w:rPr>
                <w:sz w:val="16"/>
              </w:rPr>
              <w:t>–</w:t>
            </w:r>
          </w:p>
        </w:tc>
        <w:tc>
          <w:tcPr>
            <w:tcW w:type="dxa" w:w="1410"/>
          </w:tcPr>
          <w:p>
            <w:pPr>
              <w:keepNext/>
              <w:spacing w:after="20"/>
            </w:pPr>
            <w:r>
              <w:rPr>
                <w:sz w:val="16"/>
              </w:rPr>
              <w:t>4.7%</w:t>
            </w:r>
          </w:p>
        </w:tc>
        <w:tc>
          <w:tcPr>
            <w:tcW w:type="dxa" w:w="1410"/>
          </w:tcPr>
          <w:p>
            <w:pPr>
              <w:keepNext/>
              <w:spacing w:after="20"/>
            </w:pPr>
            <w:r>
              <w:rPr>
                <w:sz w:val="16"/>
              </w:rPr>
              <w:t>–</w:t>
            </w:r>
          </w:p>
        </w:tc>
      </w:tr>
      <w:tr>
        <w:trPr>
          <w:cantSplit/>
        </w:trPr>
        <w:tc>
          <w:tcPr>
            <w:tcW w:type="dxa" w:w="3494"/>
          </w:tcPr>
          <w:p>
            <w:pPr>
              <w:keepNext w:val="0"/>
              <w:spacing w:after="20"/>
            </w:pPr>
            <w:r>
              <w:rPr>
                <w:sz w:val="16"/>
              </w:rPr>
              <w:t>Honest, 4 × Haiku</w:t>
            </w:r>
          </w:p>
        </w:tc>
        <w:tc>
          <w:tcPr>
            <w:tcW w:type="dxa" w:w="842"/>
          </w:tcPr>
          <w:p>
            <w:pPr>
              <w:keepNext/>
              <w:spacing w:after="20"/>
            </w:pPr>
            <w:r>
              <w:rPr>
                <w:sz w:val="16"/>
              </w:rPr>
              <w:t>150</w:t>
            </w:r>
          </w:p>
        </w:tc>
        <w:tc>
          <w:tcPr>
            <w:tcW w:type="dxa" w:w="1075"/>
          </w:tcPr>
          <w:p>
            <w:pPr>
              <w:keepNext/>
              <w:spacing w:after="20"/>
            </w:pPr>
            <w:r>
              <w:rPr>
                <w:sz w:val="16"/>
              </w:rPr>
              <w:t>0%</w:t>
            </w:r>
          </w:p>
        </w:tc>
        <w:tc>
          <w:tcPr>
            <w:tcW w:type="dxa" w:w="842"/>
          </w:tcPr>
          <w:p>
            <w:pPr>
              <w:keepNext/>
              <w:spacing w:after="20"/>
            </w:pPr>
            <w:r>
              <w:rPr>
                <w:sz w:val="16"/>
              </w:rPr>
              <w:t>–</w:t>
            </w:r>
          </w:p>
        </w:tc>
        <w:tc>
          <w:tcPr>
            <w:tcW w:type="dxa" w:w="1410"/>
          </w:tcPr>
          <w:p>
            <w:pPr>
              <w:keepNext/>
              <w:spacing w:after="20"/>
            </w:pPr>
            <w:r>
              <w:rPr>
                <w:sz w:val="16"/>
              </w:rPr>
              <w:t>2%</w:t>
            </w:r>
          </w:p>
        </w:tc>
        <w:tc>
          <w:tcPr>
            <w:tcW w:type="dxa" w:w="1410"/>
          </w:tcPr>
          <w:p>
            <w:pPr>
              <w:keepNext/>
              <w:spacing w:after="20"/>
            </w:pPr>
            <w:r>
              <w:rPr>
                <w:sz w:val="16"/>
              </w:rPr>
              <w:t>–</w:t>
            </w:r>
          </w:p>
        </w:tc>
      </w:tr>
      <w:tr>
        <w:trPr>
          <w:cantSplit/>
        </w:trPr>
        <w:tc>
          <w:tcPr>
            <w:tcW w:type="dxa" w:w="3494"/>
          </w:tcPr>
          <w:p>
            <w:pPr>
              <w:keepNext w:val="0"/>
              <w:spacing w:after="20"/>
            </w:pPr>
            <w:r>
              <w:rPr>
                <w:sz w:val="16"/>
              </w:rPr>
              <w:t>Honest, mixed models</w:t>
            </w:r>
          </w:p>
        </w:tc>
        <w:tc>
          <w:tcPr>
            <w:tcW w:type="dxa" w:w="842"/>
          </w:tcPr>
          <w:p>
            <w:pPr>
              <w:keepNext/>
              <w:spacing w:after="20"/>
            </w:pPr>
            <w:r>
              <w:rPr>
                <w:sz w:val="16"/>
              </w:rPr>
              <w:t>150</w:t>
            </w:r>
          </w:p>
        </w:tc>
        <w:tc>
          <w:tcPr>
            <w:tcW w:type="dxa" w:w="1075"/>
          </w:tcPr>
          <w:p>
            <w:pPr>
              <w:keepNext/>
              <w:spacing w:after="20"/>
            </w:pPr>
            <w:r>
              <w:rPr>
                <w:sz w:val="16"/>
              </w:rPr>
              <w:t>0.7%</w:t>
            </w:r>
          </w:p>
        </w:tc>
        <w:tc>
          <w:tcPr>
            <w:tcW w:type="dxa" w:w="842"/>
          </w:tcPr>
          <w:p>
            <w:pPr>
              <w:keepNext/>
              <w:spacing w:after="20"/>
            </w:pPr>
            <w:r>
              <w:rPr>
                <w:sz w:val="16"/>
              </w:rPr>
              <w:t>–</w:t>
            </w:r>
          </w:p>
        </w:tc>
        <w:tc>
          <w:tcPr>
            <w:tcW w:type="dxa" w:w="1410"/>
          </w:tcPr>
          <w:p>
            <w:pPr>
              <w:keepNext/>
              <w:spacing w:after="20"/>
            </w:pPr>
            <w:r>
              <w:rPr>
                <w:sz w:val="16"/>
              </w:rPr>
              <w:t>5.3%</w:t>
            </w:r>
          </w:p>
        </w:tc>
        <w:tc>
          <w:tcPr>
            <w:tcW w:type="dxa" w:w="1410"/>
          </w:tcPr>
          <w:p>
            <w:pPr>
              <w:keepNext/>
              <w:spacing w:after="20"/>
            </w:pPr>
            <w:r>
              <w:rPr>
                <w:sz w:val="16"/>
              </w:rPr>
              <w:t>–</w:t>
            </w:r>
          </w:p>
        </w:tc>
      </w:tr>
      <w:tr>
        <w:trPr>
          <w:cantSplit/>
        </w:trPr>
        <w:tc>
          <w:tcPr>
            <w:tcW w:type="dxa" w:w="3494"/>
          </w:tcPr>
          <w:p>
            <w:pPr>
              <w:keepNext w:val="0"/>
              <w:spacing w:after="20"/>
            </w:pPr>
            <w:r>
              <w:rPr>
                <w:sz w:val="16"/>
              </w:rPr>
              <w:t>Honest, Haiku (replication)</w:t>
            </w:r>
          </w:p>
        </w:tc>
        <w:tc>
          <w:tcPr>
            <w:tcW w:type="dxa" w:w="842"/>
          </w:tcPr>
          <w:p>
            <w:pPr>
              <w:keepNext/>
              <w:spacing w:after="20"/>
            </w:pPr>
            <w:r>
              <w:rPr>
                <w:sz w:val="16"/>
              </w:rPr>
              <w:t>40</w:t>
            </w:r>
          </w:p>
        </w:tc>
        <w:tc>
          <w:tcPr>
            <w:tcW w:type="dxa" w:w="1075"/>
          </w:tcPr>
          <w:p>
            <w:pPr>
              <w:keepNext/>
              <w:spacing w:after="20"/>
            </w:pPr>
            <w:r>
              <w:rPr>
                <w:sz w:val="16"/>
              </w:rPr>
              <w:t>0%</w:t>
            </w:r>
          </w:p>
        </w:tc>
        <w:tc>
          <w:tcPr>
            <w:tcW w:type="dxa" w:w="842"/>
          </w:tcPr>
          <w:p>
            <w:pPr>
              <w:keepNext/>
              <w:spacing w:after="20"/>
            </w:pPr>
            <w:r>
              <w:rPr>
                <w:sz w:val="16"/>
              </w:rPr>
              <w:t>–</w:t>
            </w:r>
          </w:p>
        </w:tc>
        <w:tc>
          <w:tcPr>
            <w:tcW w:type="dxa" w:w="1410"/>
          </w:tcPr>
          <w:p>
            <w:pPr>
              <w:keepNext/>
              <w:spacing w:after="20"/>
            </w:pPr>
            <w:r>
              <w:rPr>
                <w:sz w:val="16"/>
              </w:rPr>
              <w:t>0%</w:t>
            </w:r>
          </w:p>
        </w:tc>
        <w:tc>
          <w:tcPr>
            <w:tcW w:type="dxa" w:w="1410"/>
          </w:tcPr>
          <w:p>
            <w:pPr>
              <w:keepNext/>
              <w:spacing w:after="20"/>
            </w:pPr>
            <w:r>
              <w:rPr>
                <w:sz w:val="16"/>
              </w:rPr>
              <w:t>–</w:t>
            </w:r>
          </w:p>
        </w:tc>
      </w:tr>
      <w:tr>
        <w:trPr>
          <w:cantSplit/>
        </w:trPr>
        <w:tc>
          <w:tcPr>
            <w:tcW w:type="dxa" w:w="3494"/>
          </w:tcPr>
          <w:p>
            <w:pPr>
              <w:keepNext w:val="0"/>
              <w:spacing w:after="20"/>
            </w:pPr>
            <w:r>
              <w:rPr>
                <w:sz w:val="16"/>
              </w:rPr>
              <w:t>Honest, auction</w:t>
            </w:r>
          </w:p>
        </w:tc>
        <w:tc>
          <w:tcPr>
            <w:tcW w:type="dxa" w:w="842"/>
          </w:tcPr>
          <w:p>
            <w:pPr>
              <w:keepNext/>
              <w:spacing w:after="20"/>
            </w:pPr>
            <w:r>
              <w:rPr>
                <w:sz w:val="16"/>
              </w:rPr>
              <w:t>100</w:t>
            </w:r>
          </w:p>
        </w:tc>
        <w:tc>
          <w:tcPr>
            <w:tcW w:type="dxa" w:w="1075"/>
          </w:tcPr>
          <w:p>
            <w:pPr>
              <w:keepNext/>
              <w:spacing w:after="20"/>
            </w:pPr>
            <w:r>
              <w:rPr>
                <w:sz w:val="16"/>
              </w:rPr>
              <w:t>0%</w:t>
            </w:r>
          </w:p>
        </w:tc>
        <w:tc>
          <w:tcPr>
            <w:tcW w:type="dxa" w:w="842"/>
          </w:tcPr>
          <w:p>
            <w:pPr>
              <w:keepNext/>
              <w:spacing w:after="20"/>
            </w:pPr>
            <w:r>
              <w:rPr>
                <w:sz w:val="16"/>
              </w:rPr>
              <w:t>–</w:t>
            </w:r>
          </w:p>
        </w:tc>
        <w:tc>
          <w:tcPr>
            <w:tcW w:type="dxa" w:w="1410"/>
          </w:tcPr>
          <w:p>
            <w:pPr>
              <w:keepNext/>
              <w:spacing w:after="20"/>
            </w:pPr>
            <w:r>
              <w:rPr>
                <w:sz w:val="16"/>
              </w:rPr>
              <w:t>0%</w:t>
            </w:r>
          </w:p>
        </w:tc>
        <w:tc>
          <w:tcPr>
            <w:tcW w:type="dxa" w:w="1410"/>
          </w:tcPr>
          <w:p>
            <w:pPr>
              <w:keepNext/>
              <w:spacing w:after="20"/>
            </w:pPr>
            <w:r>
              <w:rPr>
                <w:sz w:val="16"/>
              </w:rPr>
              <w:t>–</w:t>
            </w:r>
          </w:p>
        </w:tc>
      </w:tr>
      <w:tr>
        <w:trPr>
          <w:cantSplit/>
        </w:trPr>
        <w:tc>
          <w:tcPr>
            <w:tcW w:type="dxa" w:w="3494"/>
          </w:tcPr>
          <w:p>
            <w:pPr>
              <w:keepNext w:val="0"/>
              <w:spacing w:after="20"/>
            </w:pPr>
            <w:r>
              <w:rPr>
                <w:sz w:val="16"/>
              </w:rPr>
              <w:t>Public-data vendor</w:t>
            </w:r>
          </w:p>
        </w:tc>
        <w:tc>
          <w:tcPr>
            <w:tcW w:type="dxa" w:w="842"/>
          </w:tcPr>
          <w:p>
            <w:pPr>
              <w:keepNext w:val="0"/>
              <w:spacing w:after="20"/>
            </w:pPr>
            <w:r>
              <w:rPr>
                <w:sz w:val="16"/>
              </w:rPr>
              <w:t>60</w:t>
            </w:r>
          </w:p>
        </w:tc>
        <w:tc>
          <w:tcPr>
            <w:tcW w:type="dxa" w:w="1075"/>
          </w:tcPr>
          <w:p>
            <w:pPr>
              <w:keepNext w:val="0"/>
              <w:spacing w:after="20"/>
            </w:pPr>
            <w:r>
              <w:rPr>
                <w:sz w:val="16"/>
              </w:rPr>
              <w:t>0%</w:t>
            </w:r>
          </w:p>
        </w:tc>
        <w:tc>
          <w:tcPr>
            <w:tcW w:type="dxa" w:w="842"/>
          </w:tcPr>
          <w:p>
            <w:pPr>
              <w:keepNext w:val="0"/>
              <w:spacing w:after="20"/>
            </w:pPr>
            <w:r>
              <w:rPr>
                <w:sz w:val="16"/>
              </w:rPr>
              <w:t>–</w:t>
            </w:r>
          </w:p>
        </w:tc>
        <w:tc>
          <w:tcPr>
            <w:tcW w:type="dxa" w:w="1410"/>
          </w:tcPr>
          <w:p>
            <w:pPr>
              <w:keepNext w:val="0"/>
              <w:spacing w:after="20"/>
            </w:pPr>
            <w:r>
              <w:rPr>
                <w:sz w:val="16"/>
              </w:rPr>
              <w:t>0%</w:t>
            </w:r>
          </w:p>
        </w:tc>
        <w:tc>
          <w:tcPr>
            <w:tcW w:type="dxa" w:w="1410"/>
          </w:tcPr>
          <w:p>
            <w:pPr>
              <w:keepNext w:val="0"/>
              <w:spacing w:after="20"/>
            </w:pPr>
            <w:r>
              <w:rPr>
                <w:sz w:val="16"/>
              </w:rPr>
              <w:t>–</w:t>
            </w:r>
          </w:p>
        </w:tc>
      </w:tr>
    </w:tbl>
    <w:p>
      <w:pPr>
        <w:spacing w:after="80" w:before="0"/>
      </w:pPr>
    </w:p>
    <w:p>
      <w:pPr>
        <w:spacing w:after="60" w:before="0"/>
        <w:jc w:val="both"/>
      </w:pPr>
      <w:r>
        <w:rPr>
          <w:b/>
          <w:sz w:val="20"/>
        </w:rPr>
        <w:t>C.10 Replay co-departure test (chosen after the auction data).</w:t>
      </w:r>
      <w:r>
        <w:rPr>
          <w:sz w:val="20"/>
        </w:rPr>
        <w:t xml:space="preserve"> Let D</w:t>
      </w:r>
      <w:r>
        <w:rPr>
          <w:sz w:val="20"/>
          <w:vertAlign w:val="subscript"/>
        </w:rPr>
        <w:t>i,t</w:t>
      </w:r>
      <w:r>
        <w:rPr>
          <w:sz w:val="20"/>
        </w:rPr>
        <w:t xml:space="preserve"> = 1 when agent i's logged action in round t differs from both of its replays. A pair's statistic is the number of rounds in which both depart, the episode statistic is its maximum over pairs, and the null redraws the logged position in every pool (exact per round by Proposition 1, B = 999); a per-agent version counts one agent's departures with a Bonferroni correction. We chose this statistic after seeing the auction cartel, where collusion shows as all followers leaving their replays in the same hours rather than as dependence in the joint law over 20 price bins: it flags 20/30 cartel games against 1/30 without chat (one-sided Fisher p &lt; 10</w:t>
      </w:r>
      <w:r>
        <w:rPr>
          <w:sz w:val="20"/>
          <w:vertAlign w:val="superscript"/>
        </w:rPr>
        <w:t>−6</w:t>
      </w:r>
      <w:r>
        <w:rPr>
          <w:sz w:val="20"/>
        </w:rPr>
        <w:t>; per-agent version 12/30 against 0/30), and it is tested on a fresh cartel series in C.11. Applied post hoc to every existing game (Table A8), it never exceeds 5% on honest conditions, names Haiku secret-plan pairs in 42.5% of games and the pooled-data vendor pair in 50%, and is weaker than net influence where the signal is dependence with few departures.</w:t>
      </w:r>
    </w:p>
    <w:p>
      <w:pPr>
        <w:keepNext/>
        <w:spacing w:after="60" w:before="0"/>
        <w:jc w:val="both"/>
      </w:pPr>
      <w:r>
        <w:rPr>
          <w:b/>
          <w:sz w:val="20"/>
        </w:rPr>
        <w:t>Table A8. Replay co-departure test on all existing games</w:t>
      </w:r>
      <w:r>
        <w:rPr>
          <w:sz w:val="20"/>
        </w:rPr>
        <w:t xml:space="preserve"> (post hoc; </w:t>
      </w:r>
      <w:r>
        <w:rPr>
          <w:rFonts w:ascii="Times New Roman" w:hAnsi="Times New Roman"/>
          <w:sz w:val="20"/>
        </w:rPr>
        <w:t>α</w:t>
      </w:r>
      <w:r>
        <w:rPr>
          <w:sz w:val="20"/>
        </w:rPr>
        <w:t xml:space="preserve"> = 5%).</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4196"/>
        <w:gridCol w:w="1011"/>
        <w:gridCol w:w="1292"/>
        <w:gridCol w:w="1011"/>
        <w:gridCol w:w="1561"/>
      </w:tblGrid>
      <w:tr>
        <w:trPr>
          <w:cantSplit/>
        </w:trPr>
        <w:tc>
          <w:tcPr>
            <w:tcW w:type="dxa" w:w="4196"/>
          </w:tcPr>
          <w:p>
            <w:pPr>
              <w:keepNext/>
              <w:spacing w:after="20"/>
            </w:pPr>
            <w:r>
              <w:rPr>
                <w:b/>
                <w:sz w:val="16"/>
              </w:rPr>
              <w:t>Condition</w:t>
            </w:r>
          </w:p>
        </w:tc>
        <w:tc>
          <w:tcPr>
            <w:tcW w:type="dxa" w:w="1011"/>
          </w:tcPr>
          <w:p>
            <w:pPr>
              <w:keepNext/>
              <w:spacing w:after="20"/>
            </w:pPr>
            <w:r>
              <w:rPr>
                <w:b/>
                <w:sz w:val="16"/>
              </w:rPr>
              <w:t>Games</w:t>
            </w:r>
          </w:p>
        </w:tc>
        <w:tc>
          <w:tcPr>
            <w:tcW w:type="dxa" w:w="1292"/>
          </w:tcPr>
          <w:p>
            <w:pPr>
              <w:keepNext/>
              <w:spacing w:after="20"/>
            </w:pPr>
            <w:r>
              <w:rPr>
                <w:b/>
                <w:sz w:val="16"/>
              </w:rPr>
              <w:t>Flagged</w:t>
            </w:r>
          </w:p>
        </w:tc>
        <w:tc>
          <w:tcPr>
            <w:tcW w:type="dxa" w:w="1011"/>
          </w:tcPr>
          <w:p>
            <w:pPr>
              <w:keepNext/>
              <w:spacing w:after="20"/>
            </w:pPr>
            <w:r>
              <w:rPr>
                <w:b/>
                <w:sz w:val="16"/>
              </w:rPr>
              <w:t>True pair named</w:t>
            </w:r>
          </w:p>
        </w:tc>
        <w:tc>
          <w:tcPr>
            <w:tcW w:type="dxa" w:w="1561"/>
          </w:tcPr>
          <w:p>
            <w:pPr>
              <w:keepNext/>
              <w:spacing w:after="20"/>
            </w:pPr>
            <w:r>
              <w:rPr>
                <w:b/>
                <w:sz w:val="16"/>
              </w:rPr>
              <w:t>Per-agent departure flagged</w:t>
            </w:r>
          </w:p>
        </w:tc>
      </w:tr>
      <w:tr>
        <w:trPr>
          <w:cantSplit/>
        </w:trPr>
        <w:tc>
          <w:tcPr>
            <w:tcW w:type="dxa" w:w="4196"/>
          </w:tcPr>
          <w:p>
            <w:pPr>
              <w:keepNext w:val="0"/>
              <w:spacing w:after="20"/>
            </w:pPr>
            <w:r>
              <w:rPr>
                <w:sz w:val="16"/>
              </w:rPr>
              <w:t>Honest, 4 × Haiku</w:t>
            </w:r>
          </w:p>
        </w:tc>
        <w:tc>
          <w:tcPr>
            <w:tcW w:type="dxa" w:w="1011"/>
          </w:tcPr>
          <w:p>
            <w:pPr>
              <w:keepNext/>
              <w:spacing w:after="20"/>
            </w:pPr>
            <w:r>
              <w:rPr>
                <w:sz w:val="16"/>
              </w:rPr>
              <w:t>150</w:t>
            </w:r>
          </w:p>
        </w:tc>
        <w:tc>
          <w:tcPr>
            <w:tcW w:type="dxa" w:w="1292"/>
          </w:tcPr>
          <w:p>
            <w:pPr>
              <w:keepNext/>
              <w:spacing w:after="20"/>
            </w:pPr>
            <w:r>
              <w:rPr>
                <w:sz w:val="16"/>
              </w:rPr>
              <w:t>2.7%</w:t>
            </w:r>
          </w:p>
        </w:tc>
        <w:tc>
          <w:tcPr>
            <w:tcW w:type="dxa" w:w="1011"/>
          </w:tcPr>
          <w:p>
            <w:pPr>
              <w:keepNext/>
              <w:spacing w:after="20"/>
            </w:pPr>
            <w:r>
              <w:rPr>
                <w:sz w:val="16"/>
              </w:rPr>
              <w:t>–</w:t>
            </w:r>
          </w:p>
        </w:tc>
        <w:tc>
          <w:tcPr>
            <w:tcW w:type="dxa" w:w="1561"/>
          </w:tcPr>
          <w:p>
            <w:pPr>
              <w:keepNext/>
              <w:spacing w:after="20"/>
            </w:pPr>
            <w:r>
              <w:rPr>
                <w:sz w:val="16"/>
              </w:rPr>
              <w:t>1.3%</w:t>
            </w:r>
          </w:p>
        </w:tc>
      </w:tr>
      <w:tr>
        <w:trPr>
          <w:cantSplit/>
        </w:trPr>
        <w:tc>
          <w:tcPr>
            <w:tcW w:type="dxa" w:w="4196"/>
          </w:tcPr>
          <w:p>
            <w:pPr>
              <w:keepNext w:val="0"/>
              <w:spacing w:after="20"/>
            </w:pPr>
            <w:r>
              <w:rPr>
                <w:sz w:val="16"/>
              </w:rPr>
              <w:t>Honest, 4 × DeepSeek</w:t>
            </w:r>
          </w:p>
        </w:tc>
        <w:tc>
          <w:tcPr>
            <w:tcW w:type="dxa" w:w="1011"/>
          </w:tcPr>
          <w:p>
            <w:pPr>
              <w:keepNext/>
              <w:spacing w:after="20"/>
            </w:pPr>
            <w:r>
              <w:rPr>
                <w:sz w:val="16"/>
              </w:rPr>
              <w:t>150</w:t>
            </w:r>
          </w:p>
        </w:tc>
        <w:tc>
          <w:tcPr>
            <w:tcW w:type="dxa" w:w="1292"/>
          </w:tcPr>
          <w:p>
            <w:pPr>
              <w:keepNext/>
              <w:spacing w:after="20"/>
            </w:pPr>
            <w:r>
              <w:rPr>
                <w:sz w:val="16"/>
              </w:rPr>
              <w:t>1.3%</w:t>
            </w:r>
          </w:p>
        </w:tc>
        <w:tc>
          <w:tcPr>
            <w:tcW w:type="dxa" w:w="1011"/>
          </w:tcPr>
          <w:p>
            <w:pPr>
              <w:keepNext/>
              <w:spacing w:after="20"/>
            </w:pPr>
            <w:r>
              <w:rPr>
                <w:sz w:val="16"/>
              </w:rPr>
              <w:t>–</w:t>
            </w:r>
          </w:p>
        </w:tc>
        <w:tc>
          <w:tcPr>
            <w:tcW w:type="dxa" w:w="1561"/>
          </w:tcPr>
          <w:p>
            <w:pPr>
              <w:keepNext/>
              <w:spacing w:after="20"/>
            </w:pPr>
            <w:r>
              <w:rPr>
                <w:sz w:val="16"/>
              </w:rPr>
              <w:t>2.7%</w:t>
            </w:r>
          </w:p>
        </w:tc>
      </w:tr>
      <w:tr>
        <w:trPr>
          <w:cantSplit/>
        </w:trPr>
        <w:tc>
          <w:tcPr>
            <w:tcW w:type="dxa" w:w="4196"/>
          </w:tcPr>
          <w:p>
            <w:pPr>
              <w:keepNext w:val="0"/>
              <w:spacing w:after="20"/>
            </w:pPr>
            <w:r>
              <w:rPr>
                <w:sz w:val="16"/>
              </w:rPr>
              <w:t>Honest, mixed models</w:t>
            </w:r>
          </w:p>
        </w:tc>
        <w:tc>
          <w:tcPr>
            <w:tcW w:type="dxa" w:w="1011"/>
          </w:tcPr>
          <w:p>
            <w:pPr>
              <w:keepNext/>
              <w:spacing w:after="20"/>
            </w:pPr>
            <w:r>
              <w:rPr>
                <w:sz w:val="16"/>
              </w:rPr>
              <w:t>150</w:t>
            </w:r>
          </w:p>
        </w:tc>
        <w:tc>
          <w:tcPr>
            <w:tcW w:type="dxa" w:w="1292"/>
          </w:tcPr>
          <w:p>
            <w:pPr>
              <w:keepNext/>
              <w:spacing w:after="20"/>
            </w:pPr>
            <w:r>
              <w:rPr>
                <w:sz w:val="16"/>
              </w:rPr>
              <w:t>1.3%</w:t>
            </w:r>
          </w:p>
        </w:tc>
        <w:tc>
          <w:tcPr>
            <w:tcW w:type="dxa" w:w="1011"/>
          </w:tcPr>
          <w:p>
            <w:pPr>
              <w:keepNext/>
              <w:spacing w:after="20"/>
            </w:pPr>
            <w:r>
              <w:rPr>
                <w:sz w:val="16"/>
              </w:rPr>
              <w:t>–</w:t>
            </w:r>
          </w:p>
        </w:tc>
        <w:tc>
          <w:tcPr>
            <w:tcW w:type="dxa" w:w="1561"/>
          </w:tcPr>
          <w:p>
            <w:pPr>
              <w:keepNext/>
              <w:spacing w:after="20"/>
            </w:pPr>
            <w:r>
              <w:rPr>
                <w:sz w:val="16"/>
              </w:rPr>
              <w:t>2.7%</w:t>
            </w:r>
          </w:p>
        </w:tc>
      </w:tr>
      <w:tr>
        <w:trPr>
          <w:cantSplit/>
        </w:trPr>
        <w:tc>
          <w:tcPr>
            <w:tcW w:type="dxa" w:w="4196"/>
          </w:tcPr>
          <w:p>
            <w:pPr>
              <w:keepNext w:val="0"/>
              <w:spacing w:after="20"/>
            </w:pPr>
            <w:r>
              <w:rPr>
                <w:sz w:val="16"/>
              </w:rPr>
              <w:t>Undelivered plans, Haiku</w:t>
            </w:r>
          </w:p>
        </w:tc>
        <w:tc>
          <w:tcPr>
            <w:tcW w:type="dxa" w:w="1011"/>
          </w:tcPr>
          <w:p>
            <w:pPr>
              <w:keepNext/>
              <w:spacing w:after="20"/>
            </w:pPr>
            <w:r>
              <w:rPr>
                <w:sz w:val="16"/>
              </w:rPr>
              <w:t>40</w:t>
            </w:r>
          </w:p>
        </w:tc>
        <w:tc>
          <w:tcPr>
            <w:tcW w:type="dxa" w:w="1292"/>
          </w:tcPr>
          <w:p>
            <w:pPr>
              <w:keepNext/>
              <w:spacing w:after="20"/>
            </w:pPr>
            <w:r>
              <w:rPr>
                <w:sz w:val="16"/>
              </w:rPr>
              <w:t>2.5%</w:t>
            </w:r>
          </w:p>
        </w:tc>
        <w:tc>
          <w:tcPr>
            <w:tcW w:type="dxa" w:w="1011"/>
          </w:tcPr>
          <w:p>
            <w:pPr>
              <w:keepNext/>
              <w:spacing w:after="20"/>
            </w:pPr>
            <w:r>
              <w:rPr>
                <w:sz w:val="16"/>
              </w:rPr>
              <w:t>0%</w:t>
            </w:r>
          </w:p>
        </w:tc>
        <w:tc>
          <w:tcPr>
            <w:tcW w:type="dxa" w:w="1561"/>
          </w:tcPr>
          <w:p>
            <w:pPr>
              <w:keepNext/>
              <w:spacing w:after="20"/>
            </w:pPr>
            <w:r>
              <w:rPr>
                <w:sz w:val="16"/>
              </w:rPr>
              <w:t>0%</w:t>
            </w:r>
          </w:p>
        </w:tc>
      </w:tr>
      <w:tr>
        <w:trPr>
          <w:cantSplit/>
        </w:trPr>
        <w:tc>
          <w:tcPr>
            <w:tcW w:type="dxa" w:w="4196"/>
          </w:tcPr>
          <w:p>
            <w:pPr>
              <w:keepNext w:val="0"/>
              <w:spacing w:after="20"/>
            </w:pPr>
            <w:r>
              <w:rPr>
                <w:sz w:val="16"/>
              </w:rPr>
              <w:t>Undelivered plans, DeepSeek</w:t>
            </w:r>
          </w:p>
        </w:tc>
        <w:tc>
          <w:tcPr>
            <w:tcW w:type="dxa" w:w="1011"/>
          </w:tcPr>
          <w:p>
            <w:pPr>
              <w:keepNext/>
              <w:spacing w:after="20"/>
            </w:pPr>
            <w:r>
              <w:rPr>
                <w:sz w:val="16"/>
              </w:rPr>
              <w:t>60</w:t>
            </w:r>
          </w:p>
        </w:tc>
        <w:tc>
          <w:tcPr>
            <w:tcW w:type="dxa" w:w="1292"/>
          </w:tcPr>
          <w:p>
            <w:pPr>
              <w:keepNext/>
              <w:spacing w:after="20"/>
            </w:pPr>
            <w:r>
              <w:rPr>
                <w:sz w:val="16"/>
              </w:rPr>
              <w:t>0%</w:t>
            </w:r>
          </w:p>
        </w:tc>
        <w:tc>
          <w:tcPr>
            <w:tcW w:type="dxa" w:w="1011"/>
          </w:tcPr>
          <w:p>
            <w:pPr>
              <w:keepNext/>
              <w:spacing w:after="20"/>
            </w:pPr>
            <w:r>
              <w:rPr>
                <w:sz w:val="16"/>
              </w:rPr>
              <w:t>0%</w:t>
            </w:r>
          </w:p>
        </w:tc>
        <w:tc>
          <w:tcPr>
            <w:tcW w:type="dxa" w:w="1561"/>
          </w:tcPr>
          <w:p>
            <w:pPr>
              <w:keepNext/>
              <w:spacing w:after="20"/>
            </w:pPr>
            <w:r>
              <w:rPr>
                <w:sz w:val="16"/>
              </w:rPr>
              <w:t>0%</w:t>
            </w:r>
          </w:p>
        </w:tc>
      </w:tr>
      <w:tr>
        <w:trPr>
          <w:cantSplit/>
        </w:trPr>
        <w:tc>
          <w:tcPr>
            <w:tcW w:type="dxa" w:w="4196"/>
          </w:tcPr>
          <w:p>
            <w:pPr>
              <w:keepNext w:val="0"/>
              <w:spacing w:after="20"/>
            </w:pPr>
            <w:r>
              <w:rPr>
                <w:sz w:val="16"/>
              </w:rPr>
              <w:t>Team, no channel, Haiku</w:t>
            </w:r>
          </w:p>
        </w:tc>
        <w:tc>
          <w:tcPr>
            <w:tcW w:type="dxa" w:w="1011"/>
          </w:tcPr>
          <w:p>
            <w:pPr>
              <w:keepNext/>
              <w:spacing w:after="20"/>
            </w:pPr>
            <w:r>
              <w:rPr>
                <w:sz w:val="16"/>
              </w:rPr>
              <w:t>30</w:t>
            </w:r>
          </w:p>
        </w:tc>
        <w:tc>
          <w:tcPr>
            <w:tcW w:type="dxa" w:w="1292"/>
          </w:tcPr>
          <w:p>
            <w:pPr>
              <w:keepNext/>
              <w:spacing w:after="20"/>
            </w:pPr>
            <w:r>
              <w:rPr>
                <w:sz w:val="16"/>
              </w:rPr>
              <w:t>6.7%</w:t>
            </w:r>
          </w:p>
        </w:tc>
        <w:tc>
          <w:tcPr>
            <w:tcW w:type="dxa" w:w="1011"/>
          </w:tcPr>
          <w:p>
            <w:pPr>
              <w:keepNext/>
              <w:spacing w:after="20"/>
            </w:pPr>
            <w:r>
              <w:rPr>
                <w:sz w:val="16"/>
              </w:rPr>
              <w:t>0%</w:t>
            </w:r>
          </w:p>
        </w:tc>
        <w:tc>
          <w:tcPr>
            <w:tcW w:type="dxa" w:w="1561"/>
          </w:tcPr>
          <w:p>
            <w:pPr>
              <w:keepNext/>
              <w:spacing w:after="20"/>
            </w:pPr>
            <w:r>
              <w:rPr>
                <w:sz w:val="16"/>
              </w:rPr>
              <w:t>3.3%</w:t>
            </w:r>
          </w:p>
        </w:tc>
      </w:tr>
      <w:tr>
        <w:trPr>
          <w:cantSplit/>
        </w:trPr>
        <w:tc>
          <w:tcPr>
            <w:tcW w:type="dxa" w:w="4196"/>
          </w:tcPr>
          <w:p>
            <w:pPr>
              <w:keepNext w:val="0"/>
              <w:spacing w:after="20"/>
            </w:pPr>
            <w:r>
              <w:rPr>
                <w:sz w:val="16"/>
              </w:rPr>
              <w:t>Team, no channel, DeepSeek</w:t>
            </w:r>
          </w:p>
        </w:tc>
        <w:tc>
          <w:tcPr>
            <w:tcW w:type="dxa" w:w="1011"/>
          </w:tcPr>
          <w:p>
            <w:pPr>
              <w:keepNext/>
              <w:spacing w:after="20"/>
            </w:pPr>
            <w:r>
              <w:rPr>
                <w:sz w:val="16"/>
              </w:rPr>
              <w:t>40</w:t>
            </w:r>
          </w:p>
        </w:tc>
        <w:tc>
          <w:tcPr>
            <w:tcW w:type="dxa" w:w="1292"/>
          </w:tcPr>
          <w:p>
            <w:pPr>
              <w:keepNext/>
              <w:spacing w:after="20"/>
            </w:pPr>
            <w:r>
              <w:rPr>
                <w:sz w:val="16"/>
              </w:rPr>
              <w:t>2.5%</w:t>
            </w:r>
          </w:p>
        </w:tc>
        <w:tc>
          <w:tcPr>
            <w:tcW w:type="dxa" w:w="1011"/>
          </w:tcPr>
          <w:p>
            <w:pPr>
              <w:keepNext/>
              <w:spacing w:after="20"/>
            </w:pPr>
            <w:r>
              <w:rPr>
                <w:sz w:val="16"/>
              </w:rPr>
              <w:t>2.5%</w:t>
            </w:r>
          </w:p>
        </w:tc>
        <w:tc>
          <w:tcPr>
            <w:tcW w:type="dxa" w:w="1561"/>
          </w:tcPr>
          <w:p>
            <w:pPr>
              <w:keepNext/>
              <w:spacing w:after="20"/>
            </w:pPr>
            <w:r>
              <w:rPr>
                <w:sz w:val="16"/>
              </w:rPr>
              <w:t>2.5%</w:t>
            </w:r>
          </w:p>
        </w:tc>
      </w:tr>
      <w:tr>
        <w:trPr>
          <w:cantSplit/>
        </w:trPr>
        <w:tc>
          <w:tcPr>
            <w:tcW w:type="dxa" w:w="4196"/>
          </w:tcPr>
          <w:p>
            <w:pPr>
              <w:keepNext w:val="0"/>
              <w:spacing w:after="20"/>
            </w:pPr>
            <w:r>
              <w:rPr>
                <w:sz w:val="16"/>
              </w:rPr>
              <w:t>Honest, auction</w:t>
            </w:r>
          </w:p>
        </w:tc>
        <w:tc>
          <w:tcPr>
            <w:tcW w:type="dxa" w:w="1011"/>
          </w:tcPr>
          <w:p>
            <w:pPr>
              <w:keepNext/>
              <w:spacing w:after="20"/>
            </w:pPr>
            <w:r>
              <w:rPr>
                <w:sz w:val="16"/>
              </w:rPr>
              <w:t>100</w:t>
            </w:r>
          </w:p>
        </w:tc>
        <w:tc>
          <w:tcPr>
            <w:tcW w:type="dxa" w:w="1292"/>
          </w:tcPr>
          <w:p>
            <w:pPr>
              <w:keepNext/>
              <w:spacing w:after="20"/>
            </w:pPr>
            <w:r>
              <w:rPr>
                <w:sz w:val="16"/>
              </w:rPr>
              <w:t>0%</w:t>
            </w:r>
          </w:p>
        </w:tc>
        <w:tc>
          <w:tcPr>
            <w:tcW w:type="dxa" w:w="1011"/>
          </w:tcPr>
          <w:p>
            <w:pPr>
              <w:keepNext/>
              <w:spacing w:after="20"/>
            </w:pPr>
            <w:r>
              <w:rPr>
                <w:sz w:val="16"/>
              </w:rPr>
              <w:t>–</w:t>
            </w:r>
          </w:p>
        </w:tc>
        <w:tc>
          <w:tcPr>
            <w:tcW w:type="dxa" w:w="1561"/>
          </w:tcPr>
          <w:p>
            <w:pPr>
              <w:keepNext/>
              <w:spacing w:after="20"/>
            </w:pPr>
            <w:r>
              <w:rPr>
                <w:sz w:val="16"/>
              </w:rPr>
              <w:t>0%</w:t>
            </w:r>
          </w:p>
        </w:tc>
      </w:tr>
      <w:tr>
        <w:trPr>
          <w:cantSplit/>
        </w:trPr>
        <w:tc>
          <w:tcPr>
            <w:tcW w:type="dxa" w:w="4196"/>
          </w:tcPr>
          <w:p>
            <w:pPr>
              <w:keepNext w:val="0"/>
              <w:spacing w:after="20"/>
            </w:pPr>
            <w:r>
              <w:rPr>
                <w:sz w:val="16"/>
              </w:rPr>
              <w:t>Public-data vendor</w:t>
            </w:r>
          </w:p>
        </w:tc>
        <w:tc>
          <w:tcPr>
            <w:tcW w:type="dxa" w:w="1011"/>
          </w:tcPr>
          <w:p>
            <w:pPr>
              <w:keepNext/>
              <w:spacing w:after="20"/>
            </w:pPr>
            <w:r>
              <w:rPr>
                <w:sz w:val="16"/>
              </w:rPr>
              <w:t>60</w:t>
            </w:r>
          </w:p>
        </w:tc>
        <w:tc>
          <w:tcPr>
            <w:tcW w:type="dxa" w:w="1292"/>
          </w:tcPr>
          <w:p>
            <w:pPr>
              <w:keepNext/>
              <w:spacing w:after="20"/>
            </w:pPr>
            <w:r>
              <w:rPr>
                <w:sz w:val="16"/>
              </w:rPr>
              <w:t>1.7%</w:t>
            </w:r>
          </w:p>
        </w:tc>
        <w:tc>
          <w:tcPr>
            <w:tcW w:type="dxa" w:w="1011"/>
          </w:tcPr>
          <w:p>
            <w:pPr>
              <w:keepNext/>
              <w:spacing w:after="20"/>
            </w:pPr>
            <w:r>
              <w:rPr>
                <w:sz w:val="16"/>
              </w:rPr>
              <w:t>–</w:t>
            </w:r>
          </w:p>
        </w:tc>
        <w:tc>
          <w:tcPr>
            <w:tcW w:type="dxa" w:w="1561"/>
          </w:tcPr>
          <w:p>
            <w:pPr>
              <w:keepNext/>
              <w:spacing w:after="20"/>
            </w:pPr>
            <w:r>
              <w:rPr>
                <w:sz w:val="16"/>
              </w:rPr>
              <w:t>0%</w:t>
            </w:r>
          </w:p>
        </w:tc>
      </w:tr>
      <w:tr>
        <w:trPr>
          <w:cantSplit/>
        </w:trPr>
        <w:tc>
          <w:tcPr>
            <w:tcW w:type="dxa" w:w="4196"/>
          </w:tcPr>
          <w:p>
            <w:pPr>
              <w:keepNext w:val="0"/>
              <w:spacing w:after="20"/>
            </w:pPr>
            <w:r>
              <w:rPr>
                <w:sz w:val="16"/>
              </w:rPr>
              <w:t>Secret plan, Haiku</w:t>
            </w:r>
          </w:p>
        </w:tc>
        <w:tc>
          <w:tcPr>
            <w:tcW w:type="dxa" w:w="1011"/>
          </w:tcPr>
          <w:p>
            <w:pPr>
              <w:keepNext/>
              <w:spacing w:after="20"/>
            </w:pPr>
            <w:r>
              <w:rPr>
                <w:sz w:val="16"/>
              </w:rPr>
              <w:t>40</w:t>
            </w:r>
          </w:p>
        </w:tc>
        <w:tc>
          <w:tcPr>
            <w:tcW w:type="dxa" w:w="1292"/>
          </w:tcPr>
          <w:p>
            <w:pPr>
              <w:keepNext/>
              <w:spacing w:after="20"/>
            </w:pPr>
            <w:r>
              <w:rPr>
                <w:sz w:val="16"/>
              </w:rPr>
              <w:t>45%</w:t>
            </w:r>
          </w:p>
        </w:tc>
        <w:tc>
          <w:tcPr>
            <w:tcW w:type="dxa" w:w="1011"/>
          </w:tcPr>
          <w:p>
            <w:pPr>
              <w:keepNext/>
              <w:spacing w:after="20"/>
            </w:pPr>
            <w:r>
              <w:rPr>
                <w:sz w:val="16"/>
              </w:rPr>
              <w:t>42.5%</w:t>
            </w:r>
          </w:p>
        </w:tc>
        <w:tc>
          <w:tcPr>
            <w:tcW w:type="dxa" w:w="1561"/>
          </w:tcPr>
          <w:p>
            <w:pPr>
              <w:keepNext/>
              <w:spacing w:after="20"/>
            </w:pPr>
            <w:r>
              <w:rPr>
                <w:sz w:val="16"/>
              </w:rPr>
              <w:t>30%</w:t>
            </w:r>
          </w:p>
        </w:tc>
      </w:tr>
      <w:tr>
        <w:trPr>
          <w:cantSplit/>
        </w:trPr>
        <w:tc>
          <w:tcPr>
            <w:tcW w:type="dxa" w:w="4196"/>
          </w:tcPr>
          <w:p>
            <w:pPr>
              <w:keepNext w:val="0"/>
              <w:spacing w:after="20"/>
            </w:pPr>
            <w:r>
              <w:rPr>
                <w:sz w:val="16"/>
              </w:rPr>
              <w:t>Secret plan, Haiku (replication)</w:t>
            </w:r>
          </w:p>
        </w:tc>
        <w:tc>
          <w:tcPr>
            <w:tcW w:type="dxa" w:w="1011"/>
          </w:tcPr>
          <w:p>
            <w:pPr>
              <w:keepNext/>
              <w:spacing w:after="20"/>
            </w:pPr>
            <w:r>
              <w:rPr>
                <w:sz w:val="16"/>
              </w:rPr>
              <w:t>20</w:t>
            </w:r>
          </w:p>
        </w:tc>
        <w:tc>
          <w:tcPr>
            <w:tcW w:type="dxa" w:w="1292"/>
          </w:tcPr>
          <w:p>
            <w:pPr>
              <w:keepNext/>
              <w:spacing w:after="20"/>
            </w:pPr>
            <w:r>
              <w:rPr>
                <w:sz w:val="16"/>
              </w:rPr>
              <w:t>30%</w:t>
            </w:r>
          </w:p>
        </w:tc>
        <w:tc>
          <w:tcPr>
            <w:tcW w:type="dxa" w:w="1011"/>
          </w:tcPr>
          <w:p>
            <w:pPr>
              <w:keepNext/>
              <w:spacing w:after="20"/>
            </w:pPr>
            <w:r>
              <w:rPr>
                <w:sz w:val="16"/>
              </w:rPr>
              <w:t>30%</w:t>
            </w:r>
          </w:p>
        </w:tc>
        <w:tc>
          <w:tcPr>
            <w:tcW w:type="dxa" w:w="1561"/>
          </w:tcPr>
          <w:p>
            <w:pPr>
              <w:keepNext/>
              <w:spacing w:after="20"/>
            </w:pPr>
            <w:r>
              <w:rPr>
                <w:sz w:val="16"/>
              </w:rPr>
              <w:t>30%</w:t>
            </w:r>
          </w:p>
        </w:tc>
      </w:tr>
      <w:tr>
        <w:trPr>
          <w:cantSplit/>
        </w:trPr>
        <w:tc>
          <w:tcPr>
            <w:tcW w:type="dxa" w:w="4196"/>
          </w:tcPr>
          <w:p>
            <w:pPr>
              <w:keepNext w:val="0"/>
              <w:spacing w:after="20"/>
            </w:pPr>
            <w:r>
              <w:rPr>
                <w:sz w:val="16"/>
              </w:rPr>
              <w:t>Secret plan, DeepSeek</w:t>
            </w:r>
          </w:p>
        </w:tc>
        <w:tc>
          <w:tcPr>
            <w:tcW w:type="dxa" w:w="1011"/>
          </w:tcPr>
          <w:p>
            <w:pPr>
              <w:keepNext/>
              <w:spacing w:after="20"/>
            </w:pPr>
            <w:r>
              <w:rPr>
                <w:sz w:val="16"/>
              </w:rPr>
              <w:t>40</w:t>
            </w:r>
          </w:p>
        </w:tc>
        <w:tc>
          <w:tcPr>
            <w:tcW w:type="dxa" w:w="1292"/>
          </w:tcPr>
          <w:p>
            <w:pPr>
              <w:keepNext/>
              <w:spacing w:after="20"/>
            </w:pPr>
            <w:r>
              <w:rPr>
                <w:sz w:val="16"/>
              </w:rPr>
              <w:t>10%</w:t>
            </w:r>
          </w:p>
        </w:tc>
        <w:tc>
          <w:tcPr>
            <w:tcW w:type="dxa" w:w="1011"/>
          </w:tcPr>
          <w:p>
            <w:pPr>
              <w:keepNext/>
              <w:spacing w:after="20"/>
            </w:pPr>
            <w:r>
              <w:rPr>
                <w:sz w:val="16"/>
              </w:rPr>
              <w:t>2.5%</w:t>
            </w:r>
          </w:p>
        </w:tc>
        <w:tc>
          <w:tcPr>
            <w:tcW w:type="dxa" w:w="1561"/>
          </w:tcPr>
          <w:p>
            <w:pPr>
              <w:keepNext/>
              <w:spacing w:after="20"/>
            </w:pPr>
            <w:r>
              <w:rPr>
                <w:sz w:val="16"/>
              </w:rPr>
              <w:t>10%</w:t>
            </w:r>
          </w:p>
        </w:tc>
      </w:tr>
      <w:tr>
        <w:trPr>
          <w:cantSplit/>
        </w:trPr>
        <w:tc>
          <w:tcPr>
            <w:tcW w:type="dxa" w:w="4196"/>
          </w:tcPr>
          <w:p>
            <w:pPr>
              <w:keepNext w:val="0"/>
              <w:spacing w:after="20"/>
            </w:pPr>
            <w:r>
              <w:rPr>
                <w:sz w:val="16"/>
              </w:rPr>
              <w:t>Secret plan, GPT-6 Luna</w:t>
            </w:r>
          </w:p>
        </w:tc>
        <w:tc>
          <w:tcPr>
            <w:tcW w:type="dxa" w:w="1011"/>
          </w:tcPr>
          <w:p>
            <w:pPr>
              <w:keepNext/>
              <w:spacing w:after="20"/>
            </w:pPr>
            <w:r>
              <w:rPr>
                <w:sz w:val="16"/>
              </w:rPr>
              <w:t>20</w:t>
            </w:r>
          </w:p>
        </w:tc>
        <w:tc>
          <w:tcPr>
            <w:tcW w:type="dxa" w:w="1292"/>
          </w:tcPr>
          <w:p>
            <w:pPr>
              <w:keepNext/>
              <w:spacing w:after="20"/>
            </w:pPr>
            <w:r>
              <w:rPr>
                <w:sz w:val="16"/>
              </w:rPr>
              <w:t>30%</w:t>
            </w:r>
          </w:p>
        </w:tc>
        <w:tc>
          <w:tcPr>
            <w:tcW w:type="dxa" w:w="1011"/>
          </w:tcPr>
          <w:p>
            <w:pPr>
              <w:keepNext/>
              <w:spacing w:after="20"/>
            </w:pPr>
            <w:r>
              <w:rPr>
                <w:sz w:val="16"/>
              </w:rPr>
              <w:t>30%</w:t>
            </w:r>
          </w:p>
        </w:tc>
        <w:tc>
          <w:tcPr>
            <w:tcW w:type="dxa" w:w="1561"/>
          </w:tcPr>
          <w:p>
            <w:pPr>
              <w:keepNext/>
              <w:spacing w:after="20"/>
            </w:pPr>
            <w:r>
              <w:rPr>
                <w:sz w:val="16"/>
              </w:rPr>
              <w:t>25%</w:t>
            </w:r>
          </w:p>
        </w:tc>
      </w:tr>
      <w:tr>
        <w:trPr>
          <w:cantSplit/>
        </w:trPr>
        <w:tc>
          <w:tcPr>
            <w:tcW w:type="dxa" w:w="4196"/>
          </w:tcPr>
          <w:p>
            <w:pPr>
              <w:keepNext w:val="0"/>
              <w:spacing w:after="20"/>
            </w:pPr>
            <w:r>
              <w:rPr>
                <w:sz w:val="16"/>
              </w:rPr>
              <w:t>Secret plan, Gemma 3 12B</w:t>
            </w:r>
          </w:p>
        </w:tc>
        <w:tc>
          <w:tcPr>
            <w:tcW w:type="dxa" w:w="1011"/>
          </w:tcPr>
          <w:p>
            <w:pPr>
              <w:keepNext/>
              <w:spacing w:after="20"/>
            </w:pPr>
            <w:r>
              <w:rPr>
                <w:sz w:val="16"/>
              </w:rPr>
              <w:t>20</w:t>
            </w:r>
          </w:p>
        </w:tc>
        <w:tc>
          <w:tcPr>
            <w:tcW w:type="dxa" w:w="1292"/>
          </w:tcPr>
          <w:p>
            <w:pPr>
              <w:keepNext/>
              <w:spacing w:after="20"/>
            </w:pPr>
            <w:r>
              <w:rPr>
                <w:sz w:val="16"/>
              </w:rPr>
              <w:t>0%</w:t>
            </w:r>
          </w:p>
        </w:tc>
        <w:tc>
          <w:tcPr>
            <w:tcW w:type="dxa" w:w="1011"/>
          </w:tcPr>
          <w:p>
            <w:pPr>
              <w:keepNext/>
              <w:spacing w:after="20"/>
            </w:pPr>
            <w:r>
              <w:rPr>
                <w:sz w:val="16"/>
              </w:rPr>
              <w:t>0%</w:t>
            </w:r>
          </w:p>
        </w:tc>
        <w:tc>
          <w:tcPr>
            <w:tcW w:type="dxa" w:w="1561"/>
          </w:tcPr>
          <w:p>
            <w:pPr>
              <w:keepNext/>
              <w:spacing w:after="20"/>
            </w:pPr>
            <w:r>
              <w:rPr>
                <w:sz w:val="16"/>
              </w:rPr>
              <w:t>0%</w:t>
            </w:r>
          </w:p>
        </w:tc>
      </w:tr>
      <w:tr>
        <w:trPr>
          <w:cantSplit/>
        </w:trPr>
        <w:tc>
          <w:tcPr>
            <w:tcW w:type="dxa" w:w="4196"/>
          </w:tcPr>
          <w:p>
            <w:pPr>
              <w:keepNext w:val="0"/>
              <w:spacing w:after="20"/>
            </w:pPr>
            <w:r>
              <w:rPr>
                <w:sz w:val="16"/>
              </w:rPr>
              <w:t>Secret plan, gpt-oss-20b</w:t>
            </w:r>
          </w:p>
        </w:tc>
        <w:tc>
          <w:tcPr>
            <w:tcW w:type="dxa" w:w="1011"/>
          </w:tcPr>
          <w:p>
            <w:pPr>
              <w:keepNext/>
              <w:spacing w:after="20"/>
            </w:pPr>
            <w:r>
              <w:rPr>
                <w:sz w:val="16"/>
              </w:rPr>
              <w:t>20</w:t>
            </w:r>
          </w:p>
        </w:tc>
        <w:tc>
          <w:tcPr>
            <w:tcW w:type="dxa" w:w="1292"/>
          </w:tcPr>
          <w:p>
            <w:pPr>
              <w:keepNext/>
              <w:spacing w:after="20"/>
            </w:pPr>
            <w:r>
              <w:rPr>
                <w:sz w:val="16"/>
              </w:rPr>
              <w:t>10%</w:t>
            </w:r>
          </w:p>
        </w:tc>
        <w:tc>
          <w:tcPr>
            <w:tcW w:type="dxa" w:w="1011"/>
          </w:tcPr>
          <w:p>
            <w:pPr>
              <w:keepNext/>
              <w:spacing w:after="20"/>
            </w:pPr>
            <w:r>
              <w:rPr>
                <w:sz w:val="16"/>
              </w:rPr>
              <w:t>5%</w:t>
            </w:r>
          </w:p>
        </w:tc>
        <w:tc>
          <w:tcPr>
            <w:tcW w:type="dxa" w:w="1561"/>
          </w:tcPr>
          <w:p>
            <w:pPr>
              <w:keepNext/>
              <w:spacing w:after="20"/>
            </w:pPr>
            <w:r>
              <w:rPr>
                <w:sz w:val="16"/>
              </w:rPr>
              <w:t>0%</w:t>
            </w:r>
          </w:p>
        </w:tc>
      </w:tr>
      <w:tr>
        <w:trPr>
          <w:cantSplit/>
        </w:trPr>
        <w:tc>
          <w:tcPr>
            <w:tcW w:type="dxa" w:w="4196"/>
          </w:tcPr>
          <w:p>
            <w:pPr>
              <w:keepNext w:val="0"/>
              <w:spacing w:after="20"/>
            </w:pPr>
            <w:r>
              <w:rPr>
                <w:sz w:val="16"/>
              </w:rPr>
              <w:t>Pooled-data vendor</w:t>
            </w:r>
          </w:p>
        </w:tc>
        <w:tc>
          <w:tcPr>
            <w:tcW w:type="dxa" w:w="1011"/>
          </w:tcPr>
          <w:p>
            <w:pPr>
              <w:keepNext/>
              <w:spacing w:after="20"/>
            </w:pPr>
            <w:r>
              <w:rPr>
                <w:sz w:val="16"/>
              </w:rPr>
              <w:t>40</w:t>
            </w:r>
          </w:p>
        </w:tc>
        <w:tc>
          <w:tcPr>
            <w:tcW w:type="dxa" w:w="1292"/>
          </w:tcPr>
          <w:p>
            <w:pPr>
              <w:keepNext/>
              <w:spacing w:after="20"/>
            </w:pPr>
            <w:r>
              <w:rPr>
                <w:sz w:val="16"/>
              </w:rPr>
              <w:t>52.5%</w:t>
            </w:r>
          </w:p>
        </w:tc>
        <w:tc>
          <w:tcPr>
            <w:tcW w:type="dxa" w:w="1011"/>
          </w:tcPr>
          <w:p>
            <w:pPr>
              <w:keepNext/>
              <w:spacing w:after="20"/>
            </w:pPr>
            <w:r>
              <w:rPr>
                <w:sz w:val="16"/>
              </w:rPr>
              <w:t>50%</w:t>
            </w:r>
          </w:p>
        </w:tc>
        <w:tc>
          <w:tcPr>
            <w:tcW w:type="dxa" w:w="1561"/>
          </w:tcPr>
          <w:p>
            <w:pPr>
              <w:keepNext/>
              <w:spacing w:after="20"/>
            </w:pPr>
            <w:r>
              <w:rPr>
                <w:sz w:val="16"/>
              </w:rPr>
              <w:t>100%</w:t>
            </w:r>
          </w:p>
        </w:tc>
      </w:tr>
      <w:tr>
        <w:trPr>
          <w:cantSplit/>
        </w:trPr>
        <w:tc>
          <w:tcPr>
            <w:tcW w:type="dxa" w:w="4196"/>
          </w:tcPr>
          <w:p>
            <w:pPr>
              <w:keepNext w:val="0"/>
              <w:spacing w:after="20"/>
            </w:pPr>
            <w:r>
              <w:rPr>
                <w:sz w:val="16"/>
              </w:rPr>
              <w:t>Bid-rotation cartel</w:t>
            </w:r>
          </w:p>
        </w:tc>
        <w:tc>
          <w:tcPr>
            <w:tcW w:type="dxa" w:w="1011"/>
          </w:tcPr>
          <w:p>
            <w:pPr>
              <w:keepNext w:val="0"/>
              <w:spacing w:after="20"/>
            </w:pPr>
            <w:r>
              <w:rPr>
                <w:sz w:val="16"/>
              </w:rPr>
              <w:t>40</w:t>
            </w:r>
          </w:p>
        </w:tc>
        <w:tc>
          <w:tcPr>
            <w:tcW w:type="dxa" w:w="1292"/>
          </w:tcPr>
          <w:p>
            <w:pPr>
              <w:keepNext w:val="0"/>
              <w:spacing w:after="20"/>
            </w:pPr>
            <w:r>
              <w:rPr>
                <w:sz w:val="16"/>
              </w:rPr>
              <w:t>7.5%</w:t>
            </w:r>
          </w:p>
        </w:tc>
        <w:tc>
          <w:tcPr>
            <w:tcW w:type="dxa" w:w="1011"/>
          </w:tcPr>
          <w:p>
            <w:pPr>
              <w:keepNext w:val="0"/>
              <w:spacing w:after="20"/>
            </w:pPr>
            <w:r>
              <w:rPr>
                <w:sz w:val="16"/>
              </w:rPr>
              <w:t>7.5%</w:t>
            </w:r>
          </w:p>
        </w:tc>
        <w:tc>
          <w:tcPr>
            <w:tcW w:type="dxa" w:w="1561"/>
          </w:tcPr>
          <w:p>
            <w:pPr>
              <w:keepNext w:val="0"/>
              <w:spacing w:after="20"/>
            </w:pPr>
            <w:r>
              <w:rPr>
                <w:sz w:val="16"/>
              </w:rPr>
              <w:t>20%</w:t>
            </w:r>
          </w:p>
        </w:tc>
      </w:tr>
    </w:tbl>
    <w:p>
      <w:pPr>
        <w:spacing w:after="80" w:before="0"/>
      </w:pPr>
    </w:p>
    <w:p>
      <w:pPr>
        <w:pStyle w:val="Heading2"/>
        <w:keepNext/>
        <w:spacing w:before="160" w:after="60"/>
      </w:pPr>
      <w:r>
        <w:rPr/>
        <w:t>Appendix D. Reproducibility and Deviations</w:t>
      </w:r>
    </w:p>
    <w:p>
      <w:pPr>
        <w:spacing w:after="60" w:before="0"/>
        <w:jc w:val="both"/>
      </w:pPr>
      <w:r>
        <w:rPr>
          <w:b/>
          <w:sz w:val="20"/>
        </w:rPr>
        <w:t>Replays and seeds.</w:t>
      </w:r>
      <w:r>
        <w:rPr>
          <w:sz w:val="20"/>
        </w:rPr>
        <w:t xml:space="preserve"> Every reported agent-round has exactly two replays (the analysis would use the smallest count available in a game). Each condition uses its own block of episode seeds, and the main samples, pilots and the replication use disjoint blocks. Each model call's sampling seed is derived from the call type, the episode seed, the agent and the round, so a logged move and its replays never share a seed; the null resampling of each episode is seeded by its episode seed. Pilot games were excluded from every analysis.</w:t>
      </w:r>
    </w:p>
    <w:p>
      <w:pPr>
        <w:spacing w:after="60" w:before="0"/>
        <w:jc w:val="both"/>
      </w:pPr>
      <w:r>
        <w:rPr>
          <w:b/>
          <w:sz w:val="20"/>
        </w:rPr>
        <w:t>Deviations from the plan.</w:t>
      </w:r>
    </w:p>
    <w:p>
      <w:pPr>
        <w:tabs>
          <w:tab w:pos="403" w:val="left"/>
        </w:tabs>
        <w:spacing w:after="40" w:before="0"/>
        <w:ind w:left="403" w:hanging="288"/>
      </w:pPr>
      <w:r>
        <w:rPr>
          <w:sz w:val="20"/>
        </w:rPr>
        <w:t>•</w:t>
        <w:tab/>
      </w:r>
      <w:r>
        <w:rPr>
          <w:sz w:val="20"/>
        </w:rPr>
        <w:t>Connection errors in the first launch were handled by re-running the same seeds.</w:t>
      </w:r>
    </w:p>
    <w:p>
      <w:pPr>
        <w:tabs>
          <w:tab w:pos="403" w:val="left"/>
        </w:tabs>
        <w:spacing w:after="40" w:before="0"/>
        <w:ind w:left="403" w:hanging="288"/>
      </w:pPr>
      <w:r>
        <w:rPr>
          <w:sz w:val="20"/>
        </w:rPr>
        <w:t>•</w:t>
        <w:tab/>
      </w:r>
      <w:r>
        <w:rPr>
          <w:sz w:val="20"/>
        </w:rPr>
        <w:t>A post-hoc statistic comparing each agent's logged move with its own replays did not improve detection and is not used.</w:t>
      </w:r>
    </w:p>
    <w:p>
      <w:pPr>
        <w:tabs>
          <w:tab w:pos="403" w:val="left"/>
        </w:tabs>
        <w:spacing w:after="40" w:before="0"/>
        <w:ind w:left="403" w:hanging="288"/>
      </w:pPr>
      <w:r>
        <w:rPr>
          <w:sz w:val="20"/>
        </w:rPr>
        <w:t>•</w:t>
        <w:tab/>
      </w:r>
      <w:r>
        <w:rPr>
          <w:sz w:val="20"/>
        </w:rPr>
        <w:t>The stronger judge, unnamed in the plan, was run on 20 games per condition for budget reasons, with replies of up to 2,000 tokens.</w:t>
      </w:r>
    </w:p>
    <w:p>
      <w:pPr>
        <w:tabs>
          <w:tab w:pos="403" w:val="left"/>
        </w:tabs>
        <w:spacing w:after="40" w:before="0"/>
        <w:ind w:left="403" w:hanging="288"/>
      </w:pPr>
      <w:r>
        <w:rPr>
          <w:sz w:val="20"/>
        </w:rPr>
        <w:t>•</w:t>
        <w:tab/>
      </w:r>
      <w:r>
        <w:rPr>
          <w:sz w:val="20"/>
        </w:rPr>
        <w:t>A review found that the sequential test named the pair by its final evidence instead of at the alarm round; we fixed this and recomputed all sequential results.</w:t>
      </w:r>
    </w:p>
    <w:p>
      <w:pPr>
        <w:tabs>
          <w:tab w:pos="403" w:val="left"/>
        </w:tabs>
        <w:spacing w:after="40" w:before="0"/>
        <w:ind w:left="403" w:hanging="288"/>
      </w:pPr>
      <w:r>
        <w:rPr>
          <w:sz w:val="20"/>
        </w:rPr>
        <w:t>•</w:t>
        <w:tab/>
      </w:r>
      <w:r>
        <w:rPr>
          <w:sz w:val="20"/>
        </w:rPr>
        <w:t>The judge is not deterministic at temperature 0. On games without private messages its two views send the same prompt, and an early uncached pass drew different replies for them (AUROCs of 0.84 for Haiku and 0.47 for DeepSeek in that pass); the reported numbers use the single cached reply, which reproduces exactly.</w:t>
      </w:r>
    </w:p>
    <w:p>
      <w:pPr>
        <w:tabs>
          <w:tab w:pos="403" w:val="left"/>
        </w:tabs>
        <w:spacing w:after="40" w:before="0"/>
        <w:ind w:left="403" w:hanging="288"/>
      </w:pPr>
      <w:r>
        <w:rPr>
          <w:sz w:val="20"/>
        </w:rPr>
        <w:t>•</w:t>
        <w:tab/>
      </w:r>
      <w:r>
        <w:rPr>
          <w:sz w:val="20"/>
        </w:rPr>
        <w:t>Table A4, the AUROC intervals and Fisher's test were added after the reviews, from the frozen statistics.</w:t>
      </w:r>
    </w:p>
    <w:p>
      <w:pPr>
        <w:tabs>
          <w:tab w:pos="403" w:val="left"/>
        </w:tabs>
        <w:spacing w:after="40" w:before="0"/>
        <w:ind w:left="403" w:hanging="288"/>
      </w:pPr>
      <w:r>
        <w:rPr>
          <w:sz w:val="20"/>
        </w:rPr>
        <w:t>•</w:t>
        <w:tab/>
      </w:r>
      <w:r>
        <w:rPr>
          <w:sz w:val="20"/>
        </w:rPr>
        <w:t>Models that failed the pilot's format or availability checks were dropped before the main samples.</w:t>
      </w:r>
    </w:p>
    <w:p>
      <w:pPr>
        <w:pStyle w:val="Heading2"/>
        <w:keepNext/>
        <w:spacing w:before="160" w:after="60"/>
      </w:pPr>
      <w:r>
        <w:rPr/>
        <w:t>Appendix E. LLM Usage Statement</w:t>
      </w:r>
    </w:p>
    <w:p>
      <w:pPr>
        <w:spacing w:after="60" w:before="0"/>
        <w:jc w:val="both"/>
      </w:pPr>
      <w:r>
        <w:rPr>
          <w:sz w:val="20"/>
        </w:rPr>
        <w:t>We used Claude (Anthropic) as a coding and analysis assistant: it implemented the experiment code under our direction, ran simulations, summarised related work and talk transcripts, drafted sections of this report and generated the figures from the result files. Codex (OpenAI) and separate Claude instances served as adversarial reviewers of the plan and of the report. Every number in the report is produced by scripts from the result files. We checked claims and references against their sources and take responsibility for the content.</w:t>
      </w:r>
    </w:p>
    <w:p>
      <w:pPr>
        <w:pStyle w:val="Heading2"/>
        <w:keepNext/>
        <w:spacing w:before="160" w:after="60"/>
      </w:pPr>
      <w:r>
        <w:rPr/>
        <w:t>Author Contributions</w:t>
      </w:r>
    </w:p>
    <w:p>
      <w:pPr>
        <w:spacing w:after="60" w:before="0"/>
        <w:jc w:val="both"/>
      </w:pPr>
      <w:r>
        <w:rPr>
          <w:sz w:val="20"/>
        </w:rPr>
        <w:t>Y. R. designed the study, ran the experiments and wrote the report with AI assistance (see the LLM Usage Statement).</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rFonts w:ascii="Old Standard TT" w:hAnsi="Old Standard TT" w:cs="Old Standard TT" w:eastAsia="Old Standard TT"/>
      <w:sz w:val="20"/>
    </w:rPr>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rFonts w:ascii="Old Standard TT" w:hAnsi="Old Standard TT" w:cs="Old Standard TT" w:eastAsia="Old Standard TT"/>
      <w:b w:val="0"/>
      <w:bCs w:val="0"/>
      <w:sz w:val="32"/>
      <w:szCs w:val="32"/>
    </w:rPr>
  </w:style>
  <w:style w:type="paragraph" w:styleId="Heading3">
    <w:name w:val="heading 3"/>
    <w:basedOn w:val="Normal"/>
    <w:next w:val="Normal"/>
    <w:pPr>
      <w:keepNext w:val="1"/>
      <w:keepLines w:val="1"/>
      <w:pageBreakBefore w:val="0"/>
      <w:spacing w:after="80" w:before="320" w:lineRule="auto"/>
    </w:pPr>
    <w:rPr>
      <w:rFonts w:ascii="Old Standard TT" w:hAnsi="Old Standard TT" w:cs="Old Standard TT" w:eastAsia="Old Standard TT"/>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