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7688" w14:textId="77777777" w:rsidR="00482117" w:rsidRPr="004B1D3D" w:rsidRDefault="006A311A">
      <w:pPr>
        <w:pStyle w:val="Heading1"/>
        <w:jc w:val="center"/>
        <w:rPr>
          <w:color w:val="000000" w:themeColor="text1"/>
        </w:rPr>
      </w:pPr>
      <w:r w:rsidRPr="009D023F">
        <w:rPr>
          <w:color w:val="000000" w:themeColor="text1"/>
        </w:rPr>
        <w:t>Applications</w:t>
      </w:r>
      <w:r>
        <w:t xml:space="preserve"> </w:t>
      </w:r>
      <w:r w:rsidRPr="004B1D3D">
        <w:rPr>
          <w:color w:val="000000" w:themeColor="text1"/>
        </w:rPr>
        <w:t>of Neural Networks in Biotechnology</w:t>
      </w:r>
    </w:p>
    <w:p w14:paraId="0E9718F3" w14:textId="77777777" w:rsidR="00482117" w:rsidRDefault="006A311A">
      <w:r>
        <w:t>Neural networks are computational tools that learn patterns from complex biological data. They are useful in biotechnology for analyzing DNA, RNA, proteins, images, clinical data, and bioprocess parameters.</w:t>
      </w:r>
    </w:p>
    <w:p w14:paraId="55A4D813" w14:textId="77777777" w:rsidR="00482117" w:rsidRPr="00885663" w:rsidRDefault="006A311A">
      <w:pPr>
        <w:pStyle w:val="Heading2"/>
        <w:rPr>
          <w:color w:val="000000" w:themeColor="text1"/>
        </w:rPr>
      </w:pPr>
      <w:r w:rsidRPr="00885663">
        <w:rPr>
          <w:color w:val="000000" w:themeColor="text1"/>
        </w:rPr>
        <w:t>1. Genomics and DNA Sequence Analysis</w:t>
      </w:r>
    </w:p>
    <w:p w14:paraId="30023AC7" w14:textId="77777777" w:rsidR="00482117" w:rsidRDefault="006A311A">
      <w:pPr>
        <w:pStyle w:val="ListBullet"/>
      </w:pPr>
      <w:r>
        <w:t>Gene prediction</w:t>
      </w:r>
    </w:p>
    <w:p w14:paraId="6095B105" w14:textId="77777777" w:rsidR="00482117" w:rsidRDefault="006A311A">
      <w:pPr>
        <w:pStyle w:val="ListBullet"/>
      </w:pPr>
      <w:r>
        <w:t>Identification of promoters and regulatory regions</w:t>
      </w:r>
    </w:p>
    <w:p w14:paraId="69B4E6A7" w14:textId="77777777" w:rsidR="00482117" w:rsidRDefault="006A311A">
      <w:pPr>
        <w:pStyle w:val="ListBullet"/>
      </w:pPr>
      <w:r>
        <w:t>Detection of mutations and genetic variants</w:t>
      </w:r>
    </w:p>
    <w:p w14:paraId="5C018CB4" w14:textId="77777777" w:rsidR="00482117" w:rsidRDefault="006A311A">
      <w:pPr>
        <w:pStyle w:val="ListBullet"/>
      </w:pPr>
      <w:r>
        <w:t>Genome annotation</w:t>
      </w:r>
    </w:p>
    <w:p w14:paraId="427FAEC8" w14:textId="77777777" w:rsidR="00482117" w:rsidRDefault="006A311A">
      <w:pPr>
        <w:pStyle w:val="ListBullet"/>
      </w:pPr>
      <w:r>
        <w:t>Identification of disease-associated genes</w:t>
      </w:r>
    </w:p>
    <w:p w14:paraId="3760FCE2" w14:textId="77777777" w:rsidR="00482117" w:rsidRDefault="006A311A">
      <w:pPr>
        <w:pStyle w:val="ListBullet"/>
      </w:pPr>
      <w:r>
        <w:t>Example: Predicting whether a genetic mutation may be associated with a disease.</w:t>
      </w:r>
    </w:p>
    <w:p w14:paraId="1ED235DB" w14:textId="77777777" w:rsidR="00482117" w:rsidRPr="00A47E50" w:rsidRDefault="006A311A">
      <w:pPr>
        <w:pStyle w:val="Heading2"/>
        <w:rPr>
          <w:color w:val="000000" w:themeColor="text1"/>
        </w:rPr>
      </w:pPr>
      <w:r w:rsidRPr="00A47E50">
        <w:rPr>
          <w:color w:val="000000" w:themeColor="text1"/>
        </w:rPr>
        <w:t>2. Transcriptomics and Gene Expression Analysis</w:t>
      </w:r>
    </w:p>
    <w:p w14:paraId="0168DE8A" w14:textId="77777777" w:rsidR="00482117" w:rsidRDefault="006A311A">
      <w:pPr>
        <w:pStyle w:val="ListBullet"/>
      </w:pPr>
      <w:r>
        <w:t>Classification of gene-expression patterns</w:t>
      </w:r>
    </w:p>
    <w:p w14:paraId="2F2E0EA7" w14:textId="77777777" w:rsidR="00482117" w:rsidRDefault="006A311A">
      <w:pPr>
        <w:pStyle w:val="ListBullet"/>
      </w:pPr>
      <w:r>
        <w:t>Identification of differentially expressed genes</w:t>
      </w:r>
    </w:p>
    <w:p w14:paraId="14F4F131" w14:textId="77777777" w:rsidR="00482117" w:rsidRDefault="006A311A">
      <w:pPr>
        <w:pStyle w:val="ListBullet"/>
      </w:pPr>
      <w:r>
        <w:t>Disease classification</w:t>
      </w:r>
    </w:p>
    <w:p w14:paraId="13D59F96" w14:textId="77777777" w:rsidR="00482117" w:rsidRDefault="006A311A">
      <w:pPr>
        <w:pStyle w:val="ListBullet"/>
      </w:pPr>
      <w:r>
        <w:t>Biomarker discovery</w:t>
      </w:r>
    </w:p>
    <w:p w14:paraId="0557F0DC" w14:textId="77777777" w:rsidR="00482117" w:rsidRDefault="006A311A">
      <w:pPr>
        <w:pStyle w:val="ListBullet"/>
      </w:pPr>
      <w:r>
        <w:t>Prediction of cellular responses</w:t>
      </w:r>
    </w:p>
    <w:p w14:paraId="19BFDBF6" w14:textId="77777777" w:rsidR="00482117" w:rsidRDefault="006A311A">
      <w:pPr>
        <w:pStyle w:val="ListBullet"/>
      </w:pPr>
      <w:r>
        <w:t>Example: RNA-seq data → Neural Network → Disease classification.</w:t>
      </w:r>
    </w:p>
    <w:p w14:paraId="706638C1" w14:textId="77777777" w:rsidR="00482117" w:rsidRPr="00A47E50" w:rsidRDefault="006A311A">
      <w:pPr>
        <w:pStyle w:val="Heading2"/>
        <w:rPr>
          <w:color w:val="000000" w:themeColor="text1"/>
        </w:rPr>
      </w:pPr>
      <w:r w:rsidRPr="00A47E50">
        <w:rPr>
          <w:color w:val="000000" w:themeColor="text1"/>
        </w:rPr>
        <w:t>3. Proteomics and Protein Analysis</w:t>
      </w:r>
    </w:p>
    <w:p w14:paraId="1C9C3824" w14:textId="77777777" w:rsidR="00482117" w:rsidRDefault="006A311A">
      <w:pPr>
        <w:pStyle w:val="ListBullet"/>
      </w:pPr>
      <w:r>
        <w:t>Protein structure prediction</w:t>
      </w:r>
    </w:p>
    <w:p w14:paraId="30228E14" w14:textId="77777777" w:rsidR="00482117" w:rsidRDefault="006A311A">
      <w:pPr>
        <w:pStyle w:val="ListBullet"/>
      </w:pPr>
      <w:r>
        <w:t>Protein function prediction</w:t>
      </w:r>
    </w:p>
    <w:p w14:paraId="38B1564E" w14:textId="77777777" w:rsidR="00482117" w:rsidRDefault="006A311A">
      <w:pPr>
        <w:pStyle w:val="ListBullet"/>
      </w:pPr>
      <w:r>
        <w:t>Protein–protein interaction prediction</w:t>
      </w:r>
    </w:p>
    <w:p w14:paraId="0648BB4B" w14:textId="77777777" w:rsidR="00482117" w:rsidRDefault="006A311A">
      <w:pPr>
        <w:pStyle w:val="ListBullet"/>
      </w:pPr>
      <w:r>
        <w:t>Protein classification</w:t>
      </w:r>
    </w:p>
    <w:p w14:paraId="2F45CE44" w14:textId="77777777" w:rsidR="00482117" w:rsidRDefault="006A311A">
      <w:pPr>
        <w:pStyle w:val="ListBullet"/>
      </w:pPr>
      <w:r>
        <w:t>Identification of functional domains</w:t>
      </w:r>
    </w:p>
    <w:p w14:paraId="2406CC04" w14:textId="77777777" w:rsidR="00482117" w:rsidRDefault="006A311A">
      <w:pPr>
        <w:pStyle w:val="ListBullet"/>
      </w:pPr>
      <w:r>
        <w:t>Example: Predicting the possible function of an unknown protein from its amino-acid sequence.</w:t>
      </w:r>
    </w:p>
    <w:p w14:paraId="33CD699B" w14:textId="77777777" w:rsidR="00482117" w:rsidRPr="00A47E50" w:rsidRDefault="006A311A">
      <w:pPr>
        <w:pStyle w:val="Heading2"/>
        <w:rPr>
          <w:color w:val="000000" w:themeColor="text1"/>
        </w:rPr>
      </w:pPr>
      <w:r w:rsidRPr="00A47E50">
        <w:rPr>
          <w:color w:val="000000" w:themeColor="text1"/>
        </w:rPr>
        <w:t>4. Drug Discovery and Development</w:t>
      </w:r>
    </w:p>
    <w:p w14:paraId="6A5922F7" w14:textId="77777777" w:rsidR="00482117" w:rsidRDefault="006A311A">
      <w:pPr>
        <w:pStyle w:val="ListBullet"/>
      </w:pPr>
      <w:r>
        <w:t>Drug-target prediction</w:t>
      </w:r>
    </w:p>
    <w:p w14:paraId="789F5EC1" w14:textId="77777777" w:rsidR="00482117" w:rsidRDefault="006A311A">
      <w:pPr>
        <w:pStyle w:val="ListBullet"/>
      </w:pPr>
      <w:r>
        <w:t>Virtual screening of candidate molecules</w:t>
      </w:r>
    </w:p>
    <w:p w14:paraId="15030A14" w14:textId="77777777" w:rsidR="00482117" w:rsidRDefault="006A311A">
      <w:pPr>
        <w:pStyle w:val="ListBullet"/>
      </w:pPr>
      <w:r>
        <w:t>Prediction of drug activity</w:t>
      </w:r>
    </w:p>
    <w:p w14:paraId="30A64D66" w14:textId="77777777" w:rsidR="00482117" w:rsidRDefault="006A311A">
      <w:pPr>
        <w:pStyle w:val="ListBullet"/>
      </w:pPr>
      <w:r>
        <w:t>Molecular property prediction</w:t>
      </w:r>
    </w:p>
    <w:p w14:paraId="76F41B5E" w14:textId="77777777" w:rsidR="00482117" w:rsidRDefault="006A311A">
      <w:pPr>
        <w:pStyle w:val="ListBullet"/>
      </w:pPr>
      <w:r>
        <w:t>Toxicity prediction</w:t>
      </w:r>
    </w:p>
    <w:p w14:paraId="0DCAD2C6" w14:textId="77777777" w:rsidR="00482117" w:rsidRDefault="006A311A">
      <w:pPr>
        <w:pStyle w:val="ListBullet"/>
      </w:pPr>
      <w:r>
        <w:t>Drug repurposing</w:t>
      </w:r>
    </w:p>
    <w:p w14:paraId="39049F84" w14:textId="77777777" w:rsidR="00482117" w:rsidRDefault="006A311A">
      <w:pPr>
        <w:pStyle w:val="ListBullet"/>
      </w:pPr>
      <w:r>
        <w:t>Prediction of pharmacokinetic properties</w:t>
      </w:r>
    </w:p>
    <w:p w14:paraId="01685D87" w14:textId="77777777" w:rsidR="00482117" w:rsidRDefault="006A311A">
      <w:pPr>
        <w:pStyle w:val="ListBullet"/>
      </w:pPr>
      <w:r>
        <w:t>Example: Chemical structure → Neural Network → Predicted drug activity.</w:t>
      </w:r>
    </w:p>
    <w:p w14:paraId="1BD8BDF7" w14:textId="77777777" w:rsidR="00482117" w:rsidRPr="00A47E50" w:rsidRDefault="006A311A">
      <w:pPr>
        <w:pStyle w:val="Heading2"/>
        <w:rPr>
          <w:color w:val="000000" w:themeColor="text1"/>
        </w:rPr>
      </w:pPr>
      <w:r w:rsidRPr="00A47E50">
        <w:rPr>
          <w:color w:val="000000" w:themeColor="text1"/>
        </w:rPr>
        <w:t>5. Medical Diagnosis and Disease Prediction</w:t>
      </w:r>
    </w:p>
    <w:p w14:paraId="64FC6FDE" w14:textId="77777777" w:rsidR="00482117" w:rsidRDefault="006A311A">
      <w:pPr>
        <w:pStyle w:val="ListBullet"/>
      </w:pPr>
      <w:r>
        <w:t>Cancer detection</w:t>
      </w:r>
    </w:p>
    <w:p w14:paraId="435C7366" w14:textId="77777777" w:rsidR="00482117" w:rsidRDefault="006A311A">
      <w:pPr>
        <w:pStyle w:val="ListBullet"/>
      </w:pPr>
      <w:r>
        <w:t>Diabetes prediction</w:t>
      </w:r>
    </w:p>
    <w:p w14:paraId="4CC3E6D2" w14:textId="77777777" w:rsidR="00482117" w:rsidRDefault="006A311A">
      <w:pPr>
        <w:pStyle w:val="ListBullet"/>
      </w:pPr>
      <w:r>
        <w:t>Cardiovascular disease prediction</w:t>
      </w:r>
    </w:p>
    <w:p w14:paraId="127AED2B" w14:textId="77777777" w:rsidR="00482117" w:rsidRDefault="006A311A">
      <w:pPr>
        <w:pStyle w:val="ListBullet"/>
      </w:pPr>
      <w:r>
        <w:t>Infectious disease classification</w:t>
      </w:r>
    </w:p>
    <w:p w14:paraId="10E94D29" w14:textId="77777777" w:rsidR="00482117" w:rsidRDefault="006A311A">
      <w:pPr>
        <w:pStyle w:val="ListBullet"/>
      </w:pPr>
      <w:r>
        <w:t>Medical image analysis</w:t>
      </w:r>
    </w:p>
    <w:p w14:paraId="6141DCC2" w14:textId="77777777" w:rsidR="00482117" w:rsidRDefault="006A311A">
      <w:pPr>
        <w:pStyle w:val="ListBullet"/>
      </w:pPr>
      <w:r>
        <w:t>Disease-risk prediction</w:t>
      </w:r>
    </w:p>
    <w:p w14:paraId="36BEE787" w14:textId="77777777" w:rsidR="00482117" w:rsidRDefault="006A311A">
      <w:pPr>
        <w:pStyle w:val="ListBullet"/>
      </w:pPr>
      <w:r>
        <w:t>Example: Classification of normal and abnormal tissue from medical images.</w:t>
      </w:r>
    </w:p>
    <w:p w14:paraId="54C4F2D8" w14:textId="77777777" w:rsidR="00482117" w:rsidRPr="00A47E50" w:rsidRDefault="006A311A">
      <w:pPr>
        <w:pStyle w:val="Heading2"/>
        <w:rPr>
          <w:color w:val="000000" w:themeColor="text1"/>
        </w:rPr>
      </w:pPr>
      <w:r w:rsidRPr="00A47E50">
        <w:rPr>
          <w:color w:val="000000" w:themeColor="text1"/>
        </w:rPr>
        <w:t>6. Bioimage Analysis</w:t>
      </w:r>
    </w:p>
    <w:p w14:paraId="22A52947" w14:textId="77777777" w:rsidR="00482117" w:rsidRDefault="006A311A">
      <w:pPr>
        <w:pStyle w:val="ListBullet"/>
      </w:pPr>
      <w:r>
        <w:t>Cell counting</w:t>
      </w:r>
    </w:p>
    <w:p w14:paraId="352D5658" w14:textId="77777777" w:rsidR="00482117" w:rsidRDefault="006A311A">
      <w:pPr>
        <w:pStyle w:val="ListBullet"/>
      </w:pPr>
      <w:r>
        <w:t>Cell classification</w:t>
      </w:r>
    </w:p>
    <w:p w14:paraId="275647BC" w14:textId="77777777" w:rsidR="00482117" w:rsidRDefault="006A311A">
      <w:pPr>
        <w:pStyle w:val="ListBullet"/>
      </w:pPr>
      <w:r>
        <w:t>Bacterial identification</w:t>
      </w:r>
    </w:p>
    <w:p w14:paraId="340AC200" w14:textId="77777777" w:rsidR="00482117" w:rsidRDefault="006A311A">
      <w:pPr>
        <w:pStyle w:val="ListBullet"/>
      </w:pPr>
      <w:r>
        <w:t>Cancer-cell detection</w:t>
      </w:r>
    </w:p>
    <w:p w14:paraId="1BC15783" w14:textId="77777777" w:rsidR="00482117" w:rsidRDefault="006A311A">
      <w:pPr>
        <w:pStyle w:val="ListBullet"/>
      </w:pPr>
      <w:r>
        <w:t>Tissue classification</w:t>
      </w:r>
    </w:p>
    <w:p w14:paraId="63470A70" w14:textId="77777777" w:rsidR="00482117" w:rsidRDefault="006A311A">
      <w:pPr>
        <w:pStyle w:val="ListBullet"/>
      </w:pPr>
      <w:r>
        <w:t>Microscopy image analysis</w:t>
      </w:r>
    </w:p>
    <w:p w14:paraId="37686053" w14:textId="77777777" w:rsidR="00482117" w:rsidRDefault="006A311A">
      <w:pPr>
        <w:pStyle w:val="ListBullet"/>
      </w:pPr>
      <w:r>
        <w:t>Fluorescence-image analysis</w:t>
      </w:r>
    </w:p>
    <w:p w14:paraId="3A4430BC" w14:textId="77777777" w:rsidR="00482117" w:rsidRDefault="006A311A">
      <w:pPr>
        <w:pStyle w:val="ListBullet"/>
      </w:pPr>
      <w:r>
        <w:t>Example: Microscopy image → CNN → Normal/Abnormal cell.</w:t>
      </w:r>
    </w:p>
    <w:p w14:paraId="650E7B4E" w14:textId="77777777" w:rsidR="00482117" w:rsidRPr="0078389D" w:rsidRDefault="006A311A">
      <w:pPr>
        <w:pStyle w:val="Heading2"/>
        <w:rPr>
          <w:color w:val="000000" w:themeColor="text1"/>
        </w:rPr>
      </w:pPr>
      <w:r w:rsidRPr="0078389D">
        <w:rPr>
          <w:color w:val="000000" w:themeColor="text1"/>
        </w:rPr>
        <w:t>7. Microbiology and Pathogen Identification</w:t>
      </w:r>
    </w:p>
    <w:p w14:paraId="779D4576" w14:textId="77777777" w:rsidR="00482117" w:rsidRDefault="006A311A">
      <w:pPr>
        <w:pStyle w:val="ListBullet"/>
      </w:pPr>
      <w:r>
        <w:t>Bacterial identification</w:t>
      </w:r>
    </w:p>
    <w:p w14:paraId="677EAFCF" w14:textId="77777777" w:rsidR="00482117" w:rsidRDefault="006A311A">
      <w:pPr>
        <w:pStyle w:val="ListBullet"/>
      </w:pPr>
      <w:r>
        <w:t>Viral classification</w:t>
      </w:r>
    </w:p>
    <w:p w14:paraId="022B8047" w14:textId="77777777" w:rsidR="00482117" w:rsidRDefault="006A311A">
      <w:pPr>
        <w:pStyle w:val="ListBullet"/>
      </w:pPr>
      <w:r>
        <w:t>Fungal identification</w:t>
      </w:r>
    </w:p>
    <w:p w14:paraId="59E4E2BB" w14:textId="77777777" w:rsidR="00482117" w:rsidRDefault="006A311A">
      <w:pPr>
        <w:pStyle w:val="ListBullet"/>
      </w:pPr>
      <w:r>
        <w:t>Pathogen detection</w:t>
      </w:r>
    </w:p>
    <w:p w14:paraId="3CDB0FF4" w14:textId="77777777" w:rsidR="00482117" w:rsidRDefault="006A311A">
      <w:pPr>
        <w:pStyle w:val="ListBullet"/>
      </w:pPr>
      <w:r>
        <w:t>Antibiotic-resistance prediction</w:t>
      </w:r>
    </w:p>
    <w:p w14:paraId="3AFFE353" w14:textId="77777777" w:rsidR="00482117" w:rsidRDefault="006A311A">
      <w:pPr>
        <w:pStyle w:val="ListBullet"/>
      </w:pPr>
      <w:r>
        <w:t>Microbial community analysis</w:t>
      </w:r>
    </w:p>
    <w:p w14:paraId="05C0BF46" w14:textId="77777777" w:rsidR="00482117" w:rsidRDefault="006A311A">
      <w:pPr>
        <w:pStyle w:val="ListBullet"/>
      </w:pPr>
      <w:r>
        <w:t>Example: Predicting antibiotic-resistance genes from bacterial genomic data.</w:t>
      </w:r>
    </w:p>
    <w:p w14:paraId="4E7684EB" w14:textId="77777777" w:rsidR="00482117" w:rsidRPr="0078389D" w:rsidRDefault="006A311A">
      <w:pPr>
        <w:pStyle w:val="Heading2"/>
        <w:rPr>
          <w:color w:val="000000" w:themeColor="text1"/>
        </w:rPr>
      </w:pPr>
      <w:r w:rsidRPr="0078389D">
        <w:rPr>
          <w:color w:val="000000" w:themeColor="text1"/>
        </w:rPr>
        <w:t>8. Bioprocess and Fermentation Optimization</w:t>
      </w:r>
    </w:p>
    <w:p w14:paraId="33D616D2" w14:textId="77777777" w:rsidR="00482117" w:rsidRDefault="006A311A">
      <w:pPr>
        <w:pStyle w:val="ListBullet"/>
      </w:pPr>
      <w:r>
        <w:t>Optimization of fermentation conditions</w:t>
      </w:r>
    </w:p>
    <w:p w14:paraId="37363BE6" w14:textId="77777777" w:rsidR="00482117" w:rsidRDefault="006A311A">
      <w:pPr>
        <w:pStyle w:val="ListBullet"/>
      </w:pPr>
      <w:r>
        <w:t>Prediction of microbial growth</w:t>
      </w:r>
    </w:p>
    <w:p w14:paraId="36A4B694" w14:textId="77777777" w:rsidR="00482117" w:rsidRDefault="006A311A">
      <w:pPr>
        <w:pStyle w:val="ListBullet"/>
      </w:pPr>
      <w:r>
        <w:t>Prediction of product yield</w:t>
      </w:r>
    </w:p>
    <w:p w14:paraId="67FD254E" w14:textId="77777777" w:rsidR="00482117" w:rsidRDefault="006A311A">
      <w:pPr>
        <w:pStyle w:val="ListBullet"/>
      </w:pPr>
      <w:r>
        <w:t>Optimization of culture conditions</w:t>
      </w:r>
    </w:p>
    <w:p w14:paraId="758CFD7F" w14:textId="77777777" w:rsidR="00482117" w:rsidRDefault="006A311A">
      <w:pPr>
        <w:pStyle w:val="ListBullet"/>
      </w:pPr>
      <w:r>
        <w:t>Real-time process monitoring</w:t>
      </w:r>
    </w:p>
    <w:p w14:paraId="3CE5DB03" w14:textId="77777777" w:rsidR="00482117" w:rsidRDefault="006A311A">
      <w:pPr>
        <w:pStyle w:val="ListBullet"/>
      </w:pPr>
      <w:r>
        <w:t>Analysis of temperature, pH, dissolved oxygen, agitation, substrate concentration, biomass, and aeration</w:t>
      </w:r>
    </w:p>
    <w:p w14:paraId="590FCEE4" w14:textId="77777777" w:rsidR="00482117" w:rsidRDefault="006A311A">
      <w:pPr>
        <w:pStyle w:val="ListBullet"/>
      </w:pPr>
      <w:r>
        <w:t>Example: Process parameters → Neural Network → Predicted product yield.</w:t>
      </w:r>
    </w:p>
    <w:p w14:paraId="4E80E1A3" w14:textId="77777777" w:rsidR="00482117" w:rsidRPr="0078389D" w:rsidRDefault="006A311A">
      <w:pPr>
        <w:pStyle w:val="Heading2"/>
        <w:rPr>
          <w:color w:val="000000" w:themeColor="text1"/>
        </w:rPr>
      </w:pPr>
      <w:r w:rsidRPr="0078389D">
        <w:rPr>
          <w:color w:val="000000" w:themeColor="text1"/>
        </w:rPr>
        <w:t>9. Enzyme Engineering</w:t>
      </w:r>
    </w:p>
    <w:p w14:paraId="415CF7C4" w14:textId="77777777" w:rsidR="00482117" w:rsidRDefault="006A311A">
      <w:pPr>
        <w:pStyle w:val="ListBullet"/>
      </w:pPr>
      <w:r>
        <w:t>Enzyme activity prediction</w:t>
      </w:r>
    </w:p>
    <w:p w14:paraId="2699F3F8" w14:textId="77777777" w:rsidR="00482117" w:rsidRDefault="006A311A">
      <w:pPr>
        <w:pStyle w:val="ListBullet"/>
      </w:pPr>
      <w:r>
        <w:t>Enzyme stability prediction</w:t>
      </w:r>
    </w:p>
    <w:p w14:paraId="7B313BCB" w14:textId="77777777" w:rsidR="00482117" w:rsidRDefault="006A311A">
      <w:pPr>
        <w:pStyle w:val="ListBullet"/>
      </w:pPr>
      <w:r>
        <w:t>Prediction of effects of mutations</w:t>
      </w:r>
    </w:p>
    <w:p w14:paraId="2ACFDE9F" w14:textId="77777777" w:rsidR="00482117" w:rsidRDefault="006A311A">
      <w:pPr>
        <w:pStyle w:val="ListBullet"/>
      </w:pPr>
      <w:r>
        <w:t>Substrate specificity prediction</w:t>
      </w:r>
    </w:p>
    <w:p w14:paraId="039C479E" w14:textId="77777777" w:rsidR="00482117" w:rsidRDefault="006A311A">
      <w:pPr>
        <w:pStyle w:val="ListBullet"/>
      </w:pPr>
      <w:r>
        <w:t>Protein engineering</w:t>
      </w:r>
    </w:p>
    <w:p w14:paraId="1D742150" w14:textId="77777777" w:rsidR="00482117" w:rsidRDefault="006A311A">
      <w:pPr>
        <w:pStyle w:val="ListBullet"/>
      </w:pPr>
      <w:r>
        <w:t>Selection of promising enzyme variants before laboratory testing</w:t>
      </w:r>
    </w:p>
    <w:p w14:paraId="0B2EB449" w14:textId="77777777" w:rsidR="00482117" w:rsidRPr="0078389D" w:rsidRDefault="006A311A">
      <w:pPr>
        <w:pStyle w:val="Heading2"/>
        <w:rPr>
          <w:color w:val="000000" w:themeColor="text1"/>
        </w:rPr>
      </w:pPr>
      <w:r w:rsidRPr="0078389D">
        <w:rPr>
          <w:color w:val="000000" w:themeColor="text1"/>
        </w:rPr>
        <w:t>10. Metabolic Engineering</w:t>
      </w:r>
    </w:p>
    <w:p w14:paraId="19C70D2B" w14:textId="77777777" w:rsidR="00482117" w:rsidRDefault="006A311A">
      <w:pPr>
        <w:pStyle w:val="ListBullet"/>
      </w:pPr>
      <w:r>
        <w:t>Metabolic pathway optimization</w:t>
      </w:r>
    </w:p>
    <w:p w14:paraId="0450EA64" w14:textId="77777777" w:rsidR="00482117" w:rsidRDefault="006A311A">
      <w:pPr>
        <w:pStyle w:val="ListBullet"/>
      </w:pPr>
      <w:r>
        <w:t>Prediction of metabolite production</w:t>
      </w:r>
    </w:p>
    <w:p w14:paraId="2F3CA18C" w14:textId="77777777" w:rsidR="00482117" w:rsidRDefault="006A311A">
      <w:pPr>
        <w:pStyle w:val="ListBullet"/>
      </w:pPr>
      <w:r>
        <w:t>Identification of rate-limiting steps</w:t>
      </w:r>
    </w:p>
    <w:p w14:paraId="440E3992" w14:textId="77777777" w:rsidR="00482117" w:rsidRDefault="006A311A">
      <w:pPr>
        <w:pStyle w:val="ListBullet"/>
      </w:pPr>
      <w:r>
        <w:t>Microbial strain optimization</w:t>
      </w:r>
    </w:p>
    <w:p w14:paraId="70C37B57" w14:textId="77777777" w:rsidR="00482117" w:rsidRDefault="006A311A">
      <w:pPr>
        <w:pStyle w:val="ListBullet"/>
      </w:pPr>
      <w:r>
        <w:t>Engineering microorganisms for industrial products</w:t>
      </w:r>
    </w:p>
    <w:p w14:paraId="165FA8A0" w14:textId="77777777" w:rsidR="00482117" w:rsidRDefault="006A311A">
      <w:pPr>
        <w:pStyle w:val="ListBullet"/>
      </w:pPr>
      <w:r>
        <w:t>Example: Gene modification → Metabolic changes → Predicted product yield.</w:t>
      </w:r>
    </w:p>
    <w:p w14:paraId="6ED4CAE1" w14:textId="77777777" w:rsidR="00482117" w:rsidRPr="0078389D" w:rsidRDefault="006A311A">
      <w:pPr>
        <w:pStyle w:val="Heading2"/>
        <w:rPr>
          <w:color w:val="000000" w:themeColor="text1"/>
        </w:rPr>
      </w:pPr>
      <w:r w:rsidRPr="0078389D">
        <w:rPr>
          <w:color w:val="000000" w:themeColor="text1"/>
        </w:rPr>
        <w:t>11. Environmental Biotechnology</w:t>
      </w:r>
    </w:p>
    <w:p w14:paraId="747801E3" w14:textId="77777777" w:rsidR="00482117" w:rsidRDefault="006A311A">
      <w:pPr>
        <w:pStyle w:val="ListBullet"/>
      </w:pPr>
      <w:r>
        <w:t>Wastewater-treatment prediction</w:t>
      </w:r>
    </w:p>
    <w:p w14:paraId="3AED4DBD" w14:textId="77777777" w:rsidR="00482117" w:rsidRDefault="006A311A">
      <w:pPr>
        <w:pStyle w:val="ListBullet"/>
      </w:pPr>
      <w:r>
        <w:t>Pollution monitoring</w:t>
      </w:r>
    </w:p>
    <w:p w14:paraId="3CCC1145" w14:textId="77777777" w:rsidR="00482117" w:rsidRDefault="006A311A">
      <w:pPr>
        <w:pStyle w:val="ListBullet"/>
      </w:pPr>
      <w:r>
        <w:t>Bioremediation</w:t>
      </w:r>
    </w:p>
    <w:p w14:paraId="7BBF5416" w14:textId="77777777" w:rsidR="00482117" w:rsidRDefault="006A311A">
      <w:pPr>
        <w:pStyle w:val="ListBullet"/>
      </w:pPr>
      <w:r>
        <w:t>Prediction of microbial degradation</w:t>
      </w:r>
    </w:p>
    <w:p w14:paraId="7609CFE4" w14:textId="77777777" w:rsidR="00482117" w:rsidRDefault="006A311A">
      <w:pPr>
        <w:pStyle w:val="ListBullet"/>
      </w:pPr>
      <w:r>
        <w:t>Water-quality assessment</w:t>
      </w:r>
    </w:p>
    <w:p w14:paraId="7179606D" w14:textId="77777777" w:rsidR="00482117" w:rsidRDefault="006A311A">
      <w:pPr>
        <w:pStyle w:val="ListBullet"/>
      </w:pPr>
      <w:r>
        <w:t>Optimization of biological treatment processes</w:t>
      </w:r>
    </w:p>
    <w:p w14:paraId="58752683" w14:textId="77777777" w:rsidR="00482117" w:rsidRDefault="006A311A">
      <w:pPr>
        <w:pStyle w:val="ListBullet"/>
      </w:pPr>
      <w:r>
        <w:t>Example: Using pH, temperature, dissolved oxygen, COD, BOD, and biomass to predict treatment efficiency.</w:t>
      </w:r>
    </w:p>
    <w:p w14:paraId="2153659B" w14:textId="77777777" w:rsidR="00482117" w:rsidRPr="0078389D" w:rsidRDefault="006A311A">
      <w:pPr>
        <w:pStyle w:val="Heading2"/>
        <w:rPr>
          <w:color w:val="000000" w:themeColor="text1"/>
        </w:rPr>
      </w:pPr>
      <w:r w:rsidRPr="0078389D">
        <w:rPr>
          <w:color w:val="000000" w:themeColor="text1"/>
        </w:rPr>
        <w:t>12. Agriculture and Plant Biotechnology</w:t>
      </w:r>
    </w:p>
    <w:p w14:paraId="176DA202" w14:textId="77777777" w:rsidR="00482117" w:rsidRDefault="006A311A">
      <w:pPr>
        <w:pStyle w:val="ListBullet"/>
      </w:pPr>
      <w:r>
        <w:t>Plant disease detection</w:t>
      </w:r>
    </w:p>
    <w:p w14:paraId="63ECF121" w14:textId="77777777" w:rsidR="00482117" w:rsidRDefault="006A311A">
      <w:pPr>
        <w:pStyle w:val="ListBullet"/>
      </w:pPr>
      <w:r>
        <w:t>Crop-yield prediction</w:t>
      </w:r>
    </w:p>
    <w:p w14:paraId="13EB66FE" w14:textId="77777777" w:rsidR="00482117" w:rsidRDefault="006A311A">
      <w:pPr>
        <w:pStyle w:val="ListBullet"/>
      </w:pPr>
      <w:r>
        <w:t>Plant stress detection</w:t>
      </w:r>
    </w:p>
    <w:p w14:paraId="48DAD63F" w14:textId="77777777" w:rsidR="00482117" w:rsidRDefault="006A311A">
      <w:pPr>
        <w:pStyle w:val="ListBullet"/>
      </w:pPr>
      <w:r>
        <w:t>Identification of nutrient deficiencies</w:t>
      </w:r>
    </w:p>
    <w:p w14:paraId="0E59FCAA" w14:textId="77777777" w:rsidR="00482117" w:rsidRDefault="006A311A">
      <w:pPr>
        <w:pStyle w:val="ListBullet"/>
      </w:pPr>
      <w:r>
        <w:t>Plant growth prediction</w:t>
      </w:r>
    </w:p>
    <w:p w14:paraId="2D3ECE11" w14:textId="77777777" w:rsidR="00482117" w:rsidRDefault="006A311A">
      <w:pPr>
        <w:pStyle w:val="ListBullet"/>
      </w:pPr>
      <w:r>
        <w:t>Plant phenotyping</w:t>
      </w:r>
    </w:p>
    <w:p w14:paraId="5D742084" w14:textId="77777777" w:rsidR="00482117" w:rsidRDefault="006A311A">
      <w:pPr>
        <w:pStyle w:val="ListBullet"/>
      </w:pPr>
      <w:r>
        <w:t>Example: CNN-based analysis of leaf images for plant-disease identification.</w:t>
      </w:r>
    </w:p>
    <w:p w14:paraId="4B104696" w14:textId="77777777" w:rsidR="00482117" w:rsidRPr="0078389D" w:rsidRDefault="006A311A">
      <w:pPr>
        <w:pStyle w:val="Heading2"/>
        <w:rPr>
          <w:color w:val="000000" w:themeColor="text1"/>
        </w:rPr>
      </w:pPr>
      <w:r w:rsidRPr="0078389D">
        <w:rPr>
          <w:color w:val="000000" w:themeColor="text1"/>
        </w:rPr>
        <w:t>13. Personalized Medicine</w:t>
      </w:r>
    </w:p>
    <w:p w14:paraId="4A70D224" w14:textId="77777777" w:rsidR="00482117" w:rsidRDefault="006A311A">
      <w:pPr>
        <w:pStyle w:val="ListBullet"/>
      </w:pPr>
      <w:r>
        <w:t>Treatment-response prediction</w:t>
      </w:r>
    </w:p>
    <w:p w14:paraId="653A8D43" w14:textId="77777777" w:rsidR="00482117" w:rsidRDefault="006A311A">
      <w:pPr>
        <w:pStyle w:val="ListBullet"/>
      </w:pPr>
      <w:r>
        <w:t>Patient classification</w:t>
      </w:r>
    </w:p>
    <w:p w14:paraId="124A298C" w14:textId="77777777" w:rsidR="00482117" w:rsidRDefault="006A311A">
      <w:pPr>
        <w:pStyle w:val="ListBullet"/>
      </w:pPr>
      <w:r>
        <w:t>Biomarker identification</w:t>
      </w:r>
    </w:p>
    <w:p w14:paraId="42288A0B" w14:textId="77777777" w:rsidR="00482117" w:rsidRDefault="006A311A">
      <w:pPr>
        <w:pStyle w:val="ListBullet"/>
      </w:pPr>
      <w:r>
        <w:t>Precision oncology</w:t>
      </w:r>
    </w:p>
    <w:p w14:paraId="2844ABF4" w14:textId="77777777" w:rsidR="00482117" w:rsidRDefault="006A311A">
      <w:pPr>
        <w:pStyle w:val="ListBullet"/>
      </w:pPr>
      <w:r>
        <w:t>Drug-response prediction</w:t>
      </w:r>
    </w:p>
    <w:p w14:paraId="6D856EF4" w14:textId="77777777" w:rsidR="00482117" w:rsidRDefault="006A311A">
      <w:pPr>
        <w:pStyle w:val="ListBullet"/>
      </w:pPr>
      <w:r>
        <w:t>Integration of genomic, clinical, and drug-response data</w:t>
      </w:r>
    </w:p>
    <w:p w14:paraId="32FE7323" w14:textId="77777777" w:rsidR="00482117" w:rsidRPr="0078389D" w:rsidRDefault="006A311A">
      <w:pPr>
        <w:pStyle w:val="Heading2"/>
        <w:rPr>
          <w:color w:val="000000" w:themeColor="text1"/>
        </w:rPr>
      </w:pPr>
      <w:r w:rsidRPr="0078389D">
        <w:rPr>
          <w:color w:val="000000" w:themeColor="text1"/>
        </w:rPr>
        <w:t>14. Vaccine Research</w:t>
      </w:r>
    </w:p>
    <w:p w14:paraId="6693E027" w14:textId="77777777" w:rsidR="00482117" w:rsidRDefault="006A311A">
      <w:pPr>
        <w:pStyle w:val="ListBullet"/>
      </w:pPr>
      <w:r>
        <w:t>Antigen prediction</w:t>
      </w:r>
    </w:p>
    <w:p w14:paraId="520B1B39" w14:textId="77777777" w:rsidR="00482117" w:rsidRDefault="006A311A">
      <w:pPr>
        <w:pStyle w:val="ListBullet"/>
      </w:pPr>
      <w:r>
        <w:t>Epitope prediction</w:t>
      </w:r>
    </w:p>
    <w:p w14:paraId="0F20387F" w14:textId="77777777" w:rsidR="00482117" w:rsidRDefault="006A311A">
      <w:pPr>
        <w:pStyle w:val="ListBullet"/>
      </w:pPr>
      <w:r>
        <w:t>Protein–antibody interaction prediction</w:t>
      </w:r>
    </w:p>
    <w:p w14:paraId="62240AFE" w14:textId="77777777" w:rsidR="00482117" w:rsidRDefault="006A311A">
      <w:pPr>
        <w:pStyle w:val="ListBullet"/>
      </w:pPr>
      <w:r>
        <w:t>Vaccine-candidate screening</w:t>
      </w:r>
    </w:p>
    <w:p w14:paraId="1BC6AE95" w14:textId="77777777" w:rsidR="00482117" w:rsidRDefault="006A311A">
      <w:pPr>
        <w:pStyle w:val="ListBullet"/>
      </w:pPr>
      <w:r>
        <w:t>Immune-response prediction</w:t>
      </w:r>
    </w:p>
    <w:p w14:paraId="30244AB8" w14:textId="77777777" w:rsidR="00482117" w:rsidRDefault="006A311A">
      <w:pPr>
        <w:pStyle w:val="ListBullet"/>
      </w:pPr>
      <w:r>
        <w:t>Prioritization of candidates for laboratory validation</w:t>
      </w:r>
    </w:p>
    <w:p w14:paraId="7B533E58" w14:textId="77777777" w:rsidR="00482117" w:rsidRPr="0078389D" w:rsidRDefault="006A311A">
      <w:pPr>
        <w:pStyle w:val="Heading2"/>
        <w:rPr>
          <w:color w:val="000000" w:themeColor="text1"/>
        </w:rPr>
      </w:pPr>
      <w:r w:rsidRPr="0078389D">
        <w:rPr>
          <w:color w:val="000000" w:themeColor="text1"/>
        </w:rPr>
        <w:t>Summary</w:t>
      </w:r>
    </w:p>
    <w:tbl>
      <w:tblPr>
        <w:tblStyle w:val="TableGrid"/>
        <w:tblW w:w="0" w:type="auto"/>
        <w:tblLook w:val="04A0" w:firstRow="1" w:lastRow="0" w:firstColumn="1" w:lastColumn="0" w:noHBand="0" w:noVBand="1"/>
      </w:tblPr>
      <w:tblGrid>
        <w:gridCol w:w="4320"/>
        <w:gridCol w:w="4320"/>
      </w:tblGrid>
      <w:tr w:rsidR="00482117" w14:paraId="138730D1" w14:textId="77777777">
        <w:tc>
          <w:tcPr>
            <w:tcW w:w="4320" w:type="dxa"/>
          </w:tcPr>
          <w:p w14:paraId="438BBD70" w14:textId="77777777" w:rsidR="00482117" w:rsidRDefault="006A311A">
            <w:r>
              <w:t>Biotechnology Field</w:t>
            </w:r>
          </w:p>
        </w:tc>
        <w:tc>
          <w:tcPr>
            <w:tcW w:w="4320" w:type="dxa"/>
          </w:tcPr>
          <w:p w14:paraId="62EF5B1C" w14:textId="77777777" w:rsidR="00482117" w:rsidRDefault="006A311A">
            <w:r>
              <w:t>Main Application</w:t>
            </w:r>
          </w:p>
        </w:tc>
      </w:tr>
      <w:tr w:rsidR="00482117" w14:paraId="6C2345A9" w14:textId="77777777">
        <w:tc>
          <w:tcPr>
            <w:tcW w:w="4320" w:type="dxa"/>
          </w:tcPr>
          <w:p w14:paraId="44688E21" w14:textId="77777777" w:rsidR="00482117" w:rsidRDefault="006A311A">
            <w:r>
              <w:t>Genomics</w:t>
            </w:r>
          </w:p>
        </w:tc>
        <w:tc>
          <w:tcPr>
            <w:tcW w:w="4320" w:type="dxa"/>
          </w:tcPr>
          <w:p w14:paraId="7A215769" w14:textId="77777777" w:rsidR="00482117" w:rsidRDefault="006A311A">
            <w:r>
              <w:t>Gene prediction and mutation detection</w:t>
            </w:r>
          </w:p>
        </w:tc>
      </w:tr>
      <w:tr w:rsidR="00482117" w14:paraId="1D65D240" w14:textId="77777777">
        <w:tc>
          <w:tcPr>
            <w:tcW w:w="4320" w:type="dxa"/>
          </w:tcPr>
          <w:p w14:paraId="2034619A" w14:textId="77777777" w:rsidR="00482117" w:rsidRDefault="006A311A">
            <w:r>
              <w:t>Transcriptomics</w:t>
            </w:r>
          </w:p>
        </w:tc>
        <w:tc>
          <w:tcPr>
            <w:tcW w:w="4320" w:type="dxa"/>
          </w:tcPr>
          <w:p w14:paraId="14911881" w14:textId="77777777" w:rsidR="00482117" w:rsidRDefault="006A311A">
            <w:r>
              <w:t>Gene-expression analysis</w:t>
            </w:r>
          </w:p>
        </w:tc>
      </w:tr>
      <w:tr w:rsidR="00482117" w14:paraId="1761D5C3" w14:textId="77777777">
        <w:tc>
          <w:tcPr>
            <w:tcW w:w="4320" w:type="dxa"/>
          </w:tcPr>
          <w:p w14:paraId="663F9C5E" w14:textId="77777777" w:rsidR="00482117" w:rsidRDefault="006A311A">
            <w:r>
              <w:t>Proteomics</w:t>
            </w:r>
          </w:p>
        </w:tc>
        <w:tc>
          <w:tcPr>
            <w:tcW w:w="4320" w:type="dxa"/>
          </w:tcPr>
          <w:p w14:paraId="315EA80D" w14:textId="77777777" w:rsidR="00482117" w:rsidRDefault="006A311A">
            <w:r>
              <w:t>Protein structure and function prediction</w:t>
            </w:r>
          </w:p>
        </w:tc>
      </w:tr>
      <w:tr w:rsidR="00482117" w14:paraId="609BE5A8" w14:textId="77777777">
        <w:tc>
          <w:tcPr>
            <w:tcW w:w="4320" w:type="dxa"/>
          </w:tcPr>
          <w:p w14:paraId="1F5267EB" w14:textId="77777777" w:rsidR="00482117" w:rsidRDefault="006A311A">
            <w:r>
              <w:t>Drug discovery</w:t>
            </w:r>
          </w:p>
        </w:tc>
        <w:tc>
          <w:tcPr>
            <w:tcW w:w="4320" w:type="dxa"/>
          </w:tcPr>
          <w:p w14:paraId="37696030" w14:textId="77777777" w:rsidR="00482117" w:rsidRDefault="006A311A">
            <w:r>
              <w:t>Drug activity and toxicity prediction</w:t>
            </w:r>
          </w:p>
        </w:tc>
      </w:tr>
      <w:tr w:rsidR="00482117" w14:paraId="5131CCC7" w14:textId="77777777">
        <w:tc>
          <w:tcPr>
            <w:tcW w:w="4320" w:type="dxa"/>
          </w:tcPr>
          <w:p w14:paraId="57C63E2A" w14:textId="77777777" w:rsidR="00482117" w:rsidRDefault="006A311A">
            <w:r>
              <w:t>Bioimaging</w:t>
            </w:r>
          </w:p>
        </w:tc>
        <w:tc>
          <w:tcPr>
            <w:tcW w:w="4320" w:type="dxa"/>
          </w:tcPr>
          <w:p w14:paraId="6B4BACD1" w14:textId="77777777" w:rsidR="00482117" w:rsidRDefault="006A311A">
            <w:r>
              <w:t>Cell and tissue classification</w:t>
            </w:r>
          </w:p>
        </w:tc>
      </w:tr>
      <w:tr w:rsidR="00482117" w14:paraId="794BD07B" w14:textId="77777777">
        <w:tc>
          <w:tcPr>
            <w:tcW w:w="4320" w:type="dxa"/>
          </w:tcPr>
          <w:p w14:paraId="7E89DC0F" w14:textId="77777777" w:rsidR="00482117" w:rsidRDefault="006A311A">
            <w:r>
              <w:t>Microbiology</w:t>
            </w:r>
          </w:p>
        </w:tc>
        <w:tc>
          <w:tcPr>
            <w:tcW w:w="4320" w:type="dxa"/>
          </w:tcPr>
          <w:p w14:paraId="09CC2FA0" w14:textId="77777777" w:rsidR="00482117" w:rsidRDefault="006A311A">
            <w:r>
              <w:t>Pathogen identification</w:t>
            </w:r>
          </w:p>
        </w:tc>
      </w:tr>
      <w:tr w:rsidR="00482117" w14:paraId="1540B9AC" w14:textId="77777777">
        <w:tc>
          <w:tcPr>
            <w:tcW w:w="4320" w:type="dxa"/>
          </w:tcPr>
          <w:p w14:paraId="6C8A0A33" w14:textId="77777777" w:rsidR="00482117" w:rsidRDefault="006A311A">
            <w:r>
              <w:t>Bioprocessing</w:t>
            </w:r>
          </w:p>
        </w:tc>
        <w:tc>
          <w:tcPr>
            <w:tcW w:w="4320" w:type="dxa"/>
          </w:tcPr>
          <w:p w14:paraId="06B6289D" w14:textId="77777777" w:rsidR="00482117" w:rsidRDefault="006A311A">
            <w:r>
              <w:t>Fermentation optimization</w:t>
            </w:r>
          </w:p>
        </w:tc>
      </w:tr>
      <w:tr w:rsidR="00482117" w14:paraId="4933684F" w14:textId="77777777">
        <w:tc>
          <w:tcPr>
            <w:tcW w:w="4320" w:type="dxa"/>
          </w:tcPr>
          <w:p w14:paraId="6F1FBC85" w14:textId="77777777" w:rsidR="00482117" w:rsidRDefault="006A311A">
            <w:r>
              <w:t>Enzyme engineering</w:t>
            </w:r>
          </w:p>
        </w:tc>
        <w:tc>
          <w:tcPr>
            <w:tcW w:w="4320" w:type="dxa"/>
          </w:tcPr>
          <w:p w14:paraId="2F902DA2" w14:textId="77777777" w:rsidR="00482117" w:rsidRDefault="006A311A">
            <w:r>
              <w:t>Activity and stability prediction</w:t>
            </w:r>
          </w:p>
        </w:tc>
      </w:tr>
      <w:tr w:rsidR="00482117" w14:paraId="16FB3505" w14:textId="77777777">
        <w:tc>
          <w:tcPr>
            <w:tcW w:w="4320" w:type="dxa"/>
          </w:tcPr>
          <w:p w14:paraId="54356AFA" w14:textId="77777777" w:rsidR="00482117" w:rsidRDefault="006A311A">
            <w:r>
              <w:t>Metabolic engineering</w:t>
            </w:r>
          </w:p>
        </w:tc>
        <w:tc>
          <w:tcPr>
            <w:tcW w:w="4320" w:type="dxa"/>
          </w:tcPr>
          <w:p w14:paraId="2055CF37" w14:textId="77777777" w:rsidR="00482117" w:rsidRDefault="006A311A">
            <w:r>
              <w:t>Pathway and strain optimization</w:t>
            </w:r>
          </w:p>
        </w:tc>
      </w:tr>
      <w:tr w:rsidR="00482117" w14:paraId="5EE096B2" w14:textId="77777777">
        <w:tc>
          <w:tcPr>
            <w:tcW w:w="4320" w:type="dxa"/>
          </w:tcPr>
          <w:p w14:paraId="3E2DB198" w14:textId="77777777" w:rsidR="00482117" w:rsidRDefault="006A311A">
            <w:r>
              <w:t>Environmental biotechnology</w:t>
            </w:r>
          </w:p>
        </w:tc>
        <w:tc>
          <w:tcPr>
            <w:tcW w:w="4320" w:type="dxa"/>
          </w:tcPr>
          <w:p w14:paraId="7A02F792" w14:textId="77777777" w:rsidR="00482117" w:rsidRDefault="006A311A">
            <w:r>
              <w:t>Wastewater and pollution prediction</w:t>
            </w:r>
          </w:p>
        </w:tc>
      </w:tr>
      <w:tr w:rsidR="00482117" w14:paraId="53F1F3B2" w14:textId="77777777">
        <w:tc>
          <w:tcPr>
            <w:tcW w:w="4320" w:type="dxa"/>
          </w:tcPr>
          <w:p w14:paraId="690211D7" w14:textId="77777777" w:rsidR="00482117" w:rsidRDefault="006A311A">
            <w:r>
              <w:t>Plant biotechnology</w:t>
            </w:r>
          </w:p>
        </w:tc>
        <w:tc>
          <w:tcPr>
            <w:tcW w:w="4320" w:type="dxa"/>
          </w:tcPr>
          <w:p w14:paraId="0F734385" w14:textId="77777777" w:rsidR="00482117" w:rsidRDefault="006A311A">
            <w:r>
              <w:t>Disease and stress detection</w:t>
            </w:r>
          </w:p>
        </w:tc>
      </w:tr>
      <w:tr w:rsidR="00482117" w14:paraId="375161C7" w14:textId="77777777">
        <w:tc>
          <w:tcPr>
            <w:tcW w:w="4320" w:type="dxa"/>
          </w:tcPr>
          <w:p w14:paraId="041EDE37" w14:textId="77777777" w:rsidR="00482117" w:rsidRDefault="006A311A">
            <w:r>
              <w:t>Personalized medicine</w:t>
            </w:r>
          </w:p>
        </w:tc>
        <w:tc>
          <w:tcPr>
            <w:tcW w:w="4320" w:type="dxa"/>
          </w:tcPr>
          <w:p w14:paraId="2F3FA2B2" w14:textId="77777777" w:rsidR="00482117" w:rsidRDefault="006A311A">
            <w:r>
              <w:t>Treatment-response prediction</w:t>
            </w:r>
          </w:p>
        </w:tc>
      </w:tr>
      <w:tr w:rsidR="00482117" w14:paraId="4C8D3991" w14:textId="77777777">
        <w:tc>
          <w:tcPr>
            <w:tcW w:w="4320" w:type="dxa"/>
          </w:tcPr>
          <w:p w14:paraId="4820E456" w14:textId="77777777" w:rsidR="00482117" w:rsidRDefault="006A311A">
            <w:r>
              <w:t>Vaccine research</w:t>
            </w:r>
          </w:p>
        </w:tc>
        <w:tc>
          <w:tcPr>
            <w:tcW w:w="4320" w:type="dxa"/>
          </w:tcPr>
          <w:p w14:paraId="30E4974D" w14:textId="77777777" w:rsidR="00482117" w:rsidRDefault="006A311A">
            <w:r>
              <w:t>Epitope and antigen prediction</w:t>
            </w:r>
          </w:p>
        </w:tc>
      </w:tr>
    </w:tbl>
    <w:p w14:paraId="60E64C49" w14:textId="77777777" w:rsidR="00482117" w:rsidRPr="0078389D" w:rsidRDefault="006A311A">
      <w:pPr>
        <w:pStyle w:val="Heading2"/>
        <w:rPr>
          <w:color w:val="000000" w:themeColor="text1"/>
        </w:rPr>
      </w:pPr>
      <w:r w:rsidRPr="0078389D">
        <w:rPr>
          <w:color w:val="000000" w:themeColor="text1"/>
        </w:rPr>
        <w:t>Conclusion</w:t>
      </w:r>
    </w:p>
    <w:p w14:paraId="7E0979D6" w14:textId="77777777" w:rsidR="00482117" w:rsidRDefault="006A311A">
      <w:r>
        <w:t>Neural networks are powerful tools in biotechnology for analyzing complex biological data, predicting biological outcomes, and optimizing laboratory and industrial processes. They can reduce experimental time, cost, and the number of laboratory trials required.</w:t>
      </w:r>
    </w:p>
    <w:sectPr w:rsidR="004821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563150">
    <w:abstractNumId w:val="8"/>
  </w:num>
  <w:num w:numId="2" w16cid:durableId="1718164358">
    <w:abstractNumId w:val="6"/>
  </w:num>
  <w:num w:numId="3" w16cid:durableId="666787272">
    <w:abstractNumId w:val="5"/>
  </w:num>
  <w:num w:numId="4" w16cid:durableId="1622301781">
    <w:abstractNumId w:val="4"/>
  </w:num>
  <w:num w:numId="5" w16cid:durableId="1286539946">
    <w:abstractNumId w:val="7"/>
  </w:num>
  <w:num w:numId="6" w16cid:durableId="356346726">
    <w:abstractNumId w:val="3"/>
  </w:num>
  <w:num w:numId="7" w16cid:durableId="1948613670">
    <w:abstractNumId w:val="2"/>
  </w:num>
  <w:num w:numId="8" w16cid:durableId="937493082">
    <w:abstractNumId w:val="1"/>
  </w:num>
  <w:num w:numId="9" w16cid:durableId="72872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FB"/>
    <w:rsid w:val="0015074B"/>
    <w:rsid w:val="0029639D"/>
    <w:rsid w:val="00326F90"/>
    <w:rsid w:val="00482117"/>
    <w:rsid w:val="004B1D3D"/>
    <w:rsid w:val="006A311A"/>
    <w:rsid w:val="0078389D"/>
    <w:rsid w:val="00885663"/>
    <w:rsid w:val="009D023F"/>
    <w:rsid w:val="00A47E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7A38D"/>
  <w14:defaultImageDpi w14:val="300"/>
  <w15:docId w15:val="{05EC6050-09D4-7A45-8F02-55759D59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S</cp:lastModifiedBy>
  <cp:revision>2</cp:revision>
  <dcterms:created xsi:type="dcterms:W3CDTF">2026-09-09T08:27:00Z</dcterms:created>
  <dcterms:modified xsi:type="dcterms:W3CDTF">2026-09-09T08:27:00Z</dcterms:modified>
  <cp:category/>
</cp:coreProperties>
</file>