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0B856" w14:textId="77777777" w:rsidR="00C260DD" w:rsidRPr="007F4CE5" w:rsidRDefault="00437BD9">
      <w:pPr>
        <w:pStyle w:val="Heading1"/>
        <w:jc w:val="center"/>
        <w:rPr>
          <w:color w:val="000000" w:themeColor="text1"/>
        </w:rPr>
      </w:pPr>
      <w:r w:rsidRPr="007F4CE5">
        <w:rPr>
          <w:color w:val="000000" w:themeColor="text1"/>
        </w:rPr>
        <w:t>Applications of Neural Networks in Biotechnology</w:t>
      </w:r>
    </w:p>
    <w:p w14:paraId="359C9049" w14:textId="77777777" w:rsidR="00C260DD" w:rsidRDefault="00437BD9">
      <w:r>
        <w:t>Neural networks are computational tools that learn patterns from complex biological data. They are especially useful in biotechnology because biological research generates large datasets such as DNA sequences, protein structures, gene-expression profiles, microscopic images, and clinical data.</w:t>
      </w:r>
    </w:p>
    <w:p w14:paraId="52582094" w14:textId="77777777" w:rsidR="00C260DD" w:rsidRPr="007F4CE5" w:rsidRDefault="00437BD9">
      <w:pPr>
        <w:pStyle w:val="Heading2"/>
        <w:rPr>
          <w:color w:val="000000" w:themeColor="text1"/>
        </w:rPr>
      </w:pPr>
      <w:r w:rsidRPr="007F4CE5">
        <w:rPr>
          <w:color w:val="000000" w:themeColor="text1"/>
        </w:rPr>
        <w:t>1. Genomics and DNA Sequence Analysis</w:t>
      </w:r>
    </w:p>
    <w:p w14:paraId="19E6A25D" w14:textId="77777777" w:rsidR="00C260DD" w:rsidRDefault="00437BD9">
      <w:r>
        <w:t>Neural networks can analyze DNA sequences and identify important genetic patterns.</w:t>
      </w:r>
    </w:p>
    <w:p w14:paraId="3FEF8009" w14:textId="77777777" w:rsidR="00C260DD" w:rsidRDefault="00437BD9">
      <w:r>
        <w:t>Applications: Gene prediction; identification of promoters and regulatory regions; detection of mutations and genetic variants; genome annotation; disease-associated gene identification.</w:t>
      </w:r>
    </w:p>
    <w:p w14:paraId="620FA03A" w14:textId="77777777" w:rsidR="00C260DD" w:rsidRDefault="00437BD9">
      <w:r>
        <w:t>Example: A neural network can analyze a DNA sequence and predict whether a particular mutation is associated with a disease.</w:t>
      </w:r>
    </w:p>
    <w:p w14:paraId="0C82AB70" w14:textId="77777777" w:rsidR="00C260DD" w:rsidRPr="00B81A01" w:rsidRDefault="00437BD9">
      <w:pPr>
        <w:pStyle w:val="Heading2"/>
        <w:rPr>
          <w:color w:val="000000" w:themeColor="text1"/>
        </w:rPr>
      </w:pPr>
      <w:r w:rsidRPr="00B81A01">
        <w:rPr>
          <w:color w:val="000000" w:themeColor="text1"/>
        </w:rPr>
        <w:t>2. Transcriptomics and Gene Expression Analysis</w:t>
      </w:r>
    </w:p>
    <w:p w14:paraId="0BF79D6A" w14:textId="77777777" w:rsidR="00C260DD" w:rsidRDefault="00437BD9">
      <w:r>
        <w:t>Neural networks can analyze large-scale gene-expression datasets obtained from RNA sequencing and microarrays.</w:t>
      </w:r>
    </w:p>
    <w:p w14:paraId="355EA80D" w14:textId="77777777" w:rsidR="00C260DD" w:rsidRDefault="00437BD9">
      <w:r>
        <w:t>Applications: Classification of gene-expression patterns; identification of differentially expressed genes; disease classification; biomarker discovery; prediction of cellular responses.</w:t>
      </w:r>
    </w:p>
    <w:p w14:paraId="0B61CB93" w14:textId="77777777" w:rsidR="00C260DD" w:rsidRDefault="00437BD9">
      <w:r>
        <w:t>Example: RNA-seq data → Neural Network → Disease classification.</w:t>
      </w:r>
    </w:p>
    <w:p w14:paraId="41CB7981" w14:textId="77777777" w:rsidR="00C260DD" w:rsidRPr="00B81A01" w:rsidRDefault="00437BD9">
      <w:pPr>
        <w:pStyle w:val="Heading2"/>
        <w:rPr>
          <w:color w:val="000000" w:themeColor="text1"/>
        </w:rPr>
      </w:pPr>
      <w:r w:rsidRPr="00B81A01">
        <w:rPr>
          <w:color w:val="000000" w:themeColor="text1"/>
        </w:rPr>
        <w:t>3. Proteomics and Protein Analysis</w:t>
      </w:r>
    </w:p>
    <w:p w14:paraId="36011F0F" w14:textId="77777777" w:rsidR="00C260DD" w:rsidRDefault="00437BD9">
      <w:r>
        <w:t>Neural networks can learn relationships between amino-acid sequences, protein structures, and functions.</w:t>
      </w:r>
    </w:p>
    <w:p w14:paraId="64114A14" w14:textId="77777777" w:rsidR="00C260DD" w:rsidRDefault="00437BD9">
      <w:r>
        <w:t>Applications: Protein structure prediction; protein function prediction; protein–protein interaction prediction; protein classification; identification of functional domains.</w:t>
      </w:r>
    </w:p>
    <w:p w14:paraId="0653D3FC" w14:textId="77777777" w:rsidR="00C260DD" w:rsidRDefault="00437BD9">
      <w:r>
        <w:t>Example: The amino-acid sequence of an unknown protein can be given to a neural network to predict its possible biological function.</w:t>
      </w:r>
    </w:p>
    <w:p w14:paraId="58F8218B" w14:textId="77777777" w:rsidR="00C260DD" w:rsidRPr="00B81A01" w:rsidRDefault="00437BD9">
      <w:pPr>
        <w:pStyle w:val="Heading2"/>
        <w:rPr>
          <w:color w:val="000000" w:themeColor="text1"/>
        </w:rPr>
      </w:pPr>
      <w:r w:rsidRPr="00B81A01">
        <w:rPr>
          <w:color w:val="000000" w:themeColor="text1"/>
        </w:rPr>
        <w:t>4. Drug Discovery and Development</w:t>
      </w:r>
    </w:p>
    <w:p w14:paraId="422BB7C6" w14:textId="77777777" w:rsidR="00C260DD" w:rsidRDefault="00437BD9">
      <w:r>
        <w:t>Neural networks are used to reduce the time and cost involved in drug discovery.</w:t>
      </w:r>
    </w:p>
    <w:p w14:paraId="2235FE73" w14:textId="77777777" w:rsidR="00C260DD" w:rsidRDefault="00437BD9">
      <w:r>
        <w:t>Applications: Drug-target prediction; virtual screening; prediction of drug activity; molecular property prediction; toxicity prediction; drug repurposing; prediction of pharmacokinetic properties.</w:t>
      </w:r>
    </w:p>
    <w:p w14:paraId="0C6F3B40" w14:textId="77777777" w:rsidR="00C260DD" w:rsidRDefault="00437BD9">
      <w:r>
        <w:t>Example: Chemical structure → Neural Network → Predicted drug activity.</w:t>
      </w:r>
    </w:p>
    <w:p w14:paraId="2240C5F1" w14:textId="77777777" w:rsidR="00C260DD" w:rsidRPr="00B81A01" w:rsidRDefault="00437BD9">
      <w:pPr>
        <w:pStyle w:val="Heading2"/>
        <w:rPr>
          <w:color w:val="000000" w:themeColor="text1"/>
        </w:rPr>
      </w:pPr>
      <w:r w:rsidRPr="00B81A01">
        <w:rPr>
          <w:color w:val="000000" w:themeColor="text1"/>
        </w:rPr>
        <w:t>5. Medical Diagnosis and Disease Prediction</w:t>
      </w:r>
    </w:p>
    <w:p w14:paraId="29F6712A" w14:textId="77777777" w:rsidR="00C260DD" w:rsidRDefault="00437BD9">
      <w:r>
        <w:t>Neural networks can identify patterns in patient data that may be difficult to recognize manually.</w:t>
      </w:r>
    </w:p>
    <w:p w14:paraId="6E601E17" w14:textId="77777777" w:rsidR="00C260DD" w:rsidRDefault="00437BD9">
      <w:r>
        <w:t>Applications: Cancer detection; diabetes prediction; cardiovascular disease prediction; infectious disease classification; medical image analysis; disease-risk prediction.</w:t>
      </w:r>
    </w:p>
    <w:p w14:paraId="786F3D48" w14:textId="77777777" w:rsidR="00C260DD" w:rsidRDefault="00437BD9">
      <w:r>
        <w:t>Example: A neural network can analyze medical images to distinguish between normal and abnormal tissue.</w:t>
      </w:r>
    </w:p>
    <w:p w14:paraId="5E8EE6C5" w14:textId="77777777" w:rsidR="00C260DD" w:rsidRPr="00B81A01" w:rsidRDefault="00437BD9">
      <w:pPr>
        <w:pStyle w:val="Heading2"/>
        <w:rPr>
          <w:color w:val="000000" w:themeColor="text1"/>
        </w:rPr>
      </w:pPr>
      <w:r w:rsidRPr="00B81A01">
        <w:rPr>
          <w:color w:val="000000" w:themeColor="text1"/>
        </w:rPr>
        <w:t>6. Bioimage Analysis</w:t>
      </w:r>
    </w:p>
    <w:p w14:paraId="2B37F7E6" w14:textId="77777777" w:rsidR="00C260DD" w:rsidRDefault="00437BD9">
      <w:r>
        <w:t>Neural networks, especially Convolutional Neural Networks (CNNs), are highly useful for biological images.</w:t>
      </w:r>
    </w:p>
    <w:p w14:paraId="1D2DEE5A" w14:textId="77777777" w:rsidR="00C260DD" w:rsidRDefault="00437BD9">
      <w:r>
        <w:t>Applications: Cell counting; cell classification; bacterial identification; cancer-cell detection; tissue classification; microscopy image analysis; fluorescence-image analysis.</w:t>
      </w:r>
    </w:p>
    <w:p w14:paraId="061DA43A" w14:textId="77777777" w:rsidR="00C260DD" w:rsidRDefault="00437BD9">
      <w:r>
        <w:t>Example: Microscopy image → CNN → Normal/Abnormal cell.</w:t>
      </w:r>
    </w:p>
    <w:p w14:paraId="3A31FB05" w14:textId="77777777" w:rsidR="00C260DD" w:rsidRPr="00D81935" w:rsidRDefault="00437BD9">
      <w:pPr>
        <w:pStyle w:val="Heading2"/>
        <w:rPr>
          <w:color w:val="000000" w:themeColor="text1"/>
        </w:rPr>
      </w:pPr>
      <w:r w:rsidRPr="00D81935">
        <w:rPr>
          <w:color w:val="000000" w:themeColor="text1"/>
        </w:rPr>
        <w:t>7. Microbiology and Pathogen Identification</w:t>
      </w:r>
    </w:p>
    <w:p w14:paraId="2A77C044" w14:textId="77777777" w:rsidR="00C260DD" w:rsidRDefault="00437BD9">
      <w:r>
        <w:t>Neural networks can help identify microorganisms based on molecular or visual characteristics.</w:t>
      </w:r>
    </w:p>
    <w:p w14:paraId="4F17B530" w14:textId="77777777" w:rsidR="00C260DD" w:rsidRDefault="00437BD9">
      <w:r>
        <w:t>Applications: Bacterial identification; viral classification; fungal identification; pathogen detection; antibiotic-resistance prediction; microbial community analysis.</w:t>
      </w:r>
    </w:p>
    <w:p w14:paraId="5B8ECD06" w14:textId="77777777" w:rsidR="00C260DD" w:rsidRDefault="00437BD9">
      <w:r>
        <w:t>Example: A neural network can analyze bacterial genomic data to predict whether a strain may possess antibiotic-resistance genes.</w:t>
      </w:r>
    </w:p>
    <w:p w14:paraId="105C502D" w14:textId="77777777" w:rsidR="00C260DD" w:rsidRPr="00D81935" w:rsidRDefault="00437BD9">
      <w:pPr>
        <w:pStyle w:val="Heading2"/>
        <w:rPr>
          <w:color w:val="000000" w:themeColor="text1"/>
        </w:rPr>
      </w:pPr>
      <w:r w:rsidRPr="00D81935">
        <w:rPr>
          <w:color w:val="000000" w:themeColor="text1"/>
        </w:rPr>
        <w:t>8. Bioprocess and Fermentation Optimization</w:t>
      </w:r>
    </w:p>
    <w:p w14:paraId="407C7E87" w14:textId="77777777" w:rsidR="00C260DD" w:rsidRDefault="00437BD9">
      <w:r>
        <w:t>Neural networks can learn how process parameters affect product formation.</w:t>
      </w:r>
    </w:p>
    <w:p w14:paraId="030ED305" w14:textId="77777777" w:rsidR="00C260DD" w:rsidRDefault="00437BD9">
      <w:r>
        <w:t>Parameters include temperature, pH, dissolved oxygen, agitation speed, substrate concentration, biomass concentration, and aeration rate.</w:t>
      </w:r>
    </w:p>
    <w:p w14:paraId="6AC20F5A" w14:textId="77777777" w:rsidR="00C260DD" w:rsidRDefault="00437BD9">
      <w:r>
        <w:t>Applications: Optimization of fermentation; prediction of microbial growth; prediction of product yield; optimization of culture conditions; process monitoring.</w:t>
      </w:r>
    </w:p>
    <w:p w14:paraId="31D3D3CE" w14:textId="77777777" w:rsidR="00C260DD" w:rsidRDefault="00437BD9">
      <w:r>
        <w:t>Example: pH + Temperature + Oxygen + Substrate → Neural Network → Product yield.</w:t>
      </w:r>
    </w:p>
    <w:p w14:paraId="267143BB" w14:textId="77777777" w:rsidR="00C260DD" w:rsidRPr="00D81935" w:rsidRDefault="00437BD9">
      <w:pPr>
        <w:pStyle w:val="Heading2"/>
        <w:rPr>
          <w:color w:val="000000" w:themeColor="text1"/>
        </w:rPr>
      </w:pPr>
      <w:r w:rsidRPr="00D81935">
        <w:rPr>
          <w:color w:val="000000" w:themeColor="text1"/>
        </w:rPr>
        <w:t>9. Enzyme Engineering</w:t>
      </w:r>
    </w:p>
    <w:p w14:paraId="624011C2" w14:textId="77777777" w:rsidR="00C260DD" w:rsidRDefault="00437BD9">
      <w:r>
        <w:t>Neural networks can predict how changes in an enzyme's amino-acid sequence may affect its properties.</w:t>
      </w:r>
    </w:p>
    <w:p w14:paraId="4EF61B7D" w14:textId="77777777" w:rsidR="00C260DD" w:rsidRDefault="00437BD9">
      <w:r>
        <w:t>Applications: Enzyme activity prediction; stability prediction; mutation prediction; substrate specificity prediction; protein engineering.</w:t>
      </w:r>
    </w:p>
    <w:p w14:paraId="52896659" w14:textId="77777777" w:rsidR="00C260DD" w:rsidRDefault="00437BD9">
      <w:r>
        <w:t>This can help researchers select promising mutations before experimentally testing hundreds of variants.</w:t>
      </w:r>
    </w:p>
    <w:p w14:paraId="7C28394C" w14:textId="77777777" w:rsidR="00C260DD" w:rsidRPr="00D81935" w:rsidRDefault="00437BD9">
      <w:pPr>
        <w:pStyle w:val="Heading2"/>
        <w:rPr>
          <w:color w:val="000000" w:themeColor="text1"/>
        </w:rPr>
      </w:pPr>
      <w:r w:rsidRPr="00D81935">
        <w:rPr>
          <w:color w:val="000000" w:themeColor="text1"/>
        </w:rPr>
        <w:t>10. Metabolic Engineering</w:t>
      </w:r>
    </w:p>
    <w:p w14:paraId="2E2B1810" w14:textId="77777777" w:rsidR="00C260DD" w:rsidRDefault="00437BD9">
      <w:r>
        <w:t>Neural networks can analyze complex relationships between genes, enzymes, metabolites, and metabolic pathways.</w:t>
      </w:r>
    </w:p>
    <w:p w14:paraId="4646F69A" w14:textId="77777777" w:rsidR="00C260DD" w:rsidRDefault="00437BD9">
      <w:r>
        <w:t>Applications: Metabolic pathway optimization; prediction of metabolite production; identification of rate-limiting steps; strain optimization; engineering microorganisms for industrial products.</w:t>
      </w:r>
    </w:p>
    <w:p w14:paraId="2B6F5527" w14:textId="77777777" w:rsidR="00C260DD" w:rsidRDefault="00437BD9">
      <w:r>
        <w:t>Example: Gene modification → Metabolic changes → Predicted product yield.</w:t>
      </w:r>
    </w:p>
    <w:p w14:paraId="69227F86" w14:textId="77777777" w:rsidR="00C260DD" w:rsidRPr="00D81935" w:rsidRDefault="00437BD9">
      <w:pPr>
        <w:pStyle w:val="Heading2"/>
        <w:rPr>
          <w:color w:val="000000" w:themeColor="text1"/>
        </w:rPr>
      </w:pPr>
      <w:r w:rsidRPr="00D81935">
        <w:rPr>
          <w:color w:val="000000" w:themeColor="text1"/>
        </w:rPr>
        <w:t>11. Environmental Biotechnology</w:t>
      </w:r>
    </w:p>
    <w:p w14:paraId="6B832705" w14:textId="77777777" w:rsidR="00C260DD" w:rsidRDefault="00437BD9">
      <w:r>
        <w:t>Neural networks can be applied to environmental monitoring and pollution control.</w:t>
      </w:r>
    </w:p>
    <w:p w14:paraId="217CE7E0" w14:textId="77777777" w:rsidR="00C260DD" w:rsidRDefault="00437BD9">
      <w:r>
        <w:t>Applications: Wastewater treatment prediction; pollution monitoring; bioremediation; prediction of microbial degradation; water-quality assessment; optimization of biological treatment processes.</w:t>
      </w:r>
    </w:p>
    <w:p w14:paraId="4FD835FF" w14:textId="77777777" w:rsidR="00C260DD" w:rsidRDefault="00437BD9">
      <w:r>
        <w:t>Example: Neural networks can predict biological wastewater-treatment efficiency using pH, temperature, dissolved oxygen, COD, BOD, and microbial biomass.</w:t>
      </w:r>
    </w:p>
    <w:p w14:paraId="349C4543" w14:textId="77777777" w:rsidR="00C260DD" w:rsidRPr="00D81935" w:rsidRDefault="00437BD9">
      <w:pPr>
        <w:pStyle w:val="Heading2"/>
        <w:rPr>
          <w:color w:val="000000" w:themeColor="text1"/>
        </w:rPr>
      </w:pPr>
      <w:r w:rsidRPr="00D81935">
        <w:rPr>
          <w:color w:val="000000" w:themeColor="text1"/>
        </w:rPr>
        <w:t>12. Agriculture and Plant Biotechnology</w:t>
      </w:r>
    </w:p>
    <w:p w14:paraId="6A19FC12" w14:textId="77777777" w:rsidR="00C260DD" w:rsidRDefault="00437BD9">
      <w:r>
        <w:t>Neural networks can analyze plant-related biological and environmental data.</w:t>
      </w:r>
    </w:p>
    <w:p w14:paraId="01E82B7D" w14:textId="77777777" w:rsidR="00C260DD" w:rsidRDefault="00437BD9">
      <w:r>
        <w:t>Applications: Plant disease detection; crop-yield prediction; stress detection; identification of nutrient deficiencies; plant growth prediction; phenotyping.</w:t>
      </w:r>
    </w:p>
    <w:p w14:paraId="42D911EF" w14:textId="77777777" w:rsidR="00C260DD" w:rsidRDefault="00437BD9">
      <w:r>
        <w:t>Example: A CNN can analyze a leaf image and identify whether the plant is affected by a particular disease.</w:t>
      </w:r>
    </w:p>
    <w:p w14:paraId="1C91C828" w14:textId="77777777" w:rsidR="00C260DD" w:rsidRPr="00D81935" w:rsidRDefault="00437BD9">
      <w:pPr>
        <w:pStyle w:val="Heading2"/>
        <w:rPr>
          <w:color w:val="000000" w:themeColor="text1"/>
        </w:rPr>
      </w:pPr>
      <w:r w:rsidRPr="00D81935">
        <w:rPr>
          <w:color w:val="000000" w:themeColor="text1"/>
        </w:rPr>
        <w:t>13. Personalized Medicine</w:t>
      </w:r>
    </w:p>
    <w:p w14:paraId="1FB87835" w14:textId="77777777" w:rsidR="00C260DD" w:rsidRDefault="00437BD9">
      <w:r>
        <w:t>Neural networks can combine different types of patient information to support personalized treatment decisions.</w:t>
      </w:r>
    </w:p>
    <w:p w14:paraId="02E83C49" w14:textId="77777777" w:rsidR="00C260DD" w:rsidRDefault="00437BD9">
      <w:r>
        <w:t>Example: Genomic data + Clinical data + Drug response → Neural Network → Predicted treatment response.</w:t>
      </w:r>
    </w:p>
    <w:p w14:paraId="225D6462" w14:textId="77777777" w:rsidR="00C260DD" w:rsidRDefault="00437BD9">
      <w:r>
        <w:t>Applications: Treatment-response prediction; patient classification; biomarker identification; precision oncology; drug-response prediction.</w:t>
      </w:r>
    </w:p>
    <w:p w14:paraId="73E0CF5B" w14:textId="77777777" w:rsidR="00C260DD" w:rsidRPr="00D81935" w:rsidRDefault="00437BD9">
      <w:pPr>
        <w:pStyle w:val="Heading2"/>
        <w:rPr>
          <w:color w:val="000000" w:themeColor="text1"/>
        </w:rPr>
      </w:pPr>
      <w:r w:rsidRPr="00D81935">
        <w:rPr>
          <w:color w:val="000000" w:themeColor="text1"/>
        </w:rPr>
        <w:t>14. Vaccine Research</w:t>
      </w:r>
    </w:p>
    <w:p w14:paraId="127FB90B" w14:textId="77777777" w:rsidR="00C260DD" w:rsidRDefault="00437BD9">
      <w:r>
        <w:t>Neural networks can assist researchers in identifying potentially useful vaccine targets.</w:t>
      </w:r>
    </w:p>
    <w:p w14:paraId="48EA8C86" w14:textId="77777777" w:rsidR="00C260DD" w:rsidRDefault="00437BD9">
      <w:r>
        <w:t>Applications: Antigen prediction; epitope prediction; protein-antibody interaction prediction; vaccine candidate screening; immune-response prediction.</w:t>
      </w:r>
    </w:p>
    <w:p w14:paraId="691DCCFD" w14:textId="77777777" w:rsidR="00C260DD" w:rsidRDefault="00437BD9">
      <w:r>
        <w:t>This can help narrow down candidates for subsequent laboratory validation.</w:t>
      </w:r>
    </w:p>
    <w:p w14:paraId="374DFDB9" w14:textId="77777777" w:rsidR="00C260DD" w:rsidRPr="00D81935" w:rsidRDefault="00437BD9">
      <w:pPr>
        <w:pStyle w:val="Heading2"/>
        <w:rPr>
          <w:color w:val="000000" w:themeColor="text1"/>
        </w:rPr>
      </w:pPr>
      <w:r w:rsidRPr="00D81935">
        <w:rPr>
          <w:color w:val="000000" w:themeColor="text1"/>
        </w:rPr>
        <w:t>Summary Table</w:t>
      </w:r>
    </w:p>
    <w:tbl>
      <w:tblPr>
        <w:tblStyle w:val="TableGrid"/>
        <w:tblW w:w="0" w:type="auto"/>
        <w:tblLook w:val="04A0" w:firstRow="1" w:lastRow="0" w:firstColumn="1" w:lastColumn="0" w:noHBand="0" w:noVBand="1"/>
      </w:tblPr>
      <w:tblGrid>
        <w:gridCol w:w="4320"/>
        <w:gridCol w:w="4320"/>
      </w:tblGrid>
      <w:tr w:rsidR="00C260DD" w14:paraId="53FDEB75" w14:textId="77777777">
        <w:tc>
          <w:tcPr>
            <w:tcW w:w="4320" w:type="dxa"/>
          </w:tcPr>
          <w:p w14:paraId="460B66B1" w14:textId="77777777" w:rsidR="00C260DD" w:rsidRDefault="00437BD9">
            <w:r>
              <w:t>Biotechnology field</w:t>
            </w:r>
          </w:p>
        </w:tc>
        <w:tc>
          <w:tcPr>
            <w:tcW w:w="4320" w:type="dxa"/>
          </w:tcPr>
          <w:p w14:paraId="3E6F6EE4" w14:textId="77777777" w:rsidR="00C260DD" w:rsidRDefault="00437BD9">
            <w:r>
              <w:t>Neural-network application</w:t>
            </w:r>
          </w:p>
        </w:tc>
      </w:tr>
      <w:tr w:rsidR="00C260DD" w14:paraId="67661FC7" w14:textId="77777777">
        <w:tc>
          <w:tcPr>
            <w:tcW w:w="4320" w:type="dxa"/>
          </w:tcPr>
          <w:p w14:paraId="4F3EBE0C" w14:textId="77777777" w:rsidR="00C260DD" w:rsidRDefault="00437BD9">
            <w:r>
              <w:t>Genomics</w:t>
            </w:r>
          </w:p>
        </w:tc>
        <w:tc>
          <w:tcPr>
            <w:tcW w:w="4320" w:type="dxa"/>
          </w:tcPr>
          <w:p w14:paraId="350DA455" w14:textId="77777777" w:rsidR="00C260DD" w:rsidRDefault="00437BD9">
            <w:r>
              <w:t>Gene prediction, mutation detection</w:t>
            </w:r>
          </w:p>
        </w:tc>
      </w:tr>
      <w:tr w:rsidR="00C260DD" w14:paraId="20AE1398" w14:textId="77777777">
        <w:tc>
          <w:tcPr>
            <w:tcW w:w="4320" w:type="dxa"/>
          </w:tcPr>
          <w:p w14:paraId="53DDF965" w14:textId="77777777" w:rsidR="00C260DD" w:rsidRDefault="00437BD9">
            <w:r>
              <w:t>Transcriptomics</w:t>
            </w:r>
          </w:p>
        </w:tc>
        <w:tc>
          <w:tcPr>
            <w:tcW w:w="4320" w:type="dxa"/>
          </w:tcPr>
          <w:p w14:paraId="05B58B4F" w14:textId="77777777" w:rsidR="00C260DD" w:rsidRDefault="00437BD9">
            <w:r>
              <w:t>Gene-expression classification</w:t>
            </w:r>
          </w:p>
        </w:tc>
      </w:tr>
      <w:tr w:rsidR="00C260DD" w14:paraId="67451DA9" w14:textId="77777777">
        <w:tc>
          <w:tcPr>
            <w:tcW w:w="4320" w:type="dxa"/>
          </w:tcPr>
          <w:p w14:paraId="5132630B" w14:textId="77777777" w:rsidR="00C260DD" w:rsidRDefault="00437BD9">
            <w:r>
              <w:t>Proteomics</w:t>
            </w:r>
          </w:p>
        </w:tc>
        <w:tc>
          <w:tcPr>
            <w:tcW w:w="4320" w:type="dxa"/>
          </w:tcPr>
          <w:p w14:paraId="150E7903" w14:textId="77777777" w:rsidR="00C260DD" w:rsidRDefault="00437BD9">
            <w:r>
              <w:t>Protein function and structure prediction</w:t>
            </w:r>
          </w:p>
        </w:tc>
      </w:tr>
      <w:tr w:rsidR="00C260DD" w14:paraId="38EBD31C" w14:textId="77777777">
        <w:tc>
          <w:tcPr>
            <w:tcW w:w="4320" w:type="dxa"/>
          </w:tcPr>
          <w:p w14:paraId="618FD7BA" w14:textId="77777777" w:rsidR="00C260DD" w:rsidRDefault="00437BD9">
            <w:r>
              <w:t>Drug discovery</w:t>
            </w:r>
          </w:p>
        </w:tc>
        <w:tc>
          <w:tcPr>
            <w:tcW w:w="4320" w:type="dxa"/>
          </w:tcPr>
          <w:p w14:paraId="6653D3A8" w14:textId="77777777" w:rsidR="00C260DD" w:rsidRDefault="00437BD9">
            <w:r>
              <w:t>Drug activity and toxicity prediction</w:t>
            </w:r>
          </w:p>
        </w:tc>
      </w:tr>
      <w:tr w:rsidR="00C260DD" w14:paraId="3C928DBB" w14:textId="77777777">
        <w:tc>
          <w:tcPr>
            <w:tcW w:w="4320" w:type="dxa"/>
          </w:tcPr>
          <w:p w14:paraId="4A0EB569" w14:textId="77777777" w:rsidR="00C260DD" w:rsidRDefault="00437BD9">
            <w:r>
              <w:t>Bioimaging</w:t>
            </w:r>
          </w:p>
        </w:tc>
        <w:tc>
          <w:tcPr>
            <w:tcW w:w="4320" w:type="dxa"/>
          </w:tcPr>
          <w:p w14:paraId="315247A0" w14:textId="77777777" w:rsidR="00C260DD" w:rsidRDefault="00437BD9">
            <w:r>
              <w:t>Cell and tissue classification</w:t>
            </w:r>
          </w:p>
        </w:tc>
      </w:tr>
      <w:tr w:rsidR="00C260DD" w14:paraId="34403FCA" w14:textId="77777777">
        <w:tc>
          <w:tcPr>
            <w:tcW w:w="4320" w:type="dxa"/>
          </w:tcPr>
          <w:p w14:paraId="5D541925" w14:textId="77777777" w:rsidR="00C260DD" w:rsidRDefault="00437BD9">
            <w:r>
              <w:t>Microbiology</w:t>
            </w:r>
          </w:p>
        </w:tc>
        <w:tc>
          <w:tcPr>
            <w:tcW w:w="4320" w:type="dxa"/>
          </w:tcPr>
          <w:p w14:paraId="7E5594F4" w14:textId="77777777" w:rsidR="00C260DD" w:rsidRDefault="00437BD9">
            <w:r>
              <w:t>Pathogen identification</w:t>
            </w:r>
          </w:p>
        </w:tc>
      </w:tr>
      <w:tr w:rsidR="00C260DD" w14:paraId="0CFB9AD8" w14:textId="77777777">
        <w:tc>
          <w:tcPr>
            <w:tcW w:w="4320" w:type="dxa"/>
          </w:tcPr>
          <w:p w14:paraId="1FDBF87C" w14:textId="77777777" w:rsidR="00C260DD" w:rsidRDefault="00437BD9">
            <w:r>
              <w:t>Bioprocessing</w:t>
            </w:r>
          </w:p>
        </w:tc>
        <w:tc>
          <w:tcPr>
            <w:tcW w:w="4320" w:type="dxa"/>
          </w:tcPr>
          <w:p w14:paraId="54D86731" w14:textId="77777777" w:rsidR="00C260DD" w:rsidRDefault="00437BD9">
            <w:r>
              <w:t>Fermentation optimization</w:t>
            </w:r>
          </w:p>
        </w:tc>
      </w:tr>
      <w:tr w:rsidR="00C260DD" w14:paraId="257BE5F0" w14:textId="77777777">
        <w:tc>
          <w:tcPr>
            <w:tcW w:w="4320" w:type="dxa"/>
          </w:tcPr>
          <w:p w14:paraId="2B70145B" w14:textId="77777777" w:rsidR="00C260DD" w:rsidRDefault="00437BD9">
            <w:r>
              <w:t>Enzyme engineering</w:t>
            </w:r>
          </w:p>
        </w:tc>
        <w:tc>
          <w:tcPr>
            <w:tcW w:w="4320" w:type="dxa"/>
          </w:tcPr>
          <w:p w14:paraId="05C9B044" w14:textId="77777777" w:rsidR="00C260DD" w:rsidRDefault="00437BD9">
            <w:r>
              <w:t>Activity and stability prediction</w:t>
            </w:r>
          </w:p>
        </w:tc>
      </w:tr>
      <w:tr w:rsidR="00C260DD" w14:paraId="66EC908D" w14:textId="77777777">
        <w:tc>
          <w:tcPr>
            <w:tcW w:w="4320" w:type="dxa"/>
          </w:tcPr>
          <w:p w14:paraId="1D30FBBC" w14:textId="77777777" w:rsidR="00C260DD" w:rsidRDefault="00437BD9">
            <w:r>
              <w:t>Metabolic engineering</w:t>
            </w:r>
          </w:p>
        </w:tc>
        <w:tc>
          <w:tcPr>
            <w:tcW w:w="4320" w:type="dxa"/>
          </w:tcPr>
          <w:p w14:paraId="7B362313" w14:textId="77777777" w:rsidR="00C260DD" w:rsidRDefault="00437BD9">
            <w:r>
              <w:t>Pathway and strain optimization</w:t>
            </w:r>
          </w:p>
        </w:tc>
      </w:tr>
      <w:tr w:rsidR="00C260DD" w14:paraId="35B26F3C" w14:textId="77777777">
        <w:tc>
          <w:tcPr>
            <w:tcW w:w="4320" w:type="dxa"/>
          </w:tcPr>
          <w:p w14:paraId="1C726CC8" w14:textId="77777777" w:rsidR="00C260DD" w:rsidRDefault="00437BD9">
            <w:r>
              <w:t>Environmental biotechnology</w:t>
            </w:r>
          </w:p>
        </w:tc>
        <w:tc>
          <w:tcPr>
            <w:tcW w:w="4320" w:type="dxa"/>
          </w:tcPr>
          <w:p w14:paraId="6CC3FC49" w14:textId="77777777" w:rsidR="00C260DD" w:rsidRDefault="00437BD9">
            <w:r>
              <w:t>Wastewater and pollution prediction</w:t>
            </w:r>
          </w:p>
        </w:tc>
      </w:tr>
      <w:tr w:rsidR="00C260DD" w14:paraId="6933389B" w14:textId="77777777">
        <w:tc>
          <w:tcPr>
            <w:tcW w:w="4320" w:type="dxa"/>
          </w:tcPr>
          <w:p w14:paraId="19622E3C" w14:textId="77777777" w:rsidR="00C260DD" w:rsidRDefault="00437BD9">
            <w:r>
              <w:t>Plant biotechnology</w:t>
            </w:r>
          </w:p>
        </w:tc>
        <w:tc>
          <w:tcPr>
            <w:tcW w:w="4320" w:type="dxa"/>
          </w:tcPr>
          <w:p w14:paraId="66947AAD" w14:textId="77777777" w:rsidR="00C260DD" w:rsidRDefault="00437BD9">
            <w:r>
              <w:t>Disease and stress detection</w:t>
            </w:r>
          </w:p>
        </w:tc>
      </w:tr>
      <w:tr w:rsidR="00C260DD" w14:paraId="6583AD7D" w14:textId="77777777">
        <w:tc>
          <w:tcPr>
            <w:tcW w:w="4320" w:type="dxa"/>
          </w:tcPr>
          <w:p w14:paraId="6D0F7284" w14:textId="77777777" w:rsidR="00C260DD" w:rsidRDefault="00437BD9">
            <w:r>
              <w:t>Personalized medicine</w:t>
            </w:r>
          </w:p>
        </w:tc>
        <w:tc>
          <w:tcPr>
            <w:tcW w:w="4320" w:type="dxa"/>
          </w:tcPr>
          <w:p w14:paraId="04A9147D" w14:textId="77777777" w:rsidR="00C260DD" w:rsidRDefault="00437BD9">
            <w:r>
              <w:t>Treatment-response prediction</w:t>
            </w:r>
          </w:p>
        </w:tc>
      </w:tr>
      <w:tr w:rsidR="00C260DD" w14:paraId="5D23836F" w14:textId="77777777">
        <w:tc>
          <w:tcPr>
            <w:tcW w:w="4320" w:type="dxa"/>
          </w:tcPr>
          <w:p w14:paraId="07A38974" w14:textId="77777777" w:rsidR="00C260DD" w:rsidRDefault="00437BD9">
            <w:r>
              <w:t>Vaccine research</w:t>
            </w:r>
          </w:p>
        </w:tc>
        <w:tc>
          <w:tcPr>
            <w:tcW w:w="4320" w:type="dxa"/>
          </w:tcPr>
          <w:p w14:paraId="27DCCFFA" w14:textId="77777777" w:rsidR="00C260DD" w:rsidRDefault="00437BD9">
            <w:r>
              <w:t>Epitope and antigen prediction</w:t>
            </w:r>
          </w:p>
        </w:tc>
      </w:tr>
    </w:tbl>
    <w:p w14:paraId="4D20E54B" w14:textId="77777777" w:rsidR="00C260DD" w:rsidRPr="00D81935" w:rsidRDefault="00437BD9">
      <w:pPr>
        <w:pStyle w:val="Heading2"/>
        <w:rPr>
          <w:color w:val="000000" w:themeColor="text1"/>
        </w:rPr>
      </w:pPr>
      <w:r w:rsidRPr="00D81935">
        <w:rPr>
          <w:color w:val="000000" w:themeColor="text1"/>
        </w:rPr>
        <w:t>C</w:t>
      </w:r>
      <w:r w:rsidRPr="00D81935">
        <w:rPr>
          <w:color w:val="000000" w:themeColor="text1"/>
        </w:rPr>
        <w:t>onclusion</w:t>
      </w:r>
    </w:p>
    <w:p w14:paraId="020944A4" w14:textId="77777777" w:rsidR="00C260DD" w:rsidRDefault="00437BD9">
      <w:r>
        <w:t>Neural networks provide powerful computational approaches for analyzing biological data, predicting biological outcomes, and optimizing biotechnological processes. As a biotechnologist, their major value is that they can connect experimental biological data with prediction and decision-making, thereby reducing experimental time, cost, and the number of laboratory trials required.</w:t>
      </w:r>
    </w:p>
    <w:sectPr w:rsidR="00C260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847590">
    <w:abstractNumId w:val="8"/>
  </w:num>
  <w:num w:numId="2" w16cid:durableId="2037189594">
    <w:abstractNumId w:val="6"/>
  </w:num>
  <w:num w:numId="3" w16cid:durableId="987981519">
    <w:abstractNumId w:val="5"/>
  </w:num>
  <w:num w:numId="4" w16cid:durableId="2078550492">
    <w:abstractNumId w:val="4"/>
  </w:num>
  <w:num w:numId="5" w16cid:durableId="1064522797">
    <w:abstractNumId w:val="7"/>
  </w:num>
  <w:num w:numId="6" w16cid:durableId="1367951472">
    <w:abstractNumId w:val="3"/>
  </w:num>
  <w:num w:numId="7" w16cid:durableId="1357390639">
    <w:abstractNumId w:val="2"/>
  </w:num>
  <w:num w:numId="8" w16cid:durableId="1856966861">
    <w:abstractNumId w:val="1"/>
  </w:num>
  <w:num w:numId="9" w16cid:durableId="1844203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7BD9"/>
    <w:rsid w:val="007F4CE5"/>
    <w:rsid w:val="00863490"/>
    <w:rsid w:val="00AA1D8D"/>
    <w:rsid w:val="00B47730"/>
    <w:rsid w:val="00B81A01"/>
    <w:rsid w:val="00C260DD"/>
    <w:rsid w:val="00CB0664"/>
    <w:rsid w:val="00D819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4999D"/>
  <w14:defaultImageDpi w14:val="300"/>
  <w15:docId w15:val="{C6A54EA2-58ED-3841-8D7D-91D4EDC5F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1072</Words>
  <Characters>6116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Bhavana S</cp:lastModifiedBy>
  <cp:revision>4</cp:revision>
  <dcterms:created xsi:type="dcterms:W3CDTF">2013-12-23T23:15:00Z</dcterms:created>
  <dcterms:modified xsi:type="dcterms:W3CDTF">2026-09-09T08:14:00Z</dcterms:modified>
  <cp:category/>
</cp:coreProperties>
</file>