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DB401A">
      <w:pPr>
        <w:rPr>
          <w:rFonts w:hint="default"/>
        </w:rPr>
      </w:pPr>
      <w:r>
        <w:rPr>
          <w:rFonts w:hint="default"/>
        </w:rPr>
        <w:t>售货机管理模式模块（admin_mode）设计与说明文档</w:t>
      </w:r>
    </w:p>
    <w:p w14:paraId="36603665">
      <w:pPr>
        <w:rPr>
          <w:rFonts w:hint="default"/>
        </w:rPr>
      </w:pPr>
      <w:r>
        <w:rPr>
          <w:rFonts w:hint="default"/>
        </w:rPr>
        <w:t>1. 模块概述</w:t>
      </w:r>
    </w:p>
    <w:p w14:paraId="2F36039F">
      <w:pPr>
        <w:rPr>
          <w:rFonts w:hint="default"/>
        </w:rPr>
      </w:pPr>
      <w:r>
        <w:rPr>
          <w:rFonts w:hint="default"/>
        </w:rPr>
        <w:t>admin_mode 模块是自动售货机系统的核心控制后台，主要面向管理员提供权限认证、参数查看与修改功能。模块通过接收小键盘（PS/2）输入以及消抖后的单脉冲按键信号，支持对 4 种内置饮料的十进制库存、十进制单价以及停售掩码状态进行循环遍历与实时修改，同时具备连续密码输错报警锁死机制。</w:t>
      </w:r>
    </w:p>
    <w:p w14:paraId="107D1A6C">
      <w:pPr>
        <w:rPr>
          <w:rFonts w:hint="default"/>
        </w:rPr>
      </w:pPr>
      <w:r>
        <w:rPr>
          <w:rFonts w:hint="default"/>
        </w:rPr>
        <w:t>核心增强特性</w:t>
      </w:r>
    </w:p>
    <w:p w14:paraId="5F2AF59D">
      <w:pPr>
        <w:rPr>
          <w:rFonts w:hint="default"/>
        </w:rPr>
      </w:pPr>
    </w:p>
    <w:p w14:paraId="491ABBFE">
      <w:pPr>
        <w:rPr>
          <w:rFonts w:hint="default"/>
        </w:rPr>
      </w:pPr>
      <w:r>
        <w:rPr>
          <w:rFonts w:hint="default"/>
        </w:rPr>
        <w:t>自适应英文缩写显示：数码管左侧根据选中的饮料自动显示英文缩写（COLA / SODA 显示 4 位；TEA / H2O 显示 3 位）。</w:t>
      </w:r>
    </w:p>
    <w:p w14:paraId="027F7861">
      <w:pPr>
        <w:rPr>
          <w:rFonts w:hint="default"/>
        </w:rPr>
      </w:pPr>
    </w:p>
    <w:p w14:paraId="4B6744EF">
      <w:pPr>
        <w:rPr>
          <w:rFonts w:hint="default"/>
        </w:rPr>
      </w:pPr>
    </w:p>
    <w:p w14:paraId="26E84CF5">
      <w:pPr>
        <w:rPr>
          <w:rFonts w:hint="default"/>
        </w:rPr>
      </w:pPr>
      <w:r>
        <w:rPr>
          <w:rFonts w:hint="default"/>
        </w:rPr>
        <w:t>全链路十进制 BCD 解算：无论是查看时读取的底层二进制数据，还是修改时从小键盘输入的缓冲区数据，均在内部实时解算为十进制数呈现于数码管右侧。</w:t>
      </w:r>
    </w:p>
    <w:p w14:paraId="6B09B9AD">
      <w:pPr>
        <w:rPr>
          <w:rFonts w:hint="default"/>
        </w:rPr>
      </w:pPr>
    </w:p>
    <w:p w14:paraId="745222B5">
      <w:pPr>
        <w:rPr>
          <w:rFonts w:hint="default"/>
        </w:rPr>
      </w:pPr>
    </w:p>
    <w:p w14:paraId="685C9422">
      <w:pPr>
        <w:rPr>
          <w:rFonts w:hint="default"/>
        </w:rPr>
      </w:pPr>
      <w:r>
        <w:rPr>
          <w:rFonts w:hint="default"/>
        </w:rPr>
        <w:t>边界安全锁：在左翻页遍历至边界位置 [0号饮料, 库存属性] 时，自动锁定防止数据下溢出（防止 drink_id 溢出变为 7）。</w:t>
      </w:r>
    </w:p>
    <w:p w14:paraId="3584EEC3">
      <w:pPr>
        <w:rPr>
          <w:rFonts w:hint="default"/>
        </w:rPr>
      </w:pPr>
    </w:p>
    <w:p w14:paraId="2E23DE7B">
      <w:pPr>
        <w:rPr>
          <w:rFonts w:hint="default"/>
        </w:rPr>
      </w:pPr>
    </w:p>
    <w:p w14:paraId="26C899FA">
      <w:pPr>
        <w:rPr>
          <w:rFonts w:hint="default"/>
        </w:rPr>
      </w:pPr>
      <w:r>
        <w:rPr>
          <w:rFonts w:hint="default"/>
        </w:rPr>
        <w:t>接口全对齐：完美闭合顶层模块的密码总线 password_in 及寄存器写脉冲。</w:t>
      </w:r>
    </w:p>
    <w:p w14:paraId="5E7FBD0D">
      <w:pPr>
        <w:rPr>
          <w:rFonts w:hint="default"/>
        </w:rPr>
      </w:pPr>
    </w:p>
    <w:p w14:paraId="0D19F0F7">
      <w:pPr>
        <w:rPr>
          <w:rFonts w:hint="default"/>
        </w:rPr>
      </w:pPr>
      <w:r>
        <w:rPr>
          <w:rFonts w:hint="default"/>
        </w:rPr>
        <w:t>2. 端口信号定义（Interface）</w:t>
      </w:r>
    </w:p>
    <w:tbl>
      <w:tblPr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19"/>
        <w:gridCol w:w="831"/>
        <w:gridCol w:w="536"/>
        <w:gridCol w:w="2903"/>
        <w:gridCol w:w="2562"/>
      </w:tblGrid>
      <w:tr w14:paraId="50DC8D1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6C9401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信号名称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E32CB2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方向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964626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位宽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57692C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73388F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对接顶层目标信号</w:t>
            </w:r>
          </w:p>
        </w:tc>
      </w:tr>
      <w:tr w14:paraId="33F8B7A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1D8945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clk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8E40D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3D719E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8E049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100MHz 系统主时钟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0BB432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clk</w:t>
            </w:r>
          </w:p>
        </w:tc>
      </w:tr>
      <w:tr w14:paraId="78C2435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F2DFB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rst_n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DA13CC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98DC5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697216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异步复位信号（低电平有效）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9D408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rst_n</w:t>
            </w:r>
          </w:p>
        </w:tc>
      </w:tr>
      <w:tr w14:paraId="292B979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E45EEC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admin_en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BAE41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4F08A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C07C1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管理模式全局使能开关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5D089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sys_state == ADMIN_MODE</w:t>
            </w:r>
          </w:p>
        </w:tc>
      </w:tr>
      <w:tr w14:paraId="71833FA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E0DE6E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sw_modify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C10C72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180AE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15B152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参数修改模式使能开关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C924A2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sw[1]</w:t>
            </w:r>
          </w:p>
        </w:tc>
      </w:tr>
      <w:tr w14:paraId="6A8214F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F04F7F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kbd_data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3D329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CB4225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8BFB4D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PS/2 矩阵小键盘输入的 4 位二进制数值 (0-9)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D5333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kbd_data</w:t>
            </w:r>
          </w:p>
        </w:tc>
      </w:tr>
      <w:tr w14:paraId="39BB801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A955F7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kbd_valid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36E37F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14508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A22E1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键盘按键有效脉冲（高电平有效）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217146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kbd_valid</w:t>
            </w:r>
          </w:p>
        </w:tc>
      </w:tr>
      <w:tr w14:paraId="6B1643C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E560EC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btn_confirm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AC6501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5FDA37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E4CC3A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按键1：确认/保存修改/解除报警脉冲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E6A7D5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btn_d[2] (S2)</w:t>
            </w:r>
          </w:p>
        </w:tc>
      </w:tr>
      <w:tr w14:paraId="3E1A58E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F28F6F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btn_next_attr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8DAA5D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FCBB7D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51EEBA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按键2：向右翻页查看下一个属性/饮料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E41F19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btn_d[0] (S0)</w:t>
            </w:r>
          </w:p>
        </w:tc>
      </w:tr>
      <w:tr w14:paraId="1DEE9973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257D8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btn_prev_attr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BC5F21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2DB51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32017C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按键3：向左翻页查看上一个属性/饮料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8850ED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btn_d[3] (S3)</w:t>
            </w:r>
          </w:p>
        </w:tc>
      </w:tr>
      <w:tr w14:paraId="435A2F7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FE0E0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btn_id_inc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996EC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F1B0B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E6E37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按键4：饮料编号快捷 +1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80101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btn_d[4] (S4)</w:t>
            </w:r>
          </w:p>
        </w:tc>
      </w:tr>
      <w:tr w14:paraId="58142D03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0231A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btn_id_dec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05CA6A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36E7BE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DC4D89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按键5：饮料编号快捷 -1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E1ED5F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btn_d[1] (S1)</w:t>
            </w:r>
          </w:p>
        </w:tc>
      </w:tr>
      <w:tr w14:paraId="5159976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B0F51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current_stock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ACEA7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E24C36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8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32916F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当前选中饮料的底层二进制库存值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04030C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admin_cur_stock (寄存器堆复用)</w:t>
            </w:r>
          </w:p>
        </w:tc>
      </w:tr>
      <w:tr w14:paraId="0BFF270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20DBCC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current_price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015AD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118597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8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FF70C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当前选中饮料的底层二进制单价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43541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admin_cur_price (寄存器堆复用)</w:t>
            </w:r>
          </w:p>
        </w:tc>
      </w:tr>
      <w:tr w14:paraId="4593A27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B6FAF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sold_out_mask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818B9A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A8799C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EC74C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饮料全局停售掩码总线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B3952E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~rf_enabled_mask</w:t>
            </w:r>
          </w:p>
        </w:tc>
      </w:tr>
      <w:tr w14:paraId="494219D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FB1437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total_revenue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8DE35E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A9D4D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16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5E808F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系统累计总营收总线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140D5A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rf_total_revenue</w:t>
            </w:r>
          </w:p>
        </w:tc>
      </w:tr>
      <w:tr w14:paraId="17734BB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EAD112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password_in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7714D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DD7CD6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8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F98C17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【新增】 来自中央寄存器堆的 8 位正确密码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9B868E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rf_password</w:t>
            </w:r>
          </w:p>
        </w:tc>
      </w:tr>
      <w:tr w14:paraId="1D387DF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67E315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view_data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41D4AC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Output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3747E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32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AF0B29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32位原始 Nibble 数据，直接输出给顶层译码器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03758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admin_view_data</w:t>
            </w:r>
          </w:p>
        </w:tc>
      </w:tr>
      <w:tr w14:paraId="73F19DB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0D0B91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write_en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8CA007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Output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86C28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E68C7C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触发中央寄存器堆存盘的单时钟周期写脉冲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455615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admin_we</w:t>
            </w:r>
          </w:p>
        </w:tc>
      </w:tr>
      <w:tr w14:paraId="2E503C1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3C930C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update_type_out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7A96C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Output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8B7439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BFDD5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修改类型编码（10: 补货, 01: 改价, 11: 停售切换）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64496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admin_upd_type</w:t>
            </w:r>
          </w:p>
        </w:tc>
      </w:tr>
      <w:tr w14:paraId="00F43F9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BE0CC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update_data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EE344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Output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54C1E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8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7C990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下发给寄存器堆保存的二进制修改数据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DACE6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admin_upd_data</w:t>
            </w:r>
          </w:p>
        </w:tc>
      </w:tr>
      <w:tr w14:paraId="1152575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D5119D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drink_id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25507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Output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02562E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735D4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当前选中的饮料 ID 编码（0 至 3）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F5B622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admin_drink_id_raw</w:t>
            </w:r>
          </w:p>
        </w:tc>
      </w:tr>
      <w:tr w14:paraId="76C0A57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FEA171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alarm_trigger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5A6B8E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Output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5DB8D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82E0F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连续错3次触发的报警锁死信号（驱动蜂鸣器）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486DAD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admin_alarm</w:t>
            </w:r>
          </w:p>
        </w:tc>
      </w:tr>
      <w:tr w14:paraId="2C3A27A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B5B581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exit_to_main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3F327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Output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16C442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DC7CC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握手信号，通知顶层系统状态机切回主菜单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2B7AC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admin_exit</w:t>
            </w:r>
          </w:p>
        </w:tc>
      </w:tr>
    </w:tbl>
    <w:p w14:paraId="6D263646">
      <w:pPr>
        <w:rPr>
          <w:rFonts w:hint="default"/>
        </w:rPr>
      </w:pPr>
      <w:r>
        <w:rPr>
          <w:rFonts w:hint="default"/>
        </w:rPr>
        <w:t>3. 内部状态机（FSM）</w:t>
      </w:r>
    </w:p>
    <w:p w14:paraId="2641E0BB">
      <w:pPr>
        <w:rPr>
          <w:rFonts w:hint="default"/>
        </w:rPr>
      </w:pPr>
      <w:r>
        <w:rPr>
          <w:rFonts w:hint="default"/>
        </w:rPr>
        <w:t>模块内部通过一个三段式有限状态机（FSM）来驱动交互逻辑：</w:t>
      </w:r>
    </w:p>
    <w:p w14:paraId="611EAB12">
      <w:pPr>
        <w:rPr>
          <w:rFonts w:hint="default"/>
        </w:rPr>
      </w:pPr>
      <w:r>
        <w:rPr>
          <w:rFonts w:hint="default"/>
        </w:rPr>
        <w:t xml:space="preserve">       +--------+                 +--------+</w:t>
      </w:r>
    </w:p>
    <w:p w14:paraId="34DB7CAB">
      <w:pPr>
        <w:rPr>
          <w:rFonts w:hint="default"/>
        </w:rPr>
      </w:pPr>
      <w:r>
        <w:rPr>
          <w:rFonts w:hint="default"/>
        </w:rPr>
        <w:t xml:space="preserve">       | S_IDLE | --------------&gt; | S_AUTH |  (显示 "----C0dE")</w:t>
      </w:r>
    </w:p>
    <w:p w14:paraId="4296C986">
      <w:pPr>
        <w:rPr>
          <w:rFonts w:hint="default"/>
        </w:rPr>
      </w:pPr>
      <w:r>
        <w:rPr>
          <w:rFonts w:hint="default"/>
        </w:rPr>
        <w:t xml:space="preserve">       +--------+                 +--------+</w:t>
      </w:r>
    </w:p>
    <w:p w14:paraId="6C1ECE0D">
      <w:pPr>
        <w:rPr>
          <w:rFonts w:hint="default"/>
        </w:rPr>
      </w:pPr>
      <w:r>
        <w:rPr>
          <w:rFonts w:hint="default"/>
        </w:rPr>
        <w:t xml:space="preserve">           ^                          |</w:t>
      </w:r>
    </w:p>
    <w:p w14:paraId="5BF27129">
      <w:pPr>
        <w:rPr>
          <w:rFonts w:hint="default"/>
        </w:rPr>
      </w:pPr>
      <w:r>
        <w:rPr>
          <w:rFonts w:hint="default"/>
        </w:rPr>
        <w:t xml:space="preserve">           | 报警解除                 | 密码正确</w:t>
      </w:r>
    </w:p>
    <w:p w14:paraId="530F3149">
      <w:pPr>
        <w:rPr>
          <w:rFonts w:hint="default"/>
        </w:rPr>
      </w:pPr>
      <w:r>
        <w:rPr>
          <w:rFonts w:hint="default"/>
        </w:rPr>
        <w:t xml:space="preserve">           |                          v</w:t>
      </w:r>
    </w:p>
    <w:p w14:paraId="16184E69">
      <w:pPr>
        <w:rPr>
          <w:rFonts w:hint="default"/>
        </w:rPr>
      </w:pPr>
      <w:r>
        <w:rPr>
          <w:rFonts w:hint="default"/>
        </w:rPr>
        <w:t xml:space="preserve">       +---------+   密码错3次    +--------+ sw_modify=1  +----------+</w:t>
      </w:r>
    </w:p>
    <w:p w14:paraId="4DCB8807">
      <w:pPr>
        <w:rPr>
          <w:rFonts w:hint="default"/>
        </w:rPr>
      </w:pPr>
      <w:r>
        <w:rPr>
          <w:rFonts w:hint="default"/>
        </w:rPr>
        <w:t xml:space="preserve">       | S_ALARM | &lt;------------ | S_VIEW | ------------&gt; | S_MODIFY |</w:t>
      </w:r>
    </w:p>
    <w:p w14:paraId="6B606AC2">
      <w:pPr>
        <w:rPr>
          <w:rFonts w:hint="default"/>
        </w:rPr>
      </w:pPr>
      <w:r>
        <w:rPr>
          <w:rFonts w:hint="default"/>
        </w:rPr>
        <w:t xml:space="preserve">       +---------+                +--------+              +----------+</w:t>
      </w:r>
    </w:p>
    <w:p w14:paraId="20A80409">
      <w:pPr>
        <w:rPr>
          <w:rFonts w:hint="default"/>
        </w:rPr>
      </w:pPr>
      <w:r>
        <w:rPr>
          <w:rFonts w:hint="default"/>
        </w:rPr>
        <w:t xml:space="preserve">                                      ^                         |</w:t>
      </w:r>
    </w:p>
    <w:p w14:paraId="7B8EB3C8">
      <w:pPr>
        <w:rPr>
          <w:rFonts w:hint="default"/>
        </w:rPr>
      </w:pPr>
      <w:r>
        <w:rPr>
          <w:rFonts w:hint="default"/>
        </w:rPr>
        <w:t xml:space="preserve">                                      |   回到查看状态          | btn_confirm=1</w:t>
      </w:r>
    </w:p>
    <w:p w14:paraId="5EB42576">
      <w:pPr>
        <w:rPr>
          <w:rFonts w:hint="default"/>
        </w:rPr>
      </w:pPr>
      <w:r>
        <w:rPr>
          <w:rFonts w:hint="default"/>
        </w:rPr>
        <w:t xml:space="preserve">                                      +-------------------------+</w:t>
      </w:r>
    </w:p>
    <w:p w14:paraId="791C1D25">
      <w:pPr>
        <w:rPr>
          <w:rFonts w:hint="default"/>
        </w:rPr>
      </w:pPr>
      <w:r>
        <w:rPr>
          <w:rFonts w:hint="default"/>
        </w:rPr>
        <w:t xml:space="preserve">                                      |        (S_SAVE 触发)</w:t>
      </w:r>
    </w:p>
    <w:p w14:paraId="1F5C24E8">
      <w:pPr>
        <w:rPr>
          <w:rFonts w:hint="default"/>
        </w:rPr>
      </w:pPr>
    </w:p>
    <w:p w14:paraId="675E13EB">
      <w:pPr>
        <w:rPr>
          <w:rFonts w:hint="default"/>
        </w:rPr>
      </w:pPr>
      <w:r>
        <w:rPr>
          <w:rFonts w:hint="default"/>
        </w:rPr>
        <w:t>S_IDLE (3'd0 - 空闲状态)：当 admin_en 为 0 时保持此状态，清空所有输入缓冲区和错误计数。</w:t>
      </w:r>
    </w:p>
    <w:p w14:paraId="00A16928">
      <w:pPr>
        <w:rPr>
          <w:rFonts w:hint="default"/>
        </w:rPr>
      </w:pPr>
    </w:p>
    <w:p w14:paraId="18476589">
      <w:pPr>
        <w:rPr>
          <w:rFonts w:hint="default"/>
        </w:rPr>
      </w:pPr>
    </w:p>
    <w:p w14:paraId="12A168DE">
      <w:pPr>
        <w:rPr>
          <w:rFonts w:hint="default"/>
        </w:rPr>
      </w:pPr>
      <w:r>
        <w:rPr>
          <w:rFonts w:hint="default"/>
        </w:rPr>
        <w:t>S_AUTH (3'd1 - 密码校验)：数码管固定点亮 ----C0dE。用户通过小键盘输入密码并按下 btn_confirm。若与 password_in 一致则跳转至 S_VIEW；若错误，error_cnt 加 1。</w:t>
      </w:r>
    </w:p>
    <w:p w14:paraId="16F7A783">
      <w:pPr>
        <w:rPr>
          <w:rFonts w:hint="default"/>
        </w:rPr>
      </w:pPr>
    </w:p>
    <w:p w14:paraId="653B69A8">
      <w:pPr>
        <w:rPr>
          <w:rFonts w:hint="default"/>
        </w:rPr>
      </w:pPr>
    </w:p>
    <w:p w14:paraId="60A30FB1">
      <w:pPr>
        <w:rPr>
          <w:rFonts w:hint="default"/>
        </w:rPr>
      </w:pPr>
      <w:r>
        <w:rPr>
          <w:rFonts w:hint="default"/>
        </w:rPr>
        <w:t>S_VIEW (3'd2 - 参数查看)：管理员可以遍历查看各项参数，数码管采用自适应左对齐显示英文缩写，右侧显示十进制数据。当 sw_modify 置 1 时切入修改状态。</w:t>
      </w:r>
    </w:p>
    <w:p w14:paraId="2B88AE6C">
      <w:pPr>
        <w:rPr>
          <w:rFonts w:hint="default"/>
        </w:rPr>
      </w:pPr>
    </w:p>
    <w:p w14:paraId="18FC5830">
      <w:pPr>
        <w:rPr>
          <w:rFonts w:hint="default"/>
        </w:rPr>
      </w:pPr>
    </w:p>
    <w:p w14:paraId="07654CFA">
      <w:pPr>
        <w:rPr>
          <w:rFonts w:hint="default"/>
        </w:rPr>
      </w:pPr>
      <w:r>
        <w:rPr>
          <w:rFonts w:hint="default"/>
        </w:rPr>
        <w:t>S_MODIFY (3'd3 - 参数修改)：左侧缩写保留，右侧实时显示用户从小键盘键入的十进制新数据。按下 btn_confirm 后进入写盘。</w:t>
      </w:r>
    </w:p>
    <w:p w14:paraId="630990C6">
      <w:pPr>
        <w:rPr>
          <w:rFonts w:hint="default"/>
        </w:rPr>
      </w:pPr>
    </w:p>
    <w:p w14:paraId="7189752C">
      <w:pPr>
        <w:rPr>
          <w:rFonts w:hint="default"/>
        </w:rPr>
      </w:pPr>
    </w:p>
    <w:p w14:paraId="545762D3">
      <w:pPr>
        <w:rPr>
          <w:rFonts w:hint="default"/>
        </w:rPr>
      </w:pPr>
      <w:r>
        <w:rPr>
          <w:rFonts w:hint="default"/>
        </w:rPr>
        <w:t>S_SAVE (3'd4 - 写盘触发)：模块在此状态下向外部寄存器堆拉高一个周期的 write_en 脉冲，随后自动跳回 S_VIEW 刷新界面。</w:t>
      </w:r>
    </w:p>
    <w:p w14:paraId="65BBBF41">
      <w:pPr>
        <w:rPr>
          <w:rFonts w:hint="default"/>
        </w:rPr>
      </w:pPr>
    </w:p>
    <w:p w14:paraId="7BD6264E">
      <w:pPr>
        <w:rPr>
          <w:rFonts w:hint="default"/>
        </w:rPr>
      </w:pPr>
    </w:p>
    <w:p w14:paraId="4C126802">
      <w:pPr>
        <w:rPr>
          <w:rFonts w:hint="default"/>
        </w:rPr>
      </w:pPr>
      <w:r>
        <w:rPr>
          <w:rFonts w:hint="default"/>
        </w:rPr>
        <w:t>S_ALARM (3'd5 - 报警锁死)：密码连续输错 3 次触发。alarm_trigger 输出高电平驱动外部蜂鸣器长鸣，数码管全显 AAAAAAAA 闪烁。必须按下确认键才能解除并退回主菜单。</w:t>
      </w:r>
    </w:p>
    <w:p w14:paraId="74C88A68">
      <w:pPr>
        <w:rPr>
          <w:rFonts w:hint="default"/>
        </w:rPr>
      </w:pPr>
    </w:p>
    <w:p w14:paraId="53A61A4C">
      <w:pPr>
        <w:rPr>
          <w:rFonts w:hint="default"/>
        </w:rPr>
      </w:pPr>
      <w:r>
        <w:rPr>
          <w:rFonts w:hint="default"/>
        </w:rPr>
        <w:t>4. 数码管显示输出布局（view_data 映射）</w:t>
      </w:r>
    </w:p>
    <w:p w14:paraId="05D94C33">
      <w:pPr>
        <w:rPr>
          <w:rFonts w:hint="default"/>
        </w:rPr>
      </w:pPr>
      <w:r>
        <w:rPr>
          <w:rFonts w:hint="default"/>
        </w:rPr>
        <w:t>模块向外部输出 32 位原始 Hex 数据（分为 8 个 4-bit 的 Nibble 字符）。顶层模块中的转换函数将 4'hF 识别为消隐（全灭）。</w:t>
      </w:r>
    </w:p>
    <w:p w14:paraId="73AA755F">
      <w:pPr>
        <w:rPr>
          <w:rFonts w:hint="default"/>
        </w:rPr>
      </w:pPr>
      <w:r>
        <w:rPr>
          <w:rFonts w:hint="default"/>
        </w:rPr>
        <w:t>根据饮料种类的不同（4位长名字 vs 3位长名字），view_data 的全链路动态拼装格式如下：</w:t>
      </w:r>
    </w:p>
    <w:p w14:paraId="5E442DB8">
      <w:pPr>
        <w:rPr>
          <w:rFonts w:hint="default"/>
        </w:rPr>
      </w:pPr>
      <w:r>
        <w:rPr>
          <w:rFonts w:hint="default"/>
        </w:rPr>
        <w:t>4.1 饮料缩写字形码</w:t>
      </w:r>
    </w:p>
    <w:p w14:paraId="1BBDE7E1">
      <w:pPr>
        <w:rPr>
          <w:rFonts w:hint="default"/>
        </w:rPr>
      </w:pPr>
    </w:p>
    <w:p w14:paraId="3CA29E66">
      <w:pPr>
        <w:rPr>
          <w:rFonts w:hint="default"/>
        </w:rPr>
      </w:pPr>
      <w:r>
        <w:rPr>
          <w:rFonts w:hint="default"/>
        </w:rPr>
        <w:t>COLA $\rightarrow$ 4'hC, 4'h0, 4'hD, 4'hA (数码管呈现 C0dA)，字宽标志位 is_4_char = 1</w:t>
      </w:r>
    </w:p>
    <w:p w14:paraId="0C792319">
      <w:pPr>
        <w:rPr>
          <w:rFonts w:hint="default"/>
        </w:rPr>
      </w:pPr>
    </w:p>
    <w:p w14:paraId="6B30D35F">
      <w:pPr>
        <w:rPr>
          <w:rFonts w:hint="default"/>
        </w:rPr>
      </w:pPr>
    </w:p>
    <w:p w14:paraId="5E525A03">
      <w:pPr>
        <w:rPr>
          <w:rFonts w:hint="default"/>
        </w:rPr>
      </w:pPr>
      <w:r>
        <w:rPr>
          <w:rFonts w:hint="default"/>
        </w:rPr>
        <w:t>SODA $\rightarrow$ 4'h5, 4'h0, 4'hD, 4'hA (数码管呈现 50dA)，字宽标志位 is_4_char = 1</w:t>
      </w:r>
    </w:p>
    <w:p w14:paraId="46D01558">
      <w:pPr>
        <w:rPr>
          <w:rFonts w:hint="default"/>
        </w:rPr>
      </w:pPr>
    </w:p>
    <w:p w14:paraId="03380D6E">
      <w:pPr>
        <w:rPr>
          <w:rFonts w:hint="default"/>
        </w:rPr>
      </w:pPr>
    </w:p>
    <w:p w14:paraId="754ADA00">
      <w:pPr>
        <w:rPr>
          <w:rFonts w:hint="default"/>
        </w:rPr>
      </w:pPr>
      <w:r>
        <w:rPr>
          <w:rFonts w:hint="default"/>
        </w:rPr>
        <w:t>TEA $\rightarrow$ 4'h7, 4'hE, 4'hA, 4'hF (数码管呈现 tEA_)，字宽标志位 is_4_char = 0</w:t>
      </w:r>
    </w:p>
    <w:p w14:paraId="240A90CC">
      <w:pPr>
        <w:rPr>
          <w:rFonts w:hint="default"/>
        </w:rPr>
      </w:pPr>
    </w:p>
    <w:p w14:paraId="5E84B71D">
      <w:pPr>
        <w:rPr>
          <w:rFonts w:hint="default"/>
        </w:rPr>
      </w:pPr>
    </w:p>
    <w:p w14:paraId="7405C749">
      <w:pPr>
        <w:rPr>
          <w:rFonts w:hint="default"/>
        </w:rPr>
      </w:pPr>
      <w:r>
        <w:rPr>
          <w:rFonts w:hint="default"/>
        </w:rPr>
        <w:t>H2O $\rightarrow$ 4'hB, 4'h2, 4'h0, 4'hF (数码管呈现 b20_)，字宽标志位 is_4_char = 0</w:t>
      </w:r>
    </w:p>
    <w:p w14:paraId="20415FCB">
      <w:pPr>
        <w:rPr>
          <w:rFonts w:hint="default"/>
        </w:rPr>
      </w:pPr>
    </w:p>
    <w:p w14:paraId="3338B344">
      <w:pPr>
        <w:rPr>
          <w:rFonts w:hint="default"/>
        </w:rPr>
      </w:pPr>
      <w:r>
        <w:rPr>
          <w:rFonts w:hint="default"/>
        </w:rPr>
        <w:t>4.2 状态与属性对应数码管格式</w:t>
      </w:r>
    </w:p>
    <w:tbl>
      <w:tblPr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87"/>
        <w:gridCol w:w="1123"/>
        <w:gridCol w:w="1763"/>
        <w:gridCol w:w="1236"/>
        <w:gridCol w:w="3442"/>
      </w:tblGrid>
      <w:tr w14:paraId="76562DF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B8D9C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选中饮料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9A2CD7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当前属性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504A4D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属性选择 (attr_sel)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7638B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实质点亮效果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962E07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view_data 拼接格式</w:t>
            </w:r>
          </w:p>
        </w:tc>
      </w:tr>
      <w:tr w14:paraId="07CC7D9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B620D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COLA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D89C0D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库存 (38)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7B654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2'd0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68587C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 0 d A 3 8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F96EA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{4'hC, 4'h0, 4'hD, 4'hA, 8'hFF, 4'h3, 4'h8}</w:t>
            </w:r>
          </w:p>
        </w:tc>
      </w:tr>
      <w:tr w14:paraId="483B139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2CF486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COLA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FD97BE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单价 (15)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8B65C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2'd1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606DDE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 0 d A 1 5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E796C9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{4'hC, 4'h0, 4'hD, 4'hA, 8'hFF, 4'h1, 4'h5}</w:t>
            </w:r>
          </w:p>
        </w:tc>
      </w:tr>
      <w:tr w14:paraId="2A952E7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72801D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COLA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DA2E29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状态 (停售)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9C5EA7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2'd2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70629F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 0 d A 1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6B7C0A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{4'hC, 4'h0, 4'hD, 4'hA, 12'hFFF, 3'b0, 1'b1}</w:t>
            </w:r>
          </w:p>
        </w:tc>
      </w:tr>
      <w:tr w14:paraId="77886B3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2251EA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TEA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F266B6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库存 (38)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8EA811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2'd0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9A0CD9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 E A 3 8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673E61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{4'h7, 4'hE, 4'hA, 12'hFFF, 4'h3, 4'h8}</w:t>
            </w:r>
          </w:p>
        </w:tc>
      </w:tr>
      <w:tr w14:paraId="59BD9DE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9BD365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TEA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6AFFD6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单价 (15)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4415CD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2'd1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BB756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 E A 1 5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600B69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{4'h7, 4'hE, 4'hA, 12'hFFF, 4'h1, 4'h5}</w:t>
            </w:r>
          </w:p>
        </w:tc>
      </w:tr>
      <w:tr w14:paraId="565C682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4AE3D9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TEA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70299F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状态 (在售)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BCDA55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2'd2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806017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 E A 0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AAF44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{4'h7, 4'hE, 4'hA, 16'hFFFF, 3'b0, 1'b0}</w:t>
            </w:r>
          </w:p>
        </w:tc>
      </w:tr>
      <w:tr w14:paraId="21B940B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E5B01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任意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F1A502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总营收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A7EF1F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show_total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DCECC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 2 3 4 - - - -</w:t>
            </w:r>
          </w:p>
        </w:tc>
        <w:tc>
          <w:tcPr>
            <w:tcW w:w="0" w:type="auto"/>
            <w:tcBorders>
              <w:top w:val="single" w:color="C4C7C5" w:sz="2" w:space="0"/>
              <w:left w:val="single" w:color="C4C7C5" w:sz="2" w:space="0"/>
              <w:bottom w:val="single" w:color="C4C7C5" w:sz="2" w:space="0"/>
              <w:right w:val="single" w:color="C4C7C5" w:sz="2" w:space="0"/>
            </w:tcBorders>
            <w:shd w:val="clear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31783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{total_revenue[15:0], 16'hFFFF}</w:t>
            </w:r>
          </w:p>
        </w:tc>
      </w:tr>
    </w:tbl>
    <w:p w14:paraId="29827CE6">
      <w:pPr>
        <w:rPr>
          <w:rFonts w:hint="eastAsia" w:eastAsiaTheme="minorEastAsia"/>
          <w:lang w:val="en-US" w:eastAsia="zh-CN"/>
        </w:rPr>
      </w:pPr>
      <w:r>
        <w:rPr>
          <w:rFonts w:hint="default"/>
        </w:rPr>
        <w:t xml:space="preserve">5. </w:t>
      </w:r>
      <w:r>
        <w:rPr>
          <w:rFonts w:hint="eastAsia"/>
          <w:lang w:val="en-US" w:eastAsia="zh-CN"/>
        </w:rPr>
        <w:t>主要</w:t>
      </w:r>
      <w:bookmarkStart w:id="0" w:name="_GoBack"/>
      <w:bookmarkEnd w:id="0"/>
      <w:r>
        <w:rPr>
          <w:rFonts w:hint="eastAsia"/>
          <w:lang w:val="en-US" w:eastAsia="zh-CN"/>
        </w:rPr>
        <w:t>修改部分</w:t>
      </w:r>
    </w:p>
    <w:p w14:paraId="3555ADD0">
      <w:pPr>
        <w:rPr>
          <w:rFonts w:hint="default"/>
        </w:rPr>
      </w:pPr>
      <w:r>
        <w:rPr>
          <w:rFonts w:hint="default"/>
        </w:rPr>
        <w:t>5.1 十进制实时解算电路（常数除法优化）</w:t>
      </w:r>
    </w:p>
    <w:p w14:paraId="306274BD">
      <w:pPr>
        <w:rPr>
          <w:rFonts w:hint="default"/>
        </w:rPr>
      </w:pPr>
      <w:r>
        <w:rPr>
          <w:rFonts w:hint="default"/>
        </w:rPr>
        <w:t>模块在内部采用了纯组合逻辑对二进制寄存器进行十进制 BCD 剥离：</w:t>
      </w:r>
    </w:p>
    <w:p w14:paraId="33C6B4AD">
      <w:pPr>
        <w:rPr>
          <w:rFonts w:hint="default"/>
        </w:rPr>
      </w:pPr>
      <w:r>
        <w:rPr>
          <w:rFonts w:hint="default"/>
          <w:lang w:val="en-US" w:eastAsia="zh-CN"/>
        </w:rPr>
        <w:t>Verilog</w:t>
      </w:r>
    </w:p>
    <w:p w14:paraId="42DAAF8A">
      <w:pPr>
        <w:rPr>
          <w:rFonts w:hint="default"/>
        </w:rPr>
      </w:pPr>
      <w:r>
        <w:rPr>
          <w:rFonts w:hint="default"/>
        </w:rPr>
        <w:t>wire [3:0] stock_tens = (current_stock / 10) % 10; // 提取十位wire [3:0] stock_ones = current_stock % 10;        // 提取个位</w:t>
      </w:r>
    </w:p>
    <w:p w14:paraId="27E6A7BD">
      <w:pPr>
        <w:rPr>
          <w:rFonts w:hint="default"/>
        </w:rPr>
      </w:pPr>
      <w:r>
        <w:rPr>
          <w:rFonts w:hint="default"/>
        </w:rPr>
        <w:t>在 Vivado 进行综合（Synthesis）时，由于除数和模数固定为常数 10，综合器不会调用体积庞大的逐位通用除法器 IP 核，而是会自动将其优化转换为高效的“乘法加法移位组合阵列电路”，从而能够在 1 个时钟周期内实时解算完成，完全不占用多余的时钟周期。</w:t>
      </w:r>
    </w:p>
    <w:p w14:paraId="0BFD8BB9">
      <w:pPr>
        <w:rPr>
          <w:rFonts w:hint="default"/>
        </w:rPr>
      </w:pPr>
      <w:r>
        <w:rPr>
          <w:rFonts w:hint="default"/>
        </w:rPr>
        <w:t>5.2 左翻页防下溢出安全锁</w:t>
      </w:r>
    </w:p>
    <w:p w14:paraId="05B3484D">
      <w:pPr>
        <w:rPr>
          <w:rFonts w:hint="default"/>
        </w:rPr>
      </w:pPr>
      <w:r>
        <w:rPr>
          <w:rFonts w:hint="default"/>
        </w:rPr>
        <w:t>原版逻辑在最左侧边界连续按左翻页时，会导致减法器下溢。更新后的逻辑增加了专门的边界阻断条件：</w:t>
      </w:r>
    </w:p>
    <w:p w14:paraId="7774BF22">
      <w:pPr>
        <w:rPr>
          <w:rFonts w:hint="default"/>
        </w:rPr>
      </w:pPr>
      <w:r>
        <w:rPr>
          <w:rFonts w:hint="default"/>
          <w:lang w:val="en-US" w:eastAsia="zh-CN"/>
        </w:rPr>
        <w:t>Verilog</w:t>
      </w:r>
    </w:p>
    <w:p w14:paraId="6BDE2146">
      <w:pPr>
        <w:rPr>
          <w:rFonts w:hint="default"/>
        </w:rPr>
      </w:pPr>
      <w:r>
        <w:rPr>
          <w:rFonts w:hint="default"/>
        </w:rPr>
        <w:t>else if (drink_id == 3'd0 &amp;&amp; attr_sel == 2'd0) begin</w:t>
      </w:r>
    </w:p>
    <w:p w14:paraId="7DB9FCC8">
      <w:pPr>
        <w:rPr>
          <w:rFonts w:hint="default"/>
        </w:rPr>
      </w:pPr>
      <w:r>
        <w:rPr>
          <w:rFonts w:hint="default"/>
        </w:rPr>
        <w:t xml:space="preserve">    // 最左侧边界锁定，在 [COLA, 库存] 界面下按下按键3，不执行任何减法减操作，维持原状end</w:t>
      </w:r>
    </w:p>
    <w:p w14:paraId="70E8CF13">
      <w:pPr>
        <w:rPr>
          <w:rFonts w:hint="default"/>
        </w:rPr>
      </w:pPr>
      <w:r>
        <w:rPr>
          <w:rFonts w:hint="default"/>
        </w:rPr>
        <w:t>该设计从根本上规避了数据越界带来的状态机混乱风险。</w:t>
      </w:r>
    </w:p>
    <w:p w14:paraId="2C1FB7F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ksdb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sdb">
    <w:panose1 w:val="02000500000000000000"/>
    <w:charset w:val="00"/>
    <w:family w:val="auto"/>
    <w:pitch w:val="default"/>
    <w:sig w:usb0="00000001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D853B31"/>
    <w:rsid w:val="3CF5090F"/>
    <w:rsid w:val="4D853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910</Words>
  <Characters>1471</Characters>
  <Lines>0</Lines>
  <Paragraphs>0</Paragraphs>
  <TotalTime>1</TotalTime>
  <ScaleCrop>false</ScaleCrop>
  <LinksUpToDate>false</LinksUpToDate>
  <CharactersWithSpaces>1577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2026-05-15T12:44:00Z</dcterms:created>
  <dc:creator>微信用户</dc:creator>
  <cp:lastModifiedBy>微信用户</cp:lastModifiedBy>
  <dcterms:modified xsi:type="dcterms:W3CDTF">2026-05-22T08:53:44Z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B592F9CE2F7A47198CE055E1A53FA80D_11</vt:lpwstr>
  </property>
  <property fmtid="{D5CDD505-2E9C-101B-9397-08002B2CF9AE}" pid="4" name="KSOTemplateDocerSaveRecord">
    <vt:lpwstr>eyJoZGlkIjoiMzM0ZmMzM2NiZmE3MWFjYTM3NTk1MTMwOWMxNzhiOWYiLCJ1c2VySWQiOiIxMjk1OTYwMjk2In0=</vt:lpwstr>
  </property>
</Properties>
</file>