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_Toc19245 </w:instrText>
      </w:r>
      <w:r>
        <w:fldChar w:fldCharType="separate"/>
      </w:r>
      <w:r>
        <w:rPr>
          <w:rFonts w:hint="eastAsia"/>
          <w:lang w:val="en-US" w:eastAsia="zh-CN"/>
        </w:rPr>
        <w:t>$location</w:t>
      </w:r>
      <w:r>
        <w:rPr>
          <w:rFonts w:hint="default"/>
          <w:lang w:val="en-US" w:eastAsia="zh-CN"/>
        </w:rPr>
        <w:t xml:space="preserve"> &amp;window.location.url</w:t>
      </w:r>
      <w:r>
        <w:tab/>
      </w:r>
      <w:r>
        <w:fldChar w:fldCharType="begin"/>
      </w:r>
      <w:r>
        <w:instrText xml:space="preserve"> PAGEREF _Toc19245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_Toc19305 </w:instrText>
      </w:r>
      <w:r>
        <w:fldChar w:fldCharType="separate"/>
      </w:r>
      <w:r>
        <w:rPr>
          <w:rFonts w:hint="eastAsia"/>
          <w:lang w:val="en-US" w:eastAsia="zh-CN"/>
        </w:rPr>
        <w:t>$stateProvider &amp; $stateParams &amp; $urlRouterProvider</w:t>
      </w:r>
      <w:r>
        <w:tab/>
      </w:r>
      <w:r>
        <w:fldChar w:fldCharType="begin"/>
      </w:r>
      <w:r>
        <w:instrText xml:space="preserve"> PAGEREF _Toc19305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_Toc21419 </w:instrText>
      </w:r>
      <w:r>
        <w:fldChar w:fldCharType="separate"/>
      </w:r>
      <w:r>
        <w:rPr>
          <w:rFonts w:hint="eastAsia"/>
          <w:lang w:val="en-US" w:eastAsia="zh-CN"/>
        </w:rPr>
        <w:t>$stateProvider</w:t>
      </w:r>
      <w:r>
        <w:tab/>
      </w:r>
      <w:r>
        <w:fldChar w:fldCharType="begin"/>
      </w:r>
      <w:r>
        <w:instrText xml:space="preserve"> PAGEREF _Toc21419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_Toc21364 </w:instrText>
      </w:r>
      <w:r>
        <w:fldChar w:fldCharType="separate"/>
      </w:r>
      <w:r>
        <w:rPr>
          <w:rFonts w:hint="eastAsia"/>
          <w:lang w:val="en-US" w:eastAsia="zh-CN"/>
        </w:rPr>
        <w:t>urlRouterProvider</w:t>
      </w:r>
      <w:r>
        <w:tab/>
      </w:r>
      <w:r>
        <w:fldChar w:fldCharType="begin"/>
      </w:r>
      <w:r>
        <w:instrText xml:space="preserve"> PAGEREF _Toc21364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_Toc12320 </w:instrText>
      </w:r>
      <w:r>
        <w:fldChar w:fldCharType="separate"/>
      </w:r>
      <w:r>
        <w:rPr>
          <w:rFonts w:hint="default"/>
          <w:lang w:val="en-US" w:eastAsia="zh-CN"/>
        </w:rPr>
        <w:t>Decorator:</w:t>
      </w:r>
      <w:r>
        <w:tab/>
      </w:r>
      <w:r>
        <w:fldChar w:fldCharType="begin"/>
      </w:r>
      <w:r>
        <w:instrText xml:space="preserve"> PAGEREF _Toc12320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_Toc21751 </w:instrText>
      </w:r>
      <w:r>
        <w:fldChar w:fldCharType="separate"/>
      </w:r>
      <w:r>
        <w:rPr>
          <w:rFonts w:hint="eastAsia"/>
          <w:lang w:val="en-US" w:eastAsia="zh-CN"/>
        </w:rPr>
        <w:t>类的装饰器</w:t>
      </w:r>
      <w:r>
        <w:tab/>
      </w:r>
      <w:r>
        <w:fldChar w:fldCharType="begin"/>
      </w:r>
      <w:r>
        <w:instrText xml:space="preserve"> PAGEREF _Toc21751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_Toc2321 </w:instrText>
      </w:r>
      <w:r>
        <w:fldChar w:fldCharType="separate"/>
      </w:r>
      <w:r>
        <w:rPr>
          <w:rFonts w:hint="eastAsia"/>
          <w:lang w:val="en-US" w:eastAsia="zh-CN"/>
        </w:rPr>
        <w:t>Function decorator</w:t>
      </w:r>
      <w:r>
        <w:tab/>
      </w:r>
      <w:r>
        <w:fldChar w:fldCharType="begin"/>
      </w:r>
      <w:r>
        <w:instrText xml:space="preserve"> PAGEREF _Toc2321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lang w:val="en-US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0" w:name="_Toc12500"/>
      <w:bookmarkStart w:id="1" w:name="_Toc19245"/>
      <w:r>
        <w:rPr>
          <w:rFonts w:hint="eastAsia"/>
          <w:lang w:val="en-US" w:eastAsia="zh-CN"/>
        </w:rPr>
        <w:t>$location</w:t>
      </w:r>
      <w:r>
        <w:rPr>
          <w:rFonts w:hint="default"/>
          <w:lang w:val="en-US" w:eastAsia="zh-CN"/>
        </w:rPr>
        <w:t xml:space="preserve"> &amp;window.location.url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"https://docs.angularjs.org/api/ng/service/$location"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https://docs.angularjs.org/api/ng/service/$location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$location.url vs $windows.location.href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前者依据window.location而来，且为双向绑定。Location.replace不会添加到history中。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后者添加items到history中，window.location是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305"/>
      <w:bookmarkStart w:id="3" w:name="_Toc11444"/>
      <w:r>
        <w:rPr>
          <w:rFonts w:hint="eastAsia"/>
          <w:lang w:val="en-US" w:eastAsia="zh-CN"/>
        </w:rPr>
        <w:t>$stateProvider &amp; $stateParams &amp; $urlRouterProvider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angular</w:t>
      </w:r>
      <w:r>
        <w:rPr>
          <w:rFonts w:hint="eastAsia"/>
          <w:lang w:val="en-US" w:eastAsia="zh-CN"/>
        </w:rPr>
        <w:t>的服务依赖： $stateParam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419"/>
      <w:bookmarkStart w:id="5" w:name="_Toc27644"/>
      <w:r>
        <w:rPr>
          <w:rFonts w:hint="eastAsia"/>
          <w:lang w:val="en-US" w:eastAsia="zh-CN"/>
        </w:rPr>
        <w:t>$stateProvider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"/contacts",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"/contacts",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url: "</w:t>
      </w:r>
      <w:r>
        <w:rPr>
          <w:rFonts w:hint="default"/>
          <w:color w:val="FF0000"/>
          <w:shd w:val="clear" w:color="FFFFFF" w:fill="D9D9D9"/>
          <w:lang w:val="en-US" w:eastAsia="zh-CN"/>
        </w:rPr>
        <w:t>^</w:t>
      </w:r>
      <w:r>
        <w:rPr>
          <w:rFonts w:hint="eastAsia"/>
          <w:color w:val="FF0000"/>
          <w:shd w:val="clear" w:color="FFFFFF" w:fill="D9D9D9"/>
          <w:lang w:val="en-US" w:eastAsia="zh-CN"/>
        </w:rPr>
        <w:t>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</w:t>
      </w:r>
      <w:r>
        <w:rPr>
          <w:rFonts w:hint="default"/>
          <w:color w:val="FF0000"/>
          <w:lang w:val="en-US" w:eastAsia="zh-CN"/>
        </w:rPr>
        <w:t xml:space="preserve">^ </w:t>
      </w:r>
      <w:r>
        <w:rPr>
          <w:rFonts w:hint="eastAsia"/>
          <w:color w:val="FF0000"/>
          <w:lang w:val="en-US" w:eastAsia="zh-CN"/>
        </w:rPr>
        <w:t>放置与url前，表示绝对path，不包括host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-----对于想要让某个变量值在所有的url的controllers中使用，使用resolve，参考：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https://github.com/angular-ui/ui-router/wiki/URL-Routing</w:t>
      </w:r>
    </w:p>
    <w:p>
      <w:pPr>
        <w:ind w:firstLine="3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创建了一个名为contacts的state对象，用于监听，当链接的path符合url时，将template渲染到界面。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使用transitionTo(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contacts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)：那么链接地址将会被更新到/contacts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Angular的地址请求中可以使用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在{}中可以应用正则表达式。如/user/{id: [0-9]{1,9}?}，注意不能使用捕获组，但是可以使用非捕获组?: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地址中的信息可以使用angular的模块$stateParams进行获取，如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"http://localhost:4002/#/invoice/invoice-detail?detailId=a163bfd0-fdac-11e6-8f9d-db8ca1d9fa95&amp;method=add"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http://localhost:4002/#/invoice/invoice-detail?detailId=a163bfd0-fdac-11e6-8f9d-db8ca1d9fa95&amp;method=add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对于处理该网页的控制器，使用$stateParams可以获得$stateParams.detailId和</w:t>
      </w:r>
      <w:r>
        <w:rPr>
          <w:rFonts w:hint="default"/>
          <w:lang w:val="en-US" w:eastAsia="zh-CN"/>
        </w:rPr>
        <w:t>$stateParams.method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'/users/:id/details/{type}/{repeat:[0-9]+}?from&amp;to'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那么$stateParams的值为{ id:'123', type:'', repeat:'0' }</w:t>
      </w:r>
    </w:p>
    <w:p>
      <w:pPr>
        <w:pStyle w:val="3"/>
        <w:rPr>
          <w:rFonts w:hint="eastAsia"/>
          <w:lang w:val="en-US" w:eastAsia="zh-CN"/>
        </w:rPr>
      </w:pPr>
      <w:bookmarkStart w:id="6" w:name="_Toc15648"/>
      <w:bookmarkStart w:id="7" w:name="_Toc21364"/>
      <w:r>
        <w:rPr>
          <w:rFonts w:hint="eastAsia"/>
          <w:lang w:val="en-US" w:eastAsia="zh-CN"/>
        </w:rPr>
        <w:t>urlRouterProvider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负责监听$location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$urlRouterProvider.when(state.url, ['$match', '$stateParams', function ($match, $stateParams)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($state.$current.navigable != state || !equalForKeys($match, $stateParams))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$state.transitionTo(state, $match,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}]);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localS</w:t>
      </w:r>
      <w:r>
        <w:rPr>
          <w:rFonts w:hint="default"/>
          <w:lang w:val="en-US" w:eastAsia="zh-CN"/>
        </w:rPr>
        <w:t>torage</w:t>
      </w:r>
      <w:r>
        <w:rPr>
          <w:rFonts w:hint="eastAsia"/>
          <w:lang w:val="en-US" w:eastAsia="zh-CN"/>
        </w:rPr>
        <w:t xml:space="preserve"> &amp; $cookieStorage &amp; $sessionStorage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提供键值形式数据，存、取时自动调用了angular的toJson和fromJson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ngStorage包括了两个服务：$localStorage &amp; $sessionStorage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$localStorage客户端存到本地文件中，最大5M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8" w:name="_Toc12320"/>
      <w:bookmarkStart w:id="9" w:name="_Toc26026"/>
      <w:r>
        <w:rPr>
          <w:rFonts w:hint="default"/>
          <w:lang w:val="en-US" w:eastAsia="zh-CN"/>
        </w:rPr>
        <w:t>Decorator: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function(){}</w:t>
      </w:r>
    </w:p>
    <w:p>
      <w:pPr>
        <w:pStyle w:val="3"/>
        <w:rPr>
          <w:rFonts w:hint="eastAsia"/>
          <w:lang w:val="en-US" w:eastAsia="zh-CN"/>
        </w:rPr>
      </w:pPr>
      <w:bookmarkStart w:id="10" w:name="_Toc21751"/>
      <w:bookmarkStart w:id="11" w:name="_Toc32086"/>
      <w:r>
        <w:rPr>
          <w:rFonts w:hint="eastAsia"/>
          <w:lang w:val="en-US" w:eastAsia="zh-CN"/>
        </w:rPr>
        <w:t>类的装饰器</w:t>
      </w:r>
      <w:bookmarkEnd w:id="10"/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比如：可以利用该装饰器，创建angular的service服务。</w:t>
      </w:r>
      <w:sdt>
        <w:sdtPr>
          <w:rPr>
            <w:rFonts w:hint="eastAsia" w:eastAsia="宋体" w:asciiTheme="minorAscii" w:hAnsiTheme="minorAscii" w:cstheme="minorBidi"/>
            <w:kern w:val="2"/>
            <w:sz w:val="16"/>
            <w:szCs w:val="24"/>
            <w:lang w:val="en-US" w:eastAsia="zh-CN" w:bidi="ar-SA"/>
          </w:rPr>
          <w:id w:val="147456913"/>
          <w:placeholder>
            <w:docPart w:val="{dcf194d7-58a9-423b-86de-25b3829e99bc}"/>
          </w:placeholder>
          <w:showingPlcHdr/>
          <w:text/>
        </w:sdtPr>
        <w:sdtEndPr>
          <w:rPr>
            <w:rFonts w:hint="eastAsia" w:eastAsia="宋体" w:asciiTheme="minorAscii" w:hAnsiTheme="minorAscii" w:cstheme="minorBidi"/>
            <w:kern w:val="2"/>
            <w:sz w:val="16"/>
            <w:szCs w:val="24"/>
            <w:lang w:val="en-US" w:eastAsia="zh-CN" w:bidi="ar-SA"/>
          </w:rPr>
        </w:sdtEndPr>
        <w:sdtContent>
          <w:r>
            <w:rPr>
              <w:color w:val="808080"/>
            </w:rPr>
            <w:t>单击此处输入文字。</w:t>
          </w:r>
        </w:sdtContent>
      </w:sdt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decorator_name{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Return function(constructor: Function){}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2" w:name="_Toc2321"/>
      <w:bookmarkStart w:id="13" w:name="_Toc4837"/>
      <w:r>
        <w:rPr>
          <w:rFonts w:hint="eastAsia"/>
          <w:lang w:val="en-US" w:eastAsia="zh-CN"/>
        </w:rPr>
        <w:t>Function decorator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调用该函数前，执行decorator，decorator可以重新定义被装饰方法的实现，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Function(){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Return function(</w:t>
      </w:r>
      <w:r>
        <w:rPr>
          <w:rFonts w:hint="default"/>
          <w:lang w:val="en-US" w:eastAsia="zh-CN"/>
        </w:rPr>
        <w:t>target:any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propertyKey:any, desc?:PropertyDescriptor</w:t>
      </w:r>
      <w:r>
        <w:rPr>
          <w:rFonts w:hint="eastAsia"/>
          <w:lang w:val="en-US" w:eastAsia="zh-CN"/>
        </w:rPr>
        <w:t xml:space="preserve"> 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Getter/setter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typescript</w:t>
      </w:r>
      <w:r>
        <w:rPr>
          <w:rFonts w:hint="eastAsia"/>
          <w:lang w:val="en-US" w:eastAsia="zh-CN"/>
        </w:rPr>
        <w:t>中的getter/setter方法，在调用时，无需添加get字段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_bar:boolean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get bar():boolean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this._bar;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 bar(theBar:boolean)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this._bar = theBar;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在调用时，只需要myfoo=new foo(); console.log(myfoo.bar) 即可获取到值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非捕获组：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C0FD0"/>
    <w:rsid w:val="06026F4C"/>
    <w:rsid w:val="07476CCD"/>
    <w:rsid w:val="0838767C"/>
    <w:rsid w:val="08931B7C"/>
    <w:rsid w:val="093A149D"/>
    <w:rsid w:val="0B006BDB"/>
    <w:rsid w:val="0FC13224"/>
    <w:rsid w:val="114B4E2B"/>
    <w:rsid w:val="118B3CE1"/>
    <w:rsid w:val="142701E0"/>
    <w:rsid w:val="193459A1"/>
    <w:rsid w:val="1BA50D7B"/>
    <w:rsid w:val="1D303928"/>
    <w:rsid w:val="1D6B3339"/>
    <w:rsid w:val="1E3C6D78"/>
    <w:rsid w:val="20556694"/>
    <w:rsid w:val="219C44C5"/>
    <w:rsid w:val="22CE5792"/>
    <w:rsid w:val="29D91001"/>
    <w:rsid w:val="2A0C02AD"/>
    <w:rsid w:val="2F69319D"/>
    <w:rsid w:val="2FE06604"/>
    <w:rsid w:val="30F10334"/>
    <w:rsid w:val="3469015D"/>
    <w:rsid w:val="349F0C0D"/>
    <w:rsid w:val="39230466"/>
    <w:rsid w:val="39B521D4"/>
    <w:rsid w:val="3A332DCF"/>
    <w:rsid w:val="3B474377"/>
    <w:rsid w:val="3CC828BF"/>
    <w:rsid w:val="3CC910C8"/>
    <w:rsid w:val="41963E3D"/>
    <w:rsid w:val="43284248"/>
    <w:rsid w:val="448C3581"/>
    <w:rsid w:val="45007E3D"/>
    <w:rsid w:val="46295D47"/>
    <w:rsid w:val="47A409D2"/>
    <w:rsid w:val="4829526E"/>
    <w:rsid w:val="49277F3F"/>
    <w:rsid w:val="493C61EE"/>
    <w:rsid w:val="4C31715C"/>
    <w:rsid w:val="53287899"/>
    <w:rsid w:val="53EA405E"/>
    <w:rsid w:val="54663292"/>
    <w:rsid w:val="57AB54C3"/>
    <w:rsid w:val="5BBA468C"/>
    <w:rsid w:val="624B32E9"/>
    <w:rsid w:val="62511C37"/>
    <w:rsid w:val="63DB3BAD"/>
    <w:rsid w:val="63F364DB"/>
    <w:rsid w:val="65477A60"/>
    <w:rsid w:val="66827891"/>
    <w:rsid w:val="66EA497F"/>
    <w:rsid w:val="681D5FDB"/>
    <w:rsid w:val="6A504111"/>
    <w:rsid w:val="6ED97297"/>
    <w:rsid w:val="6F2C4EE4"/>
    <w:rsid w:val="6F8D0CB3"/>
    <w:rsid w:val="710642C2"/>
    <w:rsid w:val="72201EC8"/>
    <w:rsid w:val="74F651CB"/>
    <w:rsid w:val="781F6C65"/>
    <w:rsid w:val="78EC2B68"/>
    <w:rsid w:val="7AD23E10"/>
    <w:rsid w:val="7D0F1E4D"/>
    <w:rsid w:val="7DED4DD9"/>
    <w:rsid w:val="7F5836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cf194d7-58a9-423b-86de-25b3829e99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194d7-58a9-423b-86de-25b3829e99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2017-03-10T15:16:50Z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