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_Toc30953 </w:instrText>
      </w:r>
      <w:r>
        <w:fldChar w:fldCharType="separate"/>
      </w:r>
      <w:r>
        <w:rPr>
          <w:lang w:val="en-US"/>
        </w:rPr>
        <w:t>1. IDE</w:t>
      </w:r>
      <w:r>
        <w:tab/>
      </w:r>
      <w:r>
        <w:fldChar w:fldCharType="begin"/>
      </w:r>
      <w:r>
        <w:instrText xml:space="preserve"> PAGEREF _Toc30953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_Toc24147 </w:instrText>
      </w:r>
      <w:r>
        <w:fldChar w:fldCharType="separate"/>
      </w:r>
      <w:r>
        <w:rPr>
          <w:lang w:val="en-US"/>
        </w:rPr>
        <w:t>Navicat</w:t>
      </w:r>
      <w:r>
        <w:rPr>
          <w:rFonts w:hint="eastAsia"/>
          <w:lang w:val="en-US" w:eastAsia="zh-CN"/>
        </w:rPr>
        <w:t>的使用</w:t>
      </w:r>
      <w:r>
        <w:tab/>
      </w:r>
      <w:r>
        <w:fldChar w:fldCharType="begin"/>
      </w:r>
      <w:r>
        <w:instrText xml:space="preserve"> PAGEREF _Toc24147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_Toc19350 </w:instrText>
      </w:r>
      <w:r>
        <w:fldChar w:fldCharType="separate"/>
      </w:r>
      <w:r>
        <w:rPr>
          <w:rFonts w:hint="eastAsia"/>
          <w:lang w:val="en-US" w:eastAsia="zh-CN"/>
        </w:rPr>
        <w:t>2. 基本命令</w:t>
      </w:r>
      <w:r>
        <w:tab/>
      </w:r>
      <w:r>
        <w:fldChar w:fldCharType="begin"/>
      </w:r>
      <w:r>
        <w:instrText xml:space="preserve"> PAGEREF _Toc19350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_Toc19128 </w:instrText>
      </w:r>
      <w:r>
        <w:fldChar w:fldCharType="separate"/>
      </w:r>
      <w:r>
        <w:rPr>
          <w:rFonts w:hint="eastAsia"/>
          <w:lang w:val="en-US" w:eastAsia="zh-CN"/>
        </w:rPr>
        <w:t>2.1 基本</w:t>
      </w:r>
      <w:r>
        <w:tab/>
      </w:r>
      <w:r>
        <w:fldChar w:fldCharType="begin"/>
      </w:r>
      <w:r>
        <w:instrText xml:space="preserve"> PAGEREF _Toc19128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_Toc23101 </w:instrText>
      </w:r>
      <w:r>
        <w:fldChar w:fldCharType="separate"/>
      </w:r>
      <w:r>
        <w:rPr>
          <w:rFonts w:hint="eastAsia"/>
          <w:lang w:val="en-US" w:eastAsia="zh-CN"/>
        </w:rPr>
        <w:t>2.1.1 修改表结构</w:t>
      </w:r>
      <w:r>
        <w:tab/>
      </w:r>
      <w:r>
        <w:fldChar w:fldCharType="begin"/>
      </w:r>
      <w:r>
        <w:instrText xml:space="preserve"> PAGEREF _Toc23101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_Toc8161 </w:instrText>
      </w:r>
      <w:r>
        <w:fldChar w:fldCharType="separate"/>
      </w:r>
      <w:r>
        <w:rPr>
          <w:rFonts w:hint="default"/>
          <w:lang w:val="en-US" w:eastAsia="zh-CN"/>
        </w:rPr>
        <w:t>2.1.2 Join &amp; union</w:t>
      </w:r>
      <w:r>
        <w:tab/>
      </w:r>
      <w:r>
        <w:fldChar w:fldCharType="begin"/>
      </w:r>
      <w:r>
        <w:instrText xml:space="preserve"> PAGEREF _Toc8161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_Toc24973 </w:instrText>
      </w:r>
      <w:r>
        <w:fldChar w:fldCharType="separate"/>
      </w:r>
      <w:r>
        <w:rPr>
          <w:rFonts w:hint="eastAsia"/>
          <w:lang w:val="en-US" w:eastAsia="zh-CN"/>
        </w:rPr>
        <w:t>2.1.3 关键字</w:t>
      </w:r>
      <w:r>
        <w:tab/>
      </w:r>
      <w:r>
        <w:fldChar w:fldCharType="begin"/>
      </w:r>
      <w:r>
        <w:instrText xml:space="preserve"> PAGEREF _Toc24973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_Toc22317 </w:instrText>
      </w:r>
      <w:r>
        <w:fldChar w:fldCharType="separate"/>
      </w:r>
      <w:r>
        <w:rPr>
          <w:rFonts w:hint="default"/>
          <w:lang w:val="en-US" w:eastAsia="zh-CN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数据结构</w:t>
      </w:r>
      <w:r>
        <w:tab/>
      </w:r>
      <w:r>
        <w:fldChar w:fldCharType="begin"/>
      </w:r>
      <w:r>
        <w:instrText xml:space="preserve"> PAGEREF _Toc22317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_Toc12054 </w:instrText>
      </w:r>
      <w:r>
        <w:fldChar w:fldCharType="separate"/>
      </w:r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命令行操作</w:t>
      </w:r>
      <w:r>
        <w:tab/>
      </w:r>
      <w:r>
        <w:fldChar w:fldCharType="begin"/>
      </w:r>
      <w:r>
        <w:instrText xml:space="preserve"> PAGEREF _Toc12054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_Toc752 </w:instrText>
      </w:r>
      <w:r>
        <w:fldChar w:fldCharType="separate"/>
      </w:r>
      <w:r>
        <w:rPr>
          <w:rFonts w:hint="eastAsia"/>
          <w:lang w:val="en-US" w:eastAsia="zh-CN"/>
        </w:rPr>
        <w:t>2.3 库函数</w:t>
      </w:r>
      <w:r>
        <w:tab/>
      </w:r>
      <w:r>
        <w:fldChar w:fldCharType="begin"/>
      </w:r>
      <w:r>
        <w:instrText xml:space="preserve"> PAGEREF _Toc752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_Toc8914 </w:instrText>
      </w:r>
      <w:r>
        <w:fldChar w:fldCharType="separate"/>
      </w:r>
      <w:r>
        <w:rPr>
          <w:rFonts w:hint="eastAsia"/>
          <w:lang w:val="en-US" w:eastAsia="zh-CN"/>
        </w:rPr>
        <w:t>2.3.1 substring(str, start[, end])</w:t>
      </w:r>
      <w:r>
        <w:tab/>
      </w:r>
      <w:r>
        <w:fldChar w:fldCharType="begin"/>
      </w:r>
      <w:r>
        <w:instrText xml:space="preserve"> PAGEREF _Toc8914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_Toc9807 </w:instrText>
      </w:r>
      <w:r>
        <w:fldChar w:fldCharType="separate"/>
      </w:r>
      <w:r>
        <w:rPr>
          <w:rFonts w:hint="eastAsia"/>
          <w:lang w:val="en-US" w:eastAsia="zh-CN"/>
        </w:rPr>
        <w:t>2.3.2 to_number(text,text)</w:t>
      </w:r>
      <w:r>
        <w:tab/>
      </w:r>
      <w:r>
        <w:fldChar w:fldCharType="begin"/>
      </w:r>
      <w:r>
        <w:instrText xml:space="preserve"> PAGEREF _Toc9807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_Toc4635 </w:instrText>
      </w:r>
      <w:r>
        <w:fldChar w:fldCharType="separate"/>
      </w:r>
      <w:r>
        <w:rPr>
          <w:rFonts w:hint="eastAsia"/>
          <w:lang w:val="en-US" w:eastAsia="zh-CN"/>
        </w:rPr>
        <w:t>2.3.3 lower(str)</w:t>
      </w:r>
      <w:r>
        <w:tab/>
      </w:r>
      <w:r>
        <w:fldChar w:fldCharType="begin"/>
      </w:r>
      <w:r>
        <w:instrText xml:space="preserve"> PAGEREF _Toc4635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_Toc19678 </w:instrText>
      </w:r>
      <w:r>
        <w:fldChar w:fldCharType="separate"/>
      </w:r>
      <w:r>
        <w:rPr>
          <w:rFonts w:hint="eastAsia"/>
          <w:lang w:val="en-US" w:eastAsia="zh-CN"/>
        </w:rPr>
        <w:t>2.3.4 replace</w:t>
      </w:r>
      <w:r>
        <w:tab/>
      </w:r>
      <w:r>
        <w:fldChar w:fldCharType="begin"/>
      </w:r>
      <w:r>
        <w:instrText xml:space="preserve"> PAGEREF _Toc19678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_Toc16211 </w:instrText>
      </w:r>
      <w:r>
        <w:fldChar w:fldCharType="separate"/>
      </w:r>
      <w:r>
        <w:rPr>
          <w:rFonts w:hint="eastAsia"/>
          <w:lang w:val="en-US" w:eastAsia="zh-CN"/>
        </w:rPr>
        <w:t>2.3.5 trim</w:t>
      </w:r>
      <w:r>
        <w:tab/>
      </w:r>
      <w:r>
        <w:fldChar w:fldCharType="begin"/>
      </w:r>
      <w:r>
        <w:instrText xml:space="preserve"> PAGEREF _Toc16211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_Toc26663 </w:instrText>
      </w:r>
      <w:r>
        <w:fldChar w:fldCharType="separate"/>
      </w:r>
      <w:r>
        <w:rPr>
          <w:rFonts w:hint="eastAsia"/>
          <w:lang w:val="en-US" w:eastAsia="zh-CN"/>
        </w:rPr>
        <w:t>2.3.6 length | char_length | bit_length</w:t>
      </w:r>
      <w:r>
        <w:tab/>
      </w:r>
      <w:r>
        <w:fldChar w:fldCharType="begin"/>
      </w:r>
      <w:r>
        <w:instrText xml:space="preserve"> PAGEREF _Toc26663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_Toc29637 </w:instrText>
      </w:r>
      <w:r>
        <w:fldChar w:fldCharType="separate"/>
      </w:r>
      <w:r>
        <w:rPr>
          <w:rFonts w:hint="eastAsia"/>
          <w:lang w:val="en-US" w:eastAsia="zh-CN"/>
        </w:rPr>
        <w:t>2.4 Aggregate</w:t>
      </w:r>
      <w:r>
        <w:tab/>
      </w:r>
      <w:r>
        <w:fldChar w:fldCharType="begin"/>
      </w:r>
      <w:r>
        <w:instrText xml:space="preserve"> PAGEREF _Toc29637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_Toc27275 </w:instrText>
      </w:r>
      <w:r>
        <w:fldChar w:fldCharType="separate"/>
      </w:r>
      <w:r>
        <w:rPr>
          <w:rFonts w:hint="eastAsia"/>
          <w:lang w:val="en-US" w:eastAsia="zh-CN"/>
        </w:rPr>
        <w:t>2.5 foreign key</w:t>
      </w:r>
      <w:r>
        <w:tab/>
      </w:r>
      <w:r>
        <w:fldChar w:fldCharType="begin"/>
      </w:r>
      <w:r>
        <w:instrText xml:space="preserve"> PAGEREF _Toc27275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_Toc30086 </w:instrText>
      </w:r>
      <w:r>
        <w:fldChar w:fldCharType="separate"/>
      </w:r>
      <w:r>
        <w:rPr>
          <w:rFonts w:hint="eastAsia"/>
          <w:lang w:val="en-US" w:eastAsia="zh-CN"/>
        </w:rPr>
        <w:t>3. 存储程序</w:t>
      </w:r>
      <w:r>
        <w:tab/>
      </w:r>
      <w:r>
        <w:fldChar w:fldCharType="begin"/>
      </w:r>
      <w:r>
        <w:instrText xml:space="preserve"> PAGEREF _Toc30086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_Toc4641 </w:instrText>
      </w:r>
      <w:r>
        <w:fldChar w:fldCharType="separate"/>
      </w:r>
      <w:r>
        <w:rPr>
          <w:rFonts w:hint="eastAsia"/>
          <w:lang w:val="en-US" w:eastAsia="zh-CN"/>
        </w:rPr>
        <w:t>json写入数据表中</w:t>
      </w:r>
      <w:r>
        <w:tab/>
      </w:r>
      <w:r>
        <w:fldChar w:fldCharType="begin"/>
      </w:r>
      <w:r>
        <w:instrText xml:space="preserve"> PAGEREF _Toc4641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_Toc8540 </w:instrText>
      </w:r>
      <w:r>
        <w:fldChar w:fldCharType="separate"/>
      </w:r>
      <w:r>
        <w:rPr>
          <w:rFonts w:hint="eastAsia"/>
          <w:lang w:val="en-US" w:eastAsia="zh-CN"/>
        </w:rPr>
        <w:t>4. 事务处理</w:t>
      </w:r>
      <w:r>
        <w:tab/>
      </w:r>
      <w:r>
        <w:fldChar w:fldCharType="begin"/>
      </w:r>
      <w:r>
        <w:instrText xml:space="preserve"> PAGEREF _Toc8540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  <w:rPr>
          <w:lang w:val="en-US"/>
        </w:rPr>
      </w:pPr>
      <w:bookmarkStart w:id="0" w:name="_Toc30953"/>
      <w:r>
        <w:rPr>
          <w:lang w:val="en-US"/>
        </w:rPr>
        <w:t>1. IDE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4147"/>
      <w:r>
        <w:rPr>
          <w:lang w:val="en-US"/>
        </w:rPr>
        <w:t>Navicat</w:t>
      </w:r>
      <w:r>
        <w:rPr>
          <w:rFonts w:hint="eastAsia"/>
          <w:lang w:val="en-US" w:eastAsia="zh-CN"/>
        </w:rPr>
        <w:t>的使用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ctrl+q 打开查询窗口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ctrl+/ 注释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 +shift+/ 解除注释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ctrl+r 运行选中的SQL语句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ctrl+l 删除选中行内容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ctrl+d 复制当前行内容并粘贴到下一行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 关闭当前查询窗口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9350"/>
      <w:r>
        <w:rPr>
          <w:rFonts w:hint="eastAsia"/>
          <w:lang w:val="en-US" w:eastAsia="zh-CN"/>
        </w:rPr>
        <w:t>基本命令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9128"/>
      <w:r>
        <w:rPr>
          <w:rFonts w:hint="eastAsia"/>
          <w:lang w:val="en-US" w:eastAsia="zh-CN"/>
        </w:rPr>
        <w:t>2.1 基本</w:t>
      </w:r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$ilike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auth.tokens as at LEFT JOIN auth.accounts as aa on at.id=aa.id;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23101"/>
      <w:r>
        <w:rPr>
          <w:rFonts w:hint="eastAsia"/>
          <w:lang w:val="en-US" w:eastAsia="zh-CN"/>
        </w:rPr>
        <w:t>2.1.1 修改表结构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place.cities add column euroRailCtripCode varchar(10);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8161"/>
      <w:r>
        <w:rPr>
          <w:rFonts w:hint="default"/>
          <w:lang w:val="en-US" w:eastAsia="zh-CN"/>
        </w:rPr>
        <w:t>2.1.2 Join &amp; union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Union是将多个result set进行联合。一般union两段为select clause。同时需要注意：多个select clause必须满足相同数量和类型的column并以相同顺序显示。其中column的长度可以不同。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24973"/>
      <w:r>
        <w:rPr>
          <w:rFonts w:hint="eastAsia"/>
          <w:lang w:val="en-US" w:eastAsia="zh-CN"/>
        </w:rPr>
        <w:t>2.1.3 关键字</w:t>
      </w:r>
      <w:bookmarkEnd w:id="6"/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当查询时，from clause后、表名前可添加only，表示只在当前表中进行查询，对于其inherit 的子表，不进行查询。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Inherit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创建表时可以使用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22317"/>
      <w:r>
        <w:rPr>
          <w:rFonts w:hint="default"/>
          <w:lang w:val="en-US" w:eastAsia="zh-CN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数据结构</w:t>
      </w:r>
      <w:bookmarkEnd w:id="7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2.1.4.1 json |jsonb |string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"https://stackoverflow.com/questions/22654170/explanation-of-jsonb-introduced-by-postgresql"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https://stackoverflow.com/questions/22654170/explanation-of-jsonb-introduced-by-postgresql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"https://www.postgresql.org/message-id/E1WRpmB-0002et-MT@gemulon.postgresql.org"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https://www.postgresql.org/message-id/E1WRpmB-0002et-MT@gemulon.postgresql.org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JSONB 存储时，需要进行转换编码，较为耗时，其多数情况其存储占较大空间。但是读取快速，无需re-parsing. 可以进行aggregate查询。Jsonb包含除json含有的JSON generation functions(to_json, json_agg等）函数以外的所有函数和操作符。 此外， jsonb含有operator class，用于hash和btree 索引。同时有GIN 索引的类。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弊端：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Jsonb类型并不保存不必要的whitespace、duplicate keys、key ordering。 Jsonb数据保存最后一个key值。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budget_config -&gt;'hotel' as hotel from company.companies;  //budget_config 结构为{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hotel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:{},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trafffic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company.companies where auto_approve_preference @&gt;'{"beforeDeparture":"5h"}';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company.companies where auto_approve_preference ? 'beforeDeparture';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Operation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"http://schinckel.net/2014/05/25/querying-json-in-postgres/"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http://schinckel.net/2014/05/25/querying-json-in-postgres/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21" w:name="_GoBack"/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？</w:t>
      </w:r>
      <w:r>
        <w:rPr>
          <w:rFonts w:hint="eastAsia"/>
          <w:lang w:val="en-US" w:eastAsia="zh-CN"/>
        </w:rPr>
        <w:t>：表示查询json中存在某个字段。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？|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eastAsia"/>
          <w:lang w:val="en-US" w:eastAsia="zh-CN"/>
        </w:rPr>
        <w:t>表示查询json中是存在列表中的任意一个key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？&amp;</w:t>
      </w:r>
      <w:r>
        <w:rPr>
          <w:rFonts w:hint="eastAsia"/>
          <w:lang w:val="en-US" w:eastAsia="zh-CN"/>
        </w:rPr>
        <w:t>：表示查询json中存在列表中的所有keys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-&gt;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-&gt;&gt;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#&gt;</w:t>
      </w:r>
      <w:r>
        <w:rPr>
          <w:rFonts w:hint="eastAsia"/>
          <w:b/>
          <w:bCs/>
          <w:color w:val="auto"/>
          <w:lang w:val="en-US" w:eastAsia="zh-CN"/>
        </w:rPr>
        <w:t>：类似嵌套分层级进行查询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Json：以一种text形式进行存储，存储迅速，读取较慢。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HStore 文档类型数据的可选列类型。在jsonb之前，已被jsonb取代。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2.1.4.2 GIN indexing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 indexing：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Generalized inverted index。使用btree.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2.1.4.3 B-Tree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Self-balancing tree data structure.是external memory的很好的data structure。通常用于databases 和filesystem。非子节点拥有可变数量的子节点。一个节点的分支（或子节点）的数量会比存储在节点内部键值的数量大1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2054"/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命令行操作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链接数据后，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---\d tablesname：用于显示表结构。E.g: \d task.tasks (先引用schema.tablename)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752"/>
      <w:r>
        <w:rPr>
          <w:rFonts w:hint="eastAsia"/>
          <w:lang w:val="en-US" w:eastAsia="zh-CN"/>
        </w:rPr>
        <w:t>2.3 库函数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8914"/>
      <w:r>
        <w:rPr>
          <w:rFonts w:hint="eastAsia"/>
          <w:lang w:val="en-US" w:eastAsia="zh-CN"/>
        </w:rPr>
        <w:t>2.3.1 substring(str, start[, end])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9807"/>
      <w:r>
        <w:rPr>
          <w:rFonts w:hint="eastAsia"/>
          <w:lang w:val="en-US" w:eastAsia="zh-CN"/>
        </w:rPr>
        <w:t>2.3.2 to_number(text,text)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Reference: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"https://www.techonthenet.com/postgresql/functions/to_number.php"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https://www.techonthenet.com/postgresql/functions/to_number.php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max(to_number) from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(select to_number((substr),'00000') from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substr(id,5)  from place.cities where id like '%CTW_%') as subtable) as 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4635"/>
      <w:r>
        <w:rPr>
          <w:rFonts w:hint="eastAsia"/>
          <w:lang w:val="en-US" w:eastAsia="zh-CN"/>
        </w:rPr>
        <w:t>2.3.3 lower(str)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对于比较的字符进行小写转换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19678"/>
      <w:r>
        <w:rPr>
          <w:rFonts w:hint="eastAsia"/>
          <w:lang w:val="en-US" w:eastAsia="zh-CN"/>
        </w:rPr>
        <w:t>2.3.4 replace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place.detailcityinfo set country=replace(country,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\s+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16211"/>
      <w:r>
        <w:rPr>
          <w:rFonts w:hint="eastAsia"/>
          <w:lang w:val="en-US" w:eastAsia="zh-CN"/>
        </w:rPr>
        <w:t>2.3.5 trim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仅去除低端首尾的空格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place.detailcityinfo set country=trim(country);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26663"/>
      <w:r>
        <w:rPr>
          <w:rFonts w:hint="eastAsia"/>
          <w:lang w:val="en-US" w:eastAsia="zh-CN"/>
        </w:rPr>
        <w:t>2.3.6 length | char_length | bit_length</w:t>
      </w:r>
      <w:bookmarkEnd w:id="15"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overlay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类似与replace方法，将某个字符的部分转换成其他内容。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overlay('Txxxxas' </w:t>
      </w:r>
      <w:r>
        <w:rPr>
          <w:rFonts w:hint="eastAsia"/>
          <w:color w:val="0000FF"/>
          <w:lang w:val="en-US" w:eastAsia="zh-CN"/>
        </w:rPr>
        <w:t xml:space="preserve">placing </w:t>
      </w:r>
      <w:r>
        <w:rPr>
          <w:rFonts w:hint="eastAsia"/>
          <w:lang w:val="en-US" w:eastAsia="zh-CN"/>
        </w:rPr>
        <w:t xml:space="preserve">'hom' </w:t>
      </w:r>
      <w:r>
        <w:rPr>
          <w:rFonts w:hint="eastAsia"/>
          <w:color w:val="0000FF"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2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蓝色字体为关键字。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9637"/>
      <w:r>
        <w:rPr>
          <w:rFonts w:hint="eastAsia"/>
          <w:lang w:val="en-US" w:eastAsia="zh-CN"/>
        </w:rPr>
        <w:t>2.4 Aggregate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用来进行数据分组，对于aggregate function是可以应用在group by之后的分组里的。Having 则可以对于分组进行过滤。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7275"/>
      <w:r>
        <w:rPr>
          <w:rFonts w:hint="eastAsia"/>
          <w:lang w:val="en-US" w:eastAsia="zh-CN"/>
        </w:rPr>
        <w:t>2.5 foreign key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保证referential integrity of data, 当外键存在时，此时插入数据时，要求外键表明的行必须在依赖的表中。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8" w:name="_Toc30086"/>
      <w:r>
        <w:rPr>
          <w:rFonts w:hint="eastAsia"/>
          <w:lang w:val="en-US" w:eastAsia="zh-CN"/>
        </w:rPr>
        <w:t>存储程序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4641"/>
      <w:r>
        <w:rPr>
          <w:rFonts w:hint="eastAsia"/>
          <w:lang w:val="en-US" w:eastAsia="zh-CN"/>
        </w:rPr>
        <w:t>json写入数据表中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"https://www.postgresql.org/docs/9.3/static/functions-json.html"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https://www.postgresql.org/docs/9.3/static/functions-json.html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8540"/>
      <w:r>
        <w:rPr>
          <w:rFonts w:hint="eastAsia"/>
          <w:lang w:val="en-US" w:eastAsia="zh-CN"/>
        </w:rPr>
        <w:t>4. 事务处理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操作原子性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在现有数据下，执行某个函数，将相应的结果添加显示在新列。如何计算每个部门的平均工资。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depname, empno, salary, avg(salary) </w:t>
      </w:r>
      <w:r>
        <w:rPr>
          <w:rFonts w:hint="eastAsia"/>
          <w:color w:val="0000FF"/>
          <w:lang w:val="en-US" w:eastAsia="zh-CN"/>
        </w:rPr>
        <w:t>over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0000FF"/>
          <w:lang w:val="en-US" w:eastAsia="zh-CN"/>
        </w:rPr>
        <w:t>partition</w:t>
      </w:r>
      <w:r>
        <w:rPr>
          <w:rFonts w:hint="eastAsia"/>
          <w:lang w:val="en-US" w:eastAsia="zh-CN"/>
        </w:rPr>
        <w:t xml:space="preserve"> by depname) from empsalary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每个window function其后总会跟随over子句，用于决定window function在执行操作时，各行如何被划分成组。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关键字partition by用于分组。但是order by 和 partition by某些情况下可以被忽略。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同一个query中可以执行多个 window function，但是其作用的数据都是同一个virtual 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function只存在select和order by从句中。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function相结合的是window frame(分区)，window function的执行作用域就是window frame， 默认是whole rows，即over为空的情况。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9C51"/>
    <w:multiLevelType w:val="singleLevel"/>
    <w:tmpl w:val="58E79C51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F89927"/>
    <w:multiLevelType w:val="singleLevel"/>
    <w:tmpl w:val="58F89927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345D3"/>
    <w:rsid w:val="02733BC6"/>
    <w:rsid w:val="027F3B00"/>
    <w:rsid w:val="039D6CE0"/>
    <w:rsid w:val="044C0FD0"/>
    <w:rsid w:val="045A4EA9"/>
    <w:rsid w:val="0583678A"/>
    <w:rsid w:val="067D7BA7"/>
    <w:rsid w:val="092B2AF6"/>
    <w:rsid w:val="0A521701"/>
    <w:rsid w:val="0B59176D"/>
    <w:rsid w:val="0BD77C13"/>
    <w:rsid w:val="0C575A5F"/>
    <w:rsid w:val="0CCC4241"/>
    <w:rsid w:val="0CE642EA"/>
    <w:rsid w:val="0D1F4C85"/>
    <w:rsid w:val="0EE137A5"/>
    <w:rsid w:val="0F39265C"/>
    <w:rsid w:val="0FA51B7B"/>
    <w:rsid w:val="10641B35"/>
    <w:rsid w:val="10700FB0"/>
    <w:rsid w:val="10A26E99"/>
    <w:rsid w:val="135F18D9"/>
    <w:rsid w:val="1404233B"/>
    <w:rsid w:val="1524665F"/>
    <w:rsid w:val="15755E90"/>
    <w:rsid w:val="15CB2298"/>
    <w:rsid w:val="164B30C2"/>
    <w:rsid w:val="16A1722D"/>
    <w:rsid w:val="19BB666A"/>
    <w:rsid w:val="19CB12FE"/>
    <w:rsid w:val="19DC3F2F"/>
    <w:rsid w:val="1B6E7E96"/>
    <w:rsid w:val="1DBB0F15"/>
    <w:rsid w:val="1DC525EE"/>
    <w:rsid w:val="1EE36CC7"/>
    <w:rsid w:val="215E4FB0"/>
    <w:rsid w:val="2168703C"/>
    <w:rsid w:val="21AA2D21"/>
    <w:rsid w:val="224D6F34"/>
    <w:rsid w:val="22E77213"/>
    <w:rsid w:val="236F31E0"/>
    <w:rsid w:val="238B516F"/>
    <w:rsid w:val="2564428C"/>
    <w:rsid w:val="256837CE"/>
    <w:rsid w:val="25EA68B0"/>
    <w:rsid w:val="280627C3"/>
    <w:rsid w:val="285165C5"/>
    <w:rsid w:val="2A7E5FD7"/>
    <w:rsid w:val="2C686052"/>
    <w:rsid w:val="2CF16F5A"/>
    <w:rsid w:val="2F9214D5"/>
    <w:rsid w:val="301A1E99"/>
    <w:rsid w:val="306B2795"/>
    <w:rsid w:val="3469015D"/>
    <w:rsid w:val="34A63989"/>
    <w:rsid w:val="35083172"/>
    <w:rsid w:val="352A096C"/>
    <w:rsid w:val="380C5431"/>
    <w:rsid w:val="3A816538"/>
    <w:rsid w:val="3BF01705"/>
    <w:rsid w:val="3C3C6D3E"/>
    <w:rsid w:val="3FF53679"/>
    <w:rsid w:val="43EF6F0B"/>
    <w:rsid w:val="443A02EB"/>
    <w:rsid w:val="454F6F24"/>
    <w:rsid w:val="46960488"/>
    <w:rsid w:val="47833641"/>
    <w:rsid w:val="47A409D2"/>
    <w:rsid w:val="486D0949"/>
    <w:rsid w:val="4BA03D67"/>
    <w:rsid w:val="4C281402"/>
    <w:rsid w:val="4E5E141A"/>
    <w:rsid w:val="4E7E444B"/>
    <w:rsid w:val="4F584083"/>
    <w:rsid w:val="515E4801"/>
    <w:rsid w:val="53667CCE"/>
    <w:rsid w:val="536E1002"/>
    <w:rsid w:val="53757E71"/>
    <w:rsid w:val="567C22AA"/>
    <w:rsid w:val="56DC7B13"/>
    <w:rsid w:val="58D95681"/>
    <w:rsid w:val="59B91583"/>
    <w:rsid w:val="5B3679DC"/>
    <w:rsid w:val="5B5E3664"/>
    <w:rsid w:val="5B8206DA"/>
    <w:rsid w:val="5BBA468C"/>
    <w:rsid w:val="5BE25FF0"/>
    <w:rsid w:val="5C0A72D7"/>
    <w:rsid w:val="5CF76B2A"/>
    <w:rsid w:val="5EDB462E"/>
    <w:rsid w:val="5FA14AE5"/>
    <w:rsid w:val="5FB31952"/>
    <w:rsid w:val="5FFE42A0"/>
    <w:rsid w:val="628E208C"/>
    <w:rsid w:val="62FA52F4"/>
    <w:rsid w:val="65287B40"/>
    <w:rsid w:val="670D4CE7"/>
    <w:rsid w:val="671423EB"/>
    <w:rsid w:val="680768D0"/>
    <w:rsid w:val="68C30282"/>
    <w:rsid w:val="69800BAF"/>
    <w:rsid w:val="69EA3E80"/>
    <w:rsid w:val="6A6A1D9F"/>
    <w:rsid w:val="6B272195"/>
    <w:rsid w:val="6E452BFC"/>
    <w:rsid w:val="74052E16"/>
    <w:rsid w:val="746B0426"/>
    <w:rsid w:val="76E829FC"/>
    <w:rsid w:val="788D4808"/>
    <w:rsid w:val="7A13762C"/>
    <w:rsid w:val="7A3573FA"/>
    <w:rsid w:val="7DA27CCF"/>
    <w:rsid w:val="7DE945CC"/>
    <w:rsid w:val="7DED4DD9"/>
    <w:rsid w:val="7E2400A6"/>
    <w:rsid w:val="7FB148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0" w:leftChars="0"/>
    </w:pPr>
    <w:rPr>
      <w:b/>
      <w:i/>
      <w:sz w:val="11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3 Char"/>
    <w:link w:val="4"/>
    <w:uiPriority w:val="0"/>
    <w:rPr>
      <w:b/>
      <w:sz w:val="13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2017-06-11T07:31:58Z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