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_Toc19791 </w:instrText>
      </w:r>
      <w:r>
        <w:fldChar w:fldCharType="separate"/>
      </w:r>
      <w:r>
        <w:rPr>
          <w:rFonts w:hint="eastAsia"/>
          <w:lang w:val="en-US" w:eastAsia="zh-CN"/>
        </w:rPr>
        <w:t>$location</w:t>
      </w:r>
      <w:r>
        <w:rPr>
          <w:rFonts w:hint="default"/>
          <w:lang w:val="en-US" w:eastAsia="zh-CN"/>
        </w:rPr>
        <w:t xml:space="preserve"> &amp;window.location.url</w:t>
      </w:r>
      <w:r>
        <w:tab/>
      </w:r>
      <w:r>
        <w:fldChar w:fldCharType="begin"/>
      </w:r>
      <w:r>
        <w:instrText xml:space="preserve"> PAGEREF _Toc19791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_Toc29185 </w:instrText>
      </w:r>
      <w:r>
        <w:fldChar w:fldCharType="separate"/>
      </w:r>
      <w:r>
        <w:rPr>
          <w:rFonts w:hint="eastAsia"/>
          <w:lang w:val="en-US" w:eastAsia="zh-CN"/>
        </w:rPr>
        <w:t>$stateProvider &amp; $stateParams &amp; $urlRouterProvider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_Toc22055 </w:instrText>
      </w:r>
      <w:r>
        <w:fldChar w:fldCharType="separate"/>
      </w:r>
      <w:r>
        <w:rPr>
          <w:rFonts w:hint="eastAsia"/>
          <w:lang w:val="en-US" w:eastAsia="zh-CN"/>
        </w:rPr>
        <w:t>$stateProvider</w:t>
      </w:r>
      <w:r>
        <w:tab/>
      </w:r>
      <w:r>
        <w:fldChar w:fldCharType="begin"/>
      </w:r>
      <w:r>
        <w:instrText xml:space="preserve"> PAGEREF _Toc22055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_Toc29039 </w:instrText>
      </w:r>
      <w:r>
        <w:fldChar w:fldCharType="separate"/>
      </w:r>
      <w:r>
        <w:rPr>
          <w:rFonts w:hint="eastAsia"/>
          <w:lang w:val="en-US" w:eastAsia="zh-CN"/>
        </w:rPr>
        <w:t>urlRouterProvider</w:t>
      </w:r>
      <w:r>
        <w:tab/>
      </w:r>
      <w:r>
        <w:fldChar w:fldCharType="begin"/>
      </w:r>
      <w:r>
        <w:instrText xml:space="preserve"> PAGEREF _Toc29039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_Toc19740 </w:instrText>
      </w:r>
      <w:r>
        <w:fldChar w:fldCharType="separate"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localS</w:t>
      </w:r>
      <w:r>
        <w:rPr>
          <w:rFonts w:hint="default"/>
          <w:lang w:val="en-US" w:eastAsia="zh-CN"/>
        </w:rPr>
        <w:t>torage</w:t>
      </w:r>
      <w:r>
        <w:rPr>
          <w:rFonts w:hint="eastAsia"/>
          <w:lang w:val="en-US" w:eastAsia="zh-CN"/>
        </w:rPr>
        <w:t xml:space="preserve"> &amp; $cookieStorage &amp; $sessionStorage</w:t>
      </w:r>
      <w:r>
        <w:tab/>
      </w:r>
      <w:r>
        <w:fldChar w:fldCharType="begin"/>
      </w:r>
      <w:r>
        <w:instrText xml:space="preserve"> PAGEREF _Toc19740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_Toc25467 </w:instrText>
      </w:r>
      <w:r>
        <w:fldChar w:fldCharType="separate"/>
      </w:r>
      <w:r>
        <w:rPr>
          <w:rFonts w:hint="eastAsia"/>
          <w:lang w:val="en-US" w:eastAsia="zh-CN"/>
        </w:rPr>
        <w:t>微信接口</w:t>
      </w:r>
      <w:r>
        <w:tab/>
      </w:r>
      <w:r>
        <w:fldChar w:fldCharType="begin"/>
      </w:r>
      <w:r>
        <w:instrText xml:space="preserve"> PAGEREF _Toc25467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_Toc20063 </w:instrText>
      </w:r>
      <w:r>
        <w:fldChar w:fldCharType="separate"/>
      </w:r>
      <w:r>
        <w:rPr>
          <w:rFonts w:hint="default"/>
          <w:lang w:val="en-US" w:eastAsia="zh-CN"/>
        </w:rPr>
        <w:t>Decorator:</w:t>
      </w:r>
      <w:r>
        <w:tab/>
      </w:r>
      <w:r>
        <w:fldChar w:fldCharType="begin"/>
      </w:r>
      <w:r>
        <w:instrText xml:space="preserve"> PAGEREF _Toc20063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_Toc17692 </w:instrText>
      </w:r>
      <w:r>
        <w:fldChar w:fldCharType="separate"/>
      </w:r>
      <w:r>
        <w:rPr>
          <w:rFonts w:hint="eastAsia"/>
          <w:lang w:val="en-US" w:eastAsia="zh-CN"/>
        </w:rPr>
        <w:t>类的装饰器</w:t>
      </w:r>
      <w:r>
        <w:tab/>
      </w:r>
      <w:r>
        <w:fldChar w:fldCharType="begin"/>
      </w:r>
      <w:r>
        <w:instrText xml:space="preserve"> PAGEREF _Toc17692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_Toc13907 </w:instrText>
      </w:r>
      <w:r>
        <w:fldChar w:fldCharType="separate"/>
      </w:r>
      <w:r>
        <w:rPr>
          <w:rFonts w:hint="eastAsia"/>
          <w:lang w:val="en-US" w:eastAsia="zh-CN"/>
        </w:rPr>
        <w:t>Function decorator</w:t>
      </w:r>
      <w:r>
        <w:tab/>
      </w:r>
      <w:r>
        <w:fldChar w:fldCharType="begin"/>
      </w:r>
      <w:r>
        <w:instrText xml:space="preserve"> PAGEREF _Toc13907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_Toc12115 </w:instrText>
      </w:r>
      <w:r>
        <w:fldChar w:fldCharType="separate"/>
      </w:r>
      <w:r>
        <w:rPr>
          <w:rFonts w:hint="default"/>
          <w:lang w:val="en-US" w:eastAsia="zh-CN"/>
        </w:rPr>
        <w:t>Getter/setter</w:t>
      </w:r>
      <w:r>
        <w:tab/>
      </w:r>
      <w:r>
        <w:fldChar w:fldCharType="begin"/>
      </w:r>
      <w:r>
        <w:instrText xml:space="preserve"> PAGEREF _Toc12115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_Toc14230 </w:instrText>
      </w:r>
      <w:r>
        <w:fldChar w:fldCharType="separate"/>
      </w:r>
      <w:r>
        <w:rPr>
          <w:rFonts w:hint="default"/>
          <w:lang w:val="en-US" w:eastAsia="zh-CN"/>
        </w:rPr>
        <w:t>Directive</w:t>
      </w:r>
      <w:r>
        <w:tab/>
      </w:r>
      <w:r>
        <w:fldChar w:fldCharType="begin"/>
      </w:r>
      <w:r>
        <w:instrText xml:space="preserve"> PAGEREF _Toc14230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lang w:val="en-US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0" w:name="_Toc12500"/>
      <w:bookmarkStart w:id="1" w:name="_Toc19791"/>
      <w:r>
        <w:rPr>
          <w:rFonts w:hint="eastAsia"/>
          <w:lang w:val="en-US" w:eastAsia="zh-CN"/>
        </w:rPr>
        <w:t>$location</w:t>
      </w:r>
      <w:r>
        <w:rPr>
          <w:rFonts w:hint="default"/>
          <w:lang w:val="en-US" w:eastAsia="zh-CN"/>
        </w:rPr>
        <w:t xml:space="preserve"> &amp;window.location.url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"https://docs.angularjs.org/api/ng/service/$location"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https://docs.angularjs.org/api/ng/service/$location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$location.url vs $windows.location.href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前者依据window.location而来，且为双向绑定。Location.replace不会添加到history中。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后者添加items到history中，window.location是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444"/>
      <w:bookmarkStart w:id="3" w:name="_Toc29185"/>
      <w:r>
        <w:rPr>
          <w:rFonts w:hint="eastAsia"/>
          <w:lang w:val="en-US" w:eastAsia="zh-CN"/>
        </w:rPr>
        <w:t>$stateProvider &amp; $stateParams &amp; $urlRouterProvider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angular</w:t>
      </w:r>
      <w:r>
        <w:rPr>
          <w:rFonts w:hint="eastAsia"/>
          <w:lang w:val="en-US" w:eastAsia="zh-CN"/>
        </w:rPr>
        <w:t>的服务依赖： $stateParam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644"/>
      <w:bookmarkStart w:id="5" w:name="_Toc22055"/>
      <w:r>
        <w:rPr>
          <w:rFonts w:hint="eastAsia"/>
          <w:lang w:val="en-US" w:eastAsia="zh-CN"/>
        </w:rPr>
        <w:t>$stateProvider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"/contacts",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"/contacts",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url: "</w:t>
      </w:r>
      <w:r>
        <w:rPr>
          <w:rFonts w:hint="default"/>
          <w:color w:val="FF0000"/>
          <w:shd w:val="clear" w:color="FFFFFF" w:fill="D9D9D9"/>
          <w:lang w:val="en-US" w:eastAsia="zh-CN"/>
        </w:rPr>
        <w:t>^</w:t>
      </w:r>
      <w:r>
        <w:rPr>
          <w:rFonts w:hint="eastAsia"/>
          <w:color w:val="FF0000"/>
          <w:shd w:val="clear" w:color="FFFFFF" w:fill="D9D9D9"/>
          <w:lang w:val="en-US" w:eastAsia="zh-CN"/>
        </w:rPr>
        <w:t>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放置与url前，表示绝对path，不包括host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-----对于想要让某个变量值在所有的url的controllers中使用，使用resolve，参考：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https://github.com/angular-ui/ui-router/wiki/URL-Routing</w:t>
      </w:r>
    </w:p>
    <w:p>
      <w:pPr>
        <w:ind w:firstLine="3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创建了一个名为contacts的state对象，用于监听，当链接的path符合url时，将template渲染到界面。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使用transitionTo(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contacts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)：那么链接地址将会被更新到/contacts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Angular的地址请求中可以使用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在{}中可以应用正则表达式。如/user/{id: [0-9]{1,9}?}，注意不能使用捕获组，但是可以使用非捕获组?: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地址中的信息可以使用angular的模块$stateParams进行获取，如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"http://localhost:4002/#/invoice/invoice-detail?detailId=a163bfd0-fdac-11e6-8f9d-db8ca1d9fa95&amp;method=add"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http://localhost:4002/#/invoice/invoice-detail?detailId=a163bfd0-fdac-11e6-8f9d-db8ca1d9fa95&amp;method=add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对于处理该网页的控制器，使用$stateParams可以获得$stateParams.detailId和</w:t>
      </w:r>
      <w:r>
        <w:rPr>
          <w:rFonts w:hint="default"/>
          <w:lang w:val="en-US" w:eastAsia="zh-CN"/>
        </w:rPr>
        <w:t>$stateParams.method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'/users/:id/details/{type}/{repeat:[0-9]+}?from&amp;to'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那么$stateParams的值为{ id:'123', type:'', repeat:'0' }</w:t>
      </w:r>
    </w:p>
    <w:p>
      <w:pPr>
        <w:pStyle w:val="3"/>
        <w:rPr>
          <w:rFonts w:hint="eastAsia"/>
          <w:lang w:val="en-US" w:eastAsia="zh-CN"/>
        </w:rPr>
      </w:pPr>
      <w:bookmarkStart w:id="6" w:name="_Toc29039"/>
      <w:bookmarkStart w:id="7" w:name="_Toc15648"/>
      <w:r>
        <w:rPr>
          <w:rFonts w:hint="eastAsia"/>
          <w:lang w:val="en-US" w:eastAsia="zh-CN"/>
        </w:rPr>
        <w:t>urlRouterProvider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负责监听$location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$urlRouterProvider.when(state.url, ['$match', '$stateParams', function ($match, $stateParams)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($state.$current.navigable != state || !equalForKeys($match, $stateParams))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$state.transitionTo(state, $match,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}]);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8" w:name="_Toc19740"/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localS</w:t>
      </w:r>
      <w:r>
        <w:rPr>
          <w:rFonts w:hint="default"/>
          <w:lang w:val="en-US" w:eastAsia="zh-CN"/>
        </w:rPr>
        <w:t>torage</w:t>
      </w:r>
      <w:r>
        <w:rPr>
          <w:rFonts w:hint="eastAsia"/>
          <w:lang w:val="en-US" w:eastAsia="zh-CN"/>
        </w:rPr>
        <w:t xml:space="preserve"> &amp; $cookieStorage &amp; $sessionStorage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提供键值形式数据，存、取时自动调用了angular的toJson和fromJson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ngStorage包括了两个服务：$localStorage &amp; $sessionStorage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$localStorage客户端存到本地文件中，最大5M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5467"/>
      <w:r>
        <w:rPr>
          <w:rFonts w:hint="eastAsia"/>
          <w:lang w:val="en-US" w:eastAsia="zh-CN"/>
        </w:rPr>
        <w:t>微信接口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0" w:name="_Toc26026"/>
      <w:bookmarkStart w:id="11" w:name="_Toc20063"/>
      <w:r>
        <w:rPr>
          <w:rFonts w:hint="default"/>
          <w:lang w:val="en-US" w:eastAsia="zh-CN"/>
        </w:rPr>
        <w:t>Decorator: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function(){}</w:t>
      </w:r>
    </w:p>
    <w:p>
      <w:pPr>
        <w:pStyle w:val="3"/>
        <w:rPr>
          <w:rFonts w:hint="eastAsia"/>
          <w:lang w:val="en-US" w:eastAsia="zh-CN"/>
        </w:rPr>
      </w:pPr>
      <w:bookmarkStart w:id="12" w:name="_Toc32086"/>
      <w:bookmarkStart w:id="13" w:name="_Toc17692"/>
      <w:r>
        <w:rPr>
          <w:rFonts w:hint="eastAsia"/>
          <w:lang w:val="en-US" w:eastAsia="zh-CN"/>
        </w:rPr>
        <w:t>类的装饰器</w:t>
      </w:r>
      <w:bookmarkEnd w:id="12"/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比如：可以利用该装饰器，创建angular的service服务。</w:t>
      </w:r>
      <w:sdt>
        <w:sdtPr>
          <w:rPr>
            <w:rFonts w:hint="eastAsia" w:eastAsia="宋体" w:asciiTheme="minorAscii" w:hAnsiTheme="minorAscii" w:cstheme="minorBidi"/>
            <w:kern w:val="2"/>
            <w:sz w:val="16"/>
            <w:szCs w:val="24"/>
            <w:lang w:val="en-US" w:eastAsia="zh-CN" w:bidi="ar-SA"/>
          </w:rPr>
          <w:id w:val="147456913"/>
          <w:placeholder>
            <w:docPart w:val="{dcf194d7-58a9-423b-86de-25b3829e99bc}"/>
          </w:placeholder>
          <w:showingPlcHdr/>
          <w:text/>
        </w:sdtPr>
        <w:sdtEndPr>
          <w:rPr>
            <w:rFonts w:hint="eastAsia" w:eastAsia="宋体" w:asciiTheme="minorAscii" w:hAnsiTheme="minorAscii" w:cstheme="minorBidi"/>
            <w:kern w:val="2"/>
            <w:sz w:val="16"/>
            <w:szCs w:val="24"/>
            <w:lang w:val="en-US" w:eastAsia="zh-CN" w:bidi="ar-SA"/>
          </w:rPr>
        </w:sdtEndPr>
        <w:sdtContent>
          <w:r>
            <w:rPr>
              <w:color w:val="808080"/>
            </w:rPr>
            <w:t>单击此处输入文字。</w:t>
          </w:r>
        </w:sdtContent>
      </w:sdt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decorator_name{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Return function(constructor: Function){}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4" w:name="_Toc4837"/>
      <w:bookmarkStart w:id="15" w:name="_Toc13907"/>
      <w:r>
        <w:rPr>
          <w:rFonts w:hint="eastAsia"/>
          <w:lang w:val="en-US" w:eastAsia="zh-CN"/>
        </w:rPr>
        <w:t>Function decorator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调用该函数前，执行decorator，decorator可以重新定义被装饰方法的实现，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Function(){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Return function(</w:t>
      </w:r>
      <w:r>
        <w:rPr>
          <w:rFonts w:hint="default"/>
          <w:lang w:val="en-US" w:eastAsia="zh-CN"/>
        </w:rPr>
        <w:t>target:any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propertyKey:any, desc?:PropertyDescriptor</w:t>
      </w:r>
      <w:r>
        <w:rPr>
          <w:rFonts w:hint="eastAsia"/>
          <w:lang w:val="en-US" w:eastAsia="zh-CN"/>
        </w:rPr>
        <w:t xml:space="preserve"> 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6" w:name="_Toc12115"/>
      <w:r>
        <w:rPr>
          <w:rFonts w:hint="default"/>
          <w:lang w:val="en-US" w:eastAsia="zh-CN"/>
        </w:rPr>
        <w:t>Getter/setter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typescript</w:t>
      </w:r>
      <w:r>
        <w:rPr>
          <w:rFonts w:hint="eastAsia"/>
          <w:lang w:val="en-US" w:eastAsia="zh-CN"/>
        </w:rPr>
        <w:t>中的getter/setter方法，在调用时，无需添加get字段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_bar:boolean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get bar():boolean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this._bar;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 bar(theBar:boolean)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this._bar = theBar;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在调用时，只需要myfoo=new foo(); console.log(myfoo.bar) 即可获取到值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非捕获组：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7" w:name="_Toc14230"/>
      <w:r>
        <w:rPr>
          <w:rFonts w:hint="default"/>
          <w:lang w:val="en-US" w:eastAsia="zh-CN"/>
        </w:rPr>
        <w:t>Directive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原生的scroll到低端后，引发load more操作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ng-change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用来控制输入框发生变化后出发提供的函数，参数提供一个</w:t>
      </w:r>
      <w:r>
        <w:rPr>
          <w:rFonts w:hint="default"/>
          <w:lang w:val="en-US" w:eastAsia="zh-CN"/>
        </w:rPr>
        <w:t>function</w:t>
      </w:r>
      <w:r>
        <w:rPr>
          <w:rFonts w:hint="eastAsia"/>
          <w:lang w:val="en-US" w:eastAsia="zh-CN"/>
        </w:rPr>
        <w:t>，如ng-change=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 xml:space="preserve">”, </w:t>
      </w:r>
      <w:r>
        <w:rPr>
          <w:rFonts w:hint="eastAsia"/>
          <w:lang w:val="en-US" w:eastAsia="zh-CN"/>
        </w:rPr>
        <w:t>一般与ng-model连用</w:t>
      </w:r>
      <w:bookmarkStart w:id="18" w:name="_GoBack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对于输入框中的操作，赋值，将由ng-model的值进行保存，该变量的值可用作ng-change的参数函数的参数。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&lt;input type="text" ng-change="myFunc(myValue)" ng-model="myValue" /&gt;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C0FD0"/>
    <w:rsid w:val="06026F4C"/>
    <w:rsid w:val="07476CCD"/>
    <w:rsid w:val="0838767C"/>
    <w:rsid w:val="08931B7C"/>
    <w:rsid w:val="093A149D"/>
    <w:rsid w:val="0B006BDB"/>
    <w:rsid w:val="0E626761"/>
    <w:rsid w:val="0FC13224"/>
    <w:rsid w:val="114B4E2B"/>
    <w:rsid w:val="118B3CE1"/>
    <w:rsid w:val="142701E0"/>
    <w:rsid w:val="176B72E7"/>
    <w:rsid w:val="193459A1"/>
    <w:rsid w:val="1BA50D7B"/>
    <w:rsid w:val="1D303928"/>
    <w:rsid w:val="1D6B3339"/>
    <w:rsid w:val="1E3C6D78"/>
    <w:rsid w:val="20556694"/>
    <w:rsid w:val="219C44C5"/>
    <w:rsid w:val="22CE5792"/>
    <w:rsid w:val="23821DB4"/>
    <w:rsid w:val="29D91001"/>
    <w:rsid w:val="2A0C02AD"/>
    <w:rsid w:val="2F69319D"/>
    <w:rsid w:val="2FE06604"/>
    <w:rsid w:val="30F10334"/>
    <w:rsid w:val="3232182E"/>
    <w:rsid w:val="3469015D"/>
    <w:rsid w:val="349F0C0D"/>
    <w:rsid w:val="3745054D"/>
    <w:rsid w:val="39230466"/>
    <w:rsid w:val="39B521D4"/>
    <w:rsid w:val="3A332DCF"/>
    <w:rsid w:val="3B474377"/>
    <w:rsid w:val="3CC828BF"/>
    <w:rsid w:val="3CC910C8"/>
    <w:rsid w:val="4002435D"/>
    <w:rsid w:val="41963E3D"/>
    <w:rsid w:val="43284248"/>
    <w:rsid w:val="448C3581"/>
    <w:rsid w:val="45007E3D"/>
    <w:rsid w:val="46295D47"/>
    <w:rsid w:val="47A409D2"/>
    <w:rsid w:val="4829526E"/>
    <w:rsid w:val="48857628"/>
    <w:rsid w:val="49277F3F"/>
    <w:rsid w:val="493C61EE"/>
    <w:rsid w:val="49553CF0"/>
    <w:rsid w:val="4B6E01E1"/>
    <w:rsid w:val="4C31715C"/>
    <w:rsid w:val="53287899"/>
    <w:rsid w:val="53EA405E"/>
    <w:rsid w:val="54663292"/>
    <w:rsid w:val="56F47145"/>
    <w:rsid w:val="57AB54C3"/>
    <w:rsid w:val="5BBA468C"/>
    <w:rsid w:val="61B067D2"/>
    <w:rsid w:val="624B32E9"/>
    <w:rsid w:val="62511C37"/>
    <w:rsid w:val="63DB3BAD"/>
    <w:rsid w:val="63F364DB"/>
    <w:rsid w:val="65477A60"/>
    <w:rsid w:val="66827891"/>
    <w:rsid w:val="66EA497F"/>
    <w:rsid w:val="681D5FDB"/>
    <w:rsid w:val="6A504111"/>
    <w:rsid w:val="6ED97297"/>
    <w:rsid w:val="6F2C4EE4"/>
    <w:rsid w:val="6F8D0CB3"/>
    <w:rsid w:val="710642C2"/>
    <w:rsid w:val="72201EC8"/>
    <w:rsid w:val="749B2B31"/>
    <w:rsid w:val="74F651CB"/>
    <w:rsid w:val="76DB0230"/>
    <w:rsid w:val="781F6C65"/>
    <w:rsid w:val="78EC2B68"/>
    <w:rsid w:val="795B663D"/>
    <w:rsid w:val="7AD23E10"/>
    <w:rsid w:val="7D0F1E4D"/>
    <w:rsid w:val="7DED4DD9"/>
    <w:rsid w:val="7F5836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cf194d7-58a9-423b-86de-25b3829e99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194d7-58a9-423b-86de-25b3829e99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2017-04-19T06:25:05Z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