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66C2D7E" w14:textId="77777777" w:rsidR="00000000" w:rsidRDefault="000318A5">
      <w:pPr>
        <w:spacing w:line="360" w:lineRule="auto"/>
        <w:jc w:val="center"/>
        <w:rPr>
          <w:rFonts w:ascii="黑体" w:eastAsia="黑体" w:hint="eastAsia"/>
          <w:bCs/>
          <w:sz w:val="32"/>
          <w:szCs w:val="32"/>
        </w:rPr>
      </w:pPr>
      <w:r>
        <w:rPr>
          <w:rFonts w:ascii="黑体" w:eastAsia="黑体" w:hint="eastAsia"/>
          <w:bCs/>
          <w:sz w:val="32"/>
          <w:szCs w:val="32"/>
        </w:rPr>
        <w:t>北京邮电大学</w:t>
      </w:r>
      <w:r>
        <w:rPr>
          <w:rFonts w:ascii="黑体" w:eastAsia="黑体" w:hint="eastAsia"/>
          <w:bCs/>
          <w:sz w:val="32"/>
          <w:szCs w:val="32"/>
        </w:rPr>
        <w:t>2021</w:t>
      </w:r>
      <w:r>
        <w:rPr>
          <w:rFonts w:ascii="黑体" w:eastAsia="黑体" w:hint="eastAsia"/>
          <w:bCs/>
          <w:sz w:val="32"/>
          <w:szCs w:val="32"/>
        </w:rPr>
        <w:t>级研究生新生入学须知</w:t>
      </w:r>
    </w:p>
    <w:p w14:paraId="6F1A0D0B" w14:textId="77777777" w:rsidR="00000000" w:rsidRDefault="000318A5">
      <w:pPr>
        <w:pStyle w:val="a8"/>
        <w:spacing w:beforeLines="100" w:before="312" w:line="360" w:lineRule="auto"/>
        <w:ind w:firstLineChars="200" w:firstLine="480"/>
        <w:outlineLvl w:val="0"/>
        <w:rPr>
          <w:rFonts w:hAnsi="宋体" w:hint="eastAsia"/>
          <w:sz w:val="24"/>
          <w:szCs w:val="24"/>
        </w:rPr>
      </w:pPr>
      <w:r>
        <w:rPr>
          <w:rFonts w:hAnsi="宋体" w:hint="eastAsia"/>
          <w:sz w:val="24"/>
          <w:szCs w:val="24"/>
        </w:rPr>
        <w:t>祝贺您被录取为北京邮电大学研究生！为帮助您顺利入学，请您按以下要求做好入学准备。</w:t>
      </w:r>
    </w:p>
    <w:p w14:paraId="557349C5"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报到前准备</w:t>
      </w:r>
    </w:p>
    <w:p w14:paraId="42E1DE43"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t>1</w:t>
      </w:r>
      <w:r>
        <w:rPr>
          <w:rFonts w:hAnsi="宋体" w:hint="eastAsia"/>
          <w:sz w:val="24"/>
          <w:szCs w:val="24"/>
        </w:rPr>
        <w:t>、请</w:t>
      </w:r>
      <w:r>
        <w:rPr>
          <w:rFonts w:hAnsi="宋体"/>
          <w:sz w:val="24"/>
          <w:szCs w:val="24"/>
        </w:rPr>
        <w:t>于</w:t>
      </w:r>
      <w:r>
        <w:rPr>
          <w:rFonts w:hAnsi="宋体" w:hint="eastAsia"/>
          <w:sz w:val="24"/>
          <w:szCs w:val="24"/>
        </w:rPr>
        <w:t>8</w:t>
      </w:r>
      <w:r>
        <w:rPr>
          <w:rFonts w:hAnsi="宋体" w:hint="eastAsia"/>
          <w:sz w:val="24"/>
          <w:szCs w:val="24"/>
        </w:rPr>
        <w:t>月</w:t>
      </w:r>
      <w:r>
        <w:rPr>
          <w:rFonts w:hAnsi="宋体" w:hint="eastAsia"/>
          <w:sz w:val="24"/>
          <w:szCs w:val="24"/>
        </w:rPr>
        <w:t>15</w:t>
      </w:r>
      <w:r>
        <w:rPr>
          <w:rFonts w:hAnsi="宋体" w:hint="eastAsia"/>
          <w:sz w:val="24"/>
          <w:szCs w:val="24"/>
        </w:rPr>
        <w:t>日至报到当日</w:t>
      </w:r>
      <w:r>
        <w:rPr>
          <w:rFonts w:hAnsi="宋体" w:hint="eastAsia"/>
          <w:b/>
          <w:sz w:val="24"/>
          <w:szCs w:val="24"/>
        </w:rPr>
        <w:t>登录迎新系统</w:t>
      </w:r>
      <w:r>
        <w:rPr>
          <w:rFonts w:hAnsi="宋体" w:hint="eastAsia"/>
          <w:sz w:val="24"/>
          <w:szCs w:val="24"/>
        </w:rPr>
        <w:t>http://welcome.bupt.edu.cn/</w:t>
      </w:r>
      <w:r>
        <w:rPr>
          <w:rFonts w:hAnsi="宋体" w:hint="eastAsia"/>
          <w:sz w:val="24"/>
          <w:szCs w:val="24"/>
        </w:rPr>
        <w:t>完成以下工作，为报到做准备：</w:t>
      </w:r>
    </w:p>
    <w:p w14:paraId="6E18860E"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t>1</w:t>
      </w:r>
      <w:r>
        <w:rPr>
          <w:rFonts w:hAnsi="宋体" w:hint="eastAsia"/>
          <w:sz w:val="24"/>
          <w:szCs w:val="24"/>
        </w:rPr>
        <w:t>）应届本科毕业生须填写本科毕业证书编号，应届硕士毕业生须填写硕士学位证书编号和硕士研究生毕业证书编号；</w:t>
      </w:r>
    </w:p>
    <w:p w14:paraId="3DDBBF7F"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t>2</w:t>
      </w:r>
      <w:r>
        <w:rPr>
          <w:rFonts w:hAnsi="宋体" w:hint="eastAsia"/>
          <w:sz w:val="24"/>
          <w:szCs w:val="24"/>
        </w:rPr>
        <w:t>）查看报到相关通知和住宿地点。</w:t>
      </w:r>
    </w:p>
    <w:p w14:paraId="324E4115"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t>2</w:t>
      </w:r>
      <w:r>
        <w:rPr>
          <w:rFonts w:hAnsi="宋体" w:hint="eastAsia"/>
          <w:sz w:val="24"/>
          <w:szCs w:val="24"/>
        </w:rPr>
        <w:t>、</w:t>
      </w:r>
      <w:r>
        <w:rPr>
          <w:rFonts w:hAnsi="宋体" w:hint="eastAsia"/>
          <w:b/>
          <w:sz w:val="24"/>
          <w:szCs w:val="24"/>
        </w:rPr>
        <w:t>需携带材料的准备：</w:t>
      </w:r>
    </w:p>
    <w:p w14:paraId="7F238337" w14:textId="77777777" w:rsidR="00000000" w:rsidRDefault="000318A5">
      <w:pPr>
        <w:pStyle w:val="a8"/>
        <w:numPr>
          <w:ilvl w:val="0"/>
          <w:numId w:val="2"/>
        </w:numPr>
        <w:tabs>
          <w:tab w:val="left" w:pos="567"/>
        </w:tabs>
        <w:spacing w:line="360" w:lineRule="auto"/>
        <w:outlineLvl w:val="0"/>
        <w:rPr>
          <w:rFonts w:hAnsi="宋体" w:hint="eastAsia"/>
          <w:sz w:val="24"/>
          <w:szCs w:val="24"/>
        </w:rPr>
      </w:pPr>
      <w:r>
        <w:rPr>
          <w:rFonts w:hAnsi="宋体" w:hint="eastAsia"/>
          <w:sz w:val="24"/>
          <w:szCs w:val="24"/>
        </w:rPr>
        <w:t>《北京邮电大学研究生录取通知书》和本人有效身份证；</w:t>
      </w:r>
    </w:p>
    <w:p w14:paraId="106DC4DA" w14:textId="77777777" w:rsidR="00000000" w:rsidRDefault="000318A5">
      <w:pPr>
        <w:pStyle w:val="a8"/>
        <w:numPr>
          <w:ilvl w:val="0"/>
          <w:numId w:val="2"/>
        </w:numPr>
        <w:tabs>
          <w:tab w:val="left" w:pos="567"/>
        </w:tabs>
        <w:spacing w:line="360" w:lineRule="auto"/>
        <w:outlineLvl w:val="0"/>
        <w:rPr>
          <w:rFonts w:hAnsi="宋体" w:hint="eastAsia"/>
          <w:sz w:val="24"/>
          <w:szCs w:val="24"/>
        </w:rPr>
      </w:pPr>
      <w:r>
        <w:rPr>
          <w:rFonts w:hAnsi="宋体" w:hint="eastAsia"/>
          <w:b/>
          <w:sz w:val="24"/>
          <w:szCs w:val="24"/>
          <w:u w:val="single"/>
        </w:rPr>
        <w:t>应届毕业生必须提供毕业证和学位证原件</w:t>
      </w:r>
      <w:r>
        <w:rPr>
          <w:rFonts w:hAnsi="宋体" w:hint="eastAsia"/>
          <w:b/>
          <w:sz w:val="24"/>
          <w:szCs w:val="24"/>
          <w:u w:val="single"/>
        </w:rPr>
        <w:t>及复印件</w:t>
      </w:r>
      <w:r>
        <w:rPr>
          <w:rFonts w:hAnsi="宋体" w:hint="eastAsia"/>
          <w:sz w:val="24"/>
          <w:szCs w:val="24"/>
        </w:rPr>
        <w:t>；</w:t>
      </w:r>
    </w:p>
    <w:p w14:paraId="5E259A03" w14:textId="77777777" w:rsidR="00000000" w:rsidRDefault="000318A5">
      <w:pPr>
        <w:pStyle w:val="a8"/>
        <w:numPr>
          <w:ilvl w:val="0"/>
          <w:numId w:val="2"/>
        </w:numPr>
        <w:tabs>
          <w:tab w:val="left" w:pos="567"/>
        </w:tabs>
        <w:spacing w:line="360" w:lineRule="auto"/>
        <w:outlineLvl w:val="0"/>
        <w:rPr>
          <w:rFonts w:hAnsi="宋体" w:hint="eastAsia"/>
          <w:sz w:val="24"/>
          <w:szCs w:val="24"/>
        </w:rPr>
      </w:pPr>
      <w:r>
        <w:rPr>
          <w:rFonts w:hAnsi="宋体" w:hint="eastAsia"/>
          <w:sz w:val="24"/>
          <w:szCs w:val="24"/>
        </w:rPr>
        <w:t>如需户口迁移，报到时需提交以下材料至学院，</w:t>
      </w:r>
      <w:r>
        <w:rPr>
          <w:rFonts w:hAnsi="宋体" w:hint="eastAsia"/>
          <w:b/>
          <w:sz w:val="24"/>
          <w:szCs w:val="24"/>
        </w:rPr>
        <w:t>过期无法办理户口迁移</w:t>
      </w:r>
      <w:r>
        <w:rPr>
          <w:rFonts w:hAnsi="宋体" w:hint="eastAsia"/>
          <w:sz w:val="24"/>
          <w:szCs w:val="24"/>
        </w:rPr>
        <w:t>：</w:t>
      </w:r>
    </w:p>
    <w:p w14:paraId="6392557B" w14:textId="77777777" w:rsidR="00000000" w:rsidRDefault="000318A5">
      <w:pPr>
        <w:tabs>
          <w:tab w:val="left" w:pos="540"/>
        </w:tabs>
        <w:spacing w:line="360" w:lineRule="auto"/>
        <w:ind w:firstLineChars="300" w:firstLine="720"/>
        <w:rPr>
          <w:rFonts w:ascii="宋体" w:hAnsi="宋体"/>
          <w:sz w:val="24"/>
          <w:szCs w:val="24"/>
        </w:rPr>
      </w:pPr>
      <w:r>
        <w:rPr>
          <w:rFonts w:ascii="宋体" w:hAnsi="宋体" w:hint="eastAsia"/>
          <w:sz w:val="24"/>
          <w:szCs w:val="24"/>
        </w:rPr>
        <w:t>1</w:t>
      </w:r>
      <w:r>
        <w:rPr>
          <w:rFonts w:ascii="宋体" w:hAnsi="宋体" w:hint="eastAsia"/>
          <w:sz w:val="24"/>
          <w:szCs w:val="24"/>
        </w:rPr>
        <w:t>）外地生源：</w:t>
      </w:r>
    </w:p>
    <w:p w14:paraId="7FE63B34" w14:textId="77777777" w:rsidR="00000000" w:rsidRDefault="000318A5">
      <w:pPr>
        <w:numPr>
          <w:ilvl w:val="0"/>
          <w:numId w:val="3"/>
        </w:numPr>
        <w:tabs>
          <w:tab w:val="left" w:pos="540"/>
        </w:tabs>
        <w:spacing w:line="360" w:lineRule="auto"/>
        <w:ind w:hanging="267"/>
        <w:rPr>
          <w:rFonts w:ascii="宋体" w:hAnsi="宋体"/>
          <w:sz w:val="24"/>
          <w:szCs w:val="24"/>
        </w:rPr>
      </w:pPr>
      <w:r>
        <w:rPr>
          <w:rFonts w:ascii="宋体" w:hAnsi="宋体" w:hint="eastAsia"/>
          <w:sz w:val="24"/>
          <w:szCs w:val="24"/>
        </w:rPr>
        <w:t>户口迁移证；</w:t>
      </w:r>
      <w:r>
        <w:rPr>
          <w:rFonts w:ascii="宋体" w:hAnsi="宋体"/>
          <w:sz w:val="24"/>
          <w:szCs w:val="24"/>
        </w:rPr>
        <w:t xml:space="preserve"> </w:t>
      </w:r>
    </w:p>
    <w:p w14:paraId="3E7A2CD5" w14:textId="77777777" w:rsidR="00000000" w:rsidRDefault="000318A5">
      <w:pPr>
        <w:numPr>
          <w:ilvl w:val="0"/>
          <w:numId w:val="3"/>
        </w:numPr>
        <w:tabs>
          <w:tab w:val="left" w:pos="540"/>
        </w:tabs>
        <w:spacing w:line="360" w:lineRule="auto"/>
        <w:ind w:hanging="267"/>
        <w:rPr>
          <w:rFonts w:ascii="宋体" w:hAnsi="宋体"/>
          <w:sz w:val="24"/>
          <w:szCs w:val="24"/>
        </w:rPr>
      </w:pPr>
      <w:r>
        <w:rPr>
          <w:rFonts w:ascii="宋体" w:hAnsi="宋体" w:hint="eastAsia"/>
          <w:sz w:val="24"/>
          <w:szCs w:val="24"/>
        </w:rPr>
        <w:t>录取通知书</w:t>
      </w:r>
      <w:r>
        <w:rPr>
          <w:rFonts w:ascii="宋体" w:hAnsi="宋体"/>
          <w:sz w:val="24"/>
          <w:szCs w:val="24"/>
        </w:rPr>
        <w:t xml:space="preserve">A4 </w:t>
      </w:r>
      <w:r>
        <w:rPr>
          <w:rFonts w:ascii="宋体" w:hAnsi="宋体" w:hint="eastAsia"/>
          <w:sz w:val="24"/>
          <w:szCs w:val="24"/>
        </w:rPr>
        <w:t>纸复印件一份；</w:t>
      </w:r>
    </w:p>
    <w:p w14:paraId="7016B36E" w14:textId="77777777" w:rsidR="00000000" w:rsidRDefault="000318A5">
      <w:pPr>
        <w:numPr>
          <w:ilvl w:val="0"/>
          <w:numId w:val="3"/>
        </w:numPr>
        <w:tabs>
          <w:tab w:val="left" w:pos="540"/>
        </w:tabs>
        <w:spacing w:line="360" w:lineRule="auto"/>
        <w:ind w:hanging="267"/>
        <w:rPr>
          <w:rFonts w:ascii="宋体" w:hAnsi="宋体"/>
          <w:sz w:val="24"/>
          <w:szCs w:val="24"/>
        </w:rPr>
      </w:pPr>
      <w:r>
        <w:rPr>
          <w:rFonts w:ascii="宋体" w:hAnsi="宋体" w:hint="eastAsia"/>
          <w:sz w:val="24"/>
          <w:szCs w:val="24"/>
        </w:rPr>
        <w:t>一张一寸免冠照片（落户用，彩色黑白均可），照片背面用圆珠笔写上姓名，学号。</w:t>
      </w:r>
    </w:p>
    <w:p w14:paraId="31EE6AD0" w14:textId="77777777" w:rsidR="00000000" w:rsidRDefault="000318A5">
      <w:pPr>
        <w:tabs>
          <w:tab w:val="left" w:pos="540"/>
        </w:tabs>
        <w:spacing w:line="360" w:lineRule="auto"/>
        <w:ind w:firstLineChars="300" w:firstLine="720"/>
        <w:rPr>
          <w:rFonts w:ascii="宋体" w:hAnsi="宋体" w:hint="eastAsia"/>
          <w:sz w:val="24"/>
          <w:szCs w:val="24"/>
        </w:rPr>
      </w:pPr>
      <w:r>
        <w:rPr>
          <w:rFonts w:ascii="宋体" w:hAnsi="宋体" w:hint="eastAsia"/>
          <w:sz w:val="24"/>
          <w:szCs w:val="24"/>
        </w:rPr>
        <w:t>2</w:t>
      </w:r>
      <w:r>
        <w:rPr>
          <w:rFonts w:ascii="宋体" w:hAnsi="宋体" w:hint="eastAsia"/>
          <w:sz w:val="24"/>
          <w:szCs w:val="24"/>
        </w:rPr>
        <w:t>）北京其他学校考生：</w:t>
      </w:r>
    </w:p>
    <w:p w14:paraId="22847E1D" w14:textId="77777777" w:rsidR="00000000" w:rsidRDefault="000318A5">
      <w:pPr>
        <w:numPr>
          <w:ilvl w:val="0"/>
          <w:numId w:val="4"/>
        </w:numPr>
        <w:tabs>
          <w:tab w:val="left" w:pos="540"/>
        </w:tabs>
        <w:spacing w:line="360" w:lineRule="auto"/>
        <w:ind w:hanging="267"/>
        <w:rPr>
          <w:rFonts w:ascii="宋体" w:hAnsi="宋体"/>
          <w:sz w:val="24"/>
          <w:szCs w:val="24"/>
        </w:rPr>
      </w:pPr>
      <w:r>
        <w:rPr>
          <w:rFonts w:ascii="宋体" w:hAnsi="宋体" w:hint="eastAsia"/>
          <w:sz w:val="24"/>
          <w:szCs w:val="24"/>
        </w:rPr>
        <w:t>原学校常住人口登记卡；</w:t>
      </w:r>
      <w:r>
        <w:rPr>
          <w:rFonts w:ascii="宋体" w:hAnsi="宋体"/>
          <w:sz w:val="24"/>
          <w:szCs w:val="24"/>
        </w:rPr>
        <w:t xml:space="preserve"> </w:t>
      </w:r>
    </w:p>
    <w:p w14:paraId="4FE6DC20" w14:textId="77777777" w:rsidR="00000000" w:rsidRDefault="000318A5">
      <w:pPr>
        <w:numPr>
          <w:ilvl w:val="0"/>
          <w:numId w:val="4"/>
        </w:numPr>
        <w:tabs>
          <w:tab w:val="left" w:pos="540"/>
        </w:tabs>
        <w:spacing w:line="360" w:lineRule="auto"/>
        <w:ind w:hanging="267"/>
        <w:rPr>
          <w:rFonts w:ascii="宋体" w:hAnsi="宋体" w:hint="eastAsia"/>
          <w:sz w:val="24"/>
          <w:szCs w:val="24"/>
        </w:rPr>
      </w:pPr>
      <w:r>
        <w:rPr>
          <w:rFonts w:ascii="宋体" w:hAnsi="宋体" w:hint="eastAsia"/>
          <w:sz w:val="24"/>
          <w:szCs w:val="24"/>
        </w:rPr>
        <w:t>录取通知书</w:t>
      </w:r>
      <w:r>
        <w:rPr>
          <w:rFonts w:ascii="宋体" w:hAnsi="宋体"/>
          <w:sz w:val="24"/>
          <w:szCs w:val="24"/>
        </w:rPr>
        <w:t xml:space="preserve">A4 </w:t>
      </w:r>
      <w:r>
        <w:rPr>
          <w:rFonts w:ascii="宋体" w:hAnsi="宋体" w:hint="eastAsia"/>
          <w:sz w:val="24"/>
          <w:szCs w:val="24"/>
        </w:rPr>
        <w:t>纸复印件一份；</w:t>
      </w:r>
    </w:p>
    <w:p w14:paraId="66979D4D" w14:textId="77777777" w:rsidR="00000000" w:rsidRDefault="000318A5">
      <w:pPr>
        <w:numPr>
          <w:ilvl w:val="0"/>
          <w:numId w:val="4"/>
        </w:numPr>
        <w:tabs>
          <w:tab w:val="left" w:pos="540"/>
        </w:tabs>
        <w:spacing w:line="360" w:lineRule="auto"/>
        <w:ind w:hanging="267"/>
        <w:rPr>
          <w:rFonts w:ascii="宋体" w:hAnsi="宋体"/>
          <w:sz w:val="24"/>
          <w:szCs w:val="24"/>
        </w:rPr>
      </w:pPr>
      <w:r>
        <w:rPr>
          <w:rFonts w:ascii="宋体" w:hAnsi="宋体" w:hint="eastAsia"/>
          <w:sz w:val="24"/>
          <w:szCs w:val="24"/>
        </w:rPr>
        <w:t>一张一寸免冠照片（落户用，彩色黑白均可），照片背面用圆珠笔写上姓名，学号。</w:t>
      </w:r>
    </w:p>
    <w:p w14:paraId="617A7F78" w14:textId="77777777" w:rsidR="00000000" w:rsidRDefault="000318A5">
      <w:pPr>
        <w:tabs>
          <w:tab w:val="left" w:pos="540"/>
        </w:tabs>
        <w:spacing w:line="360" w:lineRule="auto"/>
        <w:ind w:firstLineChars="300" w:firstLine="720"/>
        <w:rPr>
          <w:rFonts w:ascii="宋体" w:hAnsi="宋体" w:hint="eastAsia"/>
          <w:sz w:val="24"/>
          <w:szCs w:val="24"/>
        </w:rPr>
      </w:pPr>
      <w:r>
        <w:rPr>
          <w:rFonts w:ascii="宋体" w:hAnsi="宋体" w:hint="eastAsia"/>
          <w:sz w:val="24"/>
          <w:szCs w:val="24"/>
        </w:rPr>
        <w:t>3</w:t>
      </w:r>
      <w:r>
        <w:rPr>
          <w:rFonts w:ascii="宋体" w:hAnsi="宋体" w:hint="eastAsia"/>
          <w:sz w:val="24"/>
          <w:szCs w:val="24"/>
        </w:rPr>
        <w:t>）本校考生</w:t>
      </w:r>
      <w:r>
        <w:rPr>
          <w:rFonts w:ascii="宋体" w:hAnsi="宋体" w:hint="eastAsia"/>
          <w:sz w:val="24"/>
          <w:szCs w:val="24"/>
        </w:rPr>
        <w:t>(</w:t>
      </w:r>
      <w:r>
        <w:rPr>
          <w:rFonts w:ascii="宋体" w:hAnsi="宋体" w:hint="eastAsia"/>
          <w:sz w:val="24"/>
          <w:szCs w:val="24"/>
        </w:rPr>
        <w:t>仅限目前户口在北京邮电大学的学生</w:t>
      </w:r>
      <w:r>
        <w:rPr>
          <w:rFonts w:ascii="宋体" w:hAnsi="宋体" w:hint="eastAsia"/>
          <w:sz w:val="24"/>
          <w:szCs w:val="24"/>
        </w:rPr>
        <w:t>)</w:t>
      </w:r>
      <w:r>
        <w:rPr>
          <w:rFonts w:ascii="宋体" w:hAnsi="宋体" w:hint="eastAsia"/>
          <w:sz w:val="24"/>
          <w:szCs w:val="24"/>
        </w:rPr>
        <w:t>：</w:t>
      </w:r>
    </w:p>
    <w:p w14:paraId="3378F909" w14:textId="77777777" w:rsidR="00000000" w:rsidRDefault="000318A5">
      <w:pPr>
        <w:numPr>
          <w:ilvl w:val="0"/>
          <w:numId w:val="5"/>
        </w:numPr>
        <w:tabs>
          <w:tab w:val="left" w:pos="540"/>
        </w:tabs>
        <w:spacing w:line="360" w:lineRule="auto"/>
        <w:ind w:hanging="267"/>
        <w:rPr>
          <w:rFonts w:ascii="宋体" w:hAnsi="宋体" w:hint="eastAsia"/>
          <w:sz w:val="24"/>
          <w:szCs w:val="24"/>
        </w:rPr>
      </w:pPr>
      <w:r>
        <w:rPr>
          <w:rFonts w:ascii="宋体" w:hAnsi="宋体" w:hint="eastAsia"/>
          <w:sz w:val="24"/>
          <w:szCs w:val="24"/>
        </w:rPr>
        <w:t>本校常住人口登记卡</w:t>
      </w:r>
    </w:p>
    <w:p w14:paraId="42F68AF6" w14:textId="77777777" w:rsidR="00000000" w:rsidRDefault="000318A5">
      <w:pPr>
        <w:numPr>
          <w:ilvl w:val="0"/>
          <w:numId w:val="5"/>
        </w:numPr>
        <w:tabs>
          <w:tab w:val="left" w:pos="540"/>
        </w:tabs>
        <w:spacing w:line="360" w:lineRule="auto"/>
        <w:ind w:hanging="267"/>
        <w:rPr>
          <w:rFonts w:ascii="宋体" w:hAnsi="宋体" w:hint="eastAsia"/>
          <w:sz w:val="24"/>
          <w:szCs w:val="24"/>
        </w:rPr>
      </w:pPr>
      <w:r>
        <w:rPr>
          <w:rFonts w:ascii="宋体" w:hAnsi="宋体" w:hint="eastAsia"/>
          <w:sz w:val="24"/>
          <w:szCs w:val="24"/>
        </w:rPr>
        <w:t>录取通知书</w:t>
      </w:r>
      <w:r>
        <w:rPr>
          <w:rFonts w:ascii="宋体" w:hAnsi="宋体"/>
          <w:sz w:val="24"/>
          <w:szCs w:val="24"/>
        </w:rPr>
        <w:t xml:space="preserve">A4 </w:t>
      </w:r>
      <w:r>
        <w:rPr>
          <w:rFonts w:ascii="宋体" w:hAnsi="宋体" w:hint="eastAsia"/>
          <w:sz w:val="24"/>
          <w:szCs w:val="24"/>
        </w:rPr>
        <w:t>纸复印件一份；</w:t>
      </w:r>
    </w:p>
    <w:p w14:paraId="073DDE28" w14:textId="77777777" w:rsidR="00000000" w:rsidRDefault="000318A5">
      <w:pPr>
        <w:numPr>
          <w:ilvl w:val="0"/>
          <w:numId w:val="5"/>
        </w:numPr>
        <w:tabs>
          <w:tab w:val="left" w:pos="540"/>
        </w:tabs>
        <w:spacing w:line="360" w:lineRule="auto"/>
        <w:ind w:hanging="267"/>
        <w:rPr>
          <w:rFonts w:ascii="宋体" w:hAnsi="宋体" w:hint="eastAsia"/>
          <w:sz w:val="24"/>
          <w:szCs w:val="24"/>
        </w:rPr>
      </w:pPr>
      <w:r>
        <w:rPr>
          <w:rFonts w:ascii="宋体" w:hAnsi="宋体" w:hint="eastAsia"/>
          <w:sz w:val="24"/>
          <w:szCs w:val="24"/>
        </w:rPr>
        <w:t>一张一寸免冠照片（落户用，彩色黑</w:t>
      </w:r>
      <w:r>
        <w:rPr>
          <w:rFonts w:ascii="宋体" w:hAnsi="宋体" w:hint="eastAsia"/>
          <w:sz w:val="24"/>
          <w:szCs w:val="24"/>
        </w:rPr>
        <w:t>白均可），照片背面用圆珠笔写上姓名，学号。</w:t>
      </w:r>
    </w:p>
    <w:p w14:paraId="6B804F63"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报到时间及地点</w:t>
      </w:r>
      <w:r>
        <w:rPr>
          <w:rFonts w:hAnsi="宋体" w:hint="eastAsia"/>
          <w:b/>
          <w:sz w:val="24"/>
          <w:szCs w:val="24"/>
        </w:rPr>
        <w:t xml:space="preserve"> </w:t>
      </w:r>
    </w:p>
    <w:p w14:paraId="34728546" w14:textId="77777777" w:rsidR="00000000" w:rsidRDefault="000318A5">
      <w:pPr>
        <w:pStyle w:val="a8"/>
        <w:spacing w:line="360" w:lineRule="auto"/>
        <w:ind w:firstLineChars="202" w:firstLine="485"/>
        <w:outlineLvl w:val="0"/>
        <w:rPr>
          <w:rFonts w:hAnsi="宋体" w:hint="eastAsia"/>
          <w:sz w:val="24"/>
          <w:szCs w:val="24"/>
        </w:rPr>
      </w:pPr>
      <w:r>
        <w:rPr>
          <w:rFonts w:hAnsi="宋体" w:hint="eastAsia"/>
          <w:sz w:val="24"/>
          <w:szCs w:val="24"/>
        </w:rPr>
        <w:t>报到时间：</w:t>
      </w:r>
      <w:r>
        <w:rPr>
          <w:rFonts w:hAnsi="宋体" w:hint="eastAsia"/>
          <w:sz w:val="24"/>
          <w:szCs w:val="24"/>
        </w:rPr>
        <w:t>9</w:t>
      </w:r>
      <w:r>
        <w:rPr>
          <w:rFonts w:hAnsi="宋体" w:hint="eastAsia"/>
          <w:sz w:val="24"/>
          <w:szCs w:val="24"/>
        </w:rPr>
        <w:t>月</w:t>
      </w:r>
      <w:r>
        <w:rPr>
          <w:rFonts w:hAnsi="宋体" w:hint="eastAsia"/>
          <w:sz w:val="24"/>
          <w:szCs w:val="24"/>
        </w:rPr>
        <w:t>1</w:t>
      </w:r>
      <w:r>
        <w:rPr>
          <w:rFonts w:hAnsi="宋体" w:hint="eastAsia"/>
          <w:sz w:val="24"/>
          <w:szCs w:val="24"/>
        </w:rPr>
        <w:t>日</w:t>
      </w:r>
      <w:r>
        <w:rPr>
          <w:rFonts w:hAnsi="宋体" w:hint="eastAsia"/>
          <w:sz w:val="24"/>
          <w:szCs w:val="24"/>
        </w:rPr>
        <w:t>8</w:t>
      </w:r>
      <w:r>
        <w:rPr>
          <w:rFonts w:hAnsi="宋体" w:hint="eastAsia"/>
          <w:sz w:val="24"/>
          <w:szCs w:val="24"/>
        </w:rPr>
        <w:t>：</w:t>
      </w:r>
      <w:r>
        <w:rPr>
          <w:rFonts w:hAnsi="宋体" w:hint="eastAsia"/>
          <w:sz w:val="24"/>
          <w:szCs w:val="24"/>
        </w:rPr>
        <w:t>00</w:t>
      </w:r>
      <w:r>
        <w:rPr>
          <w:rFonts w:ascii="Cambria Math" w:hAnsi="Cambria Math" w:cs="Cambria Math"/>
          <w:sz w:val="24"/>
          <w:szCs w:val="24"/>
        </w:rPr>
        <w:t>∼</w:t>
      </w:r>
      <w:r>
        <w:rPr>
          <w:rFonts w:hAnsi="宋体" w:hint="eastAsia"/>
          <w:sz w:val="24"/>
          <w:szCs w:val="24"/>
        </w:rPr>
        <w:t>17</w:t>
      </w:r>
      <w:r>
        <w:rPr>
          <w:rFonts w:hAnsi="宋体" w:hint="eastAsia"/>
          <w:sz w:val="24"/>
          <w:szCs w:val="24"/>
        </w:rPr>
        <w:t>：</w:t>
      </w:r>
      <w:r>
        <w:rPr>
          <w:rFonts w:hAnsi="宋体" w:hint="eastAsia"/>
          <w:sz w:val="24"/>
          <w:szCs w:val="24"/>
        </w:rPr>
        <w:t>00</w:t>
      </w:r>
      <w:r>
        <w:rPr>
          <w:rFonts w:hAnsi="宋体" w:hint="eastAsia"/>
          <w:sz w:val="24"/>
          <w:szCs w:val="24"/>
        </w:rPr>
        <w:t>，报到地点：西土城校区体育馆一层。到校后可先办理入住手续。</w:t>
      </w:r>
    </w:p>
    <w:p w14:paraId="286F8F18"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行李托运</w:t>
      </w:r>
    </w:p>
    <w:p w14:paraId="5AD15C31" w14:textId="77777777" w:rsidR="00000000" w:rsidRDefault="000318A5">
      <w:pPr>
        <w:pStyle w:val="a8"/>
        <w:spacing w:line="360" w:lineRule="auto"/>
        <w:ind w:firstLineChars="202" w:firstLine="485"/>
        <w:outlineLvl w:val="0"/>
        <w:rPr>
          <w:rFonts w:hAnsi="宋体" w:hint="eastAsia"/>
          <w:sz w:val="24"/>
          <w:szCs w:val="24"/>
        </w:rPr>
      </w:pPr>
      <w:r>
        <w:rPr>
          <w:rFonts w:hAnsi="宋体" w:hint="eastAsia"/>
          <w:sz w:val="24"/>
          <w:szCs w:val="24"/>
        </w:rPr>
        <w:t>新生可自愿到火车站办理行李托运。办理托运前依据住宿校区打印相应的行李标签（见附件</w:t>
      </w:r>
      <w:r>
        <w:rPr>
          <w:rFonts w:hAnsi="宋体" w:hint="eastAsia"/>
          <w:sz w:val="24"/>
          <w:szCs w:val="24"/>
        </w:rPr>
        <w:t>6</w:t>
      </w:r>
      <w:r>
        <w:rPr>
          <w:rFonts w:hAnsi="宋体" w:hint="eastAsia"/>
          <w:sz w:val="24"/>
          <w:szCs w:val="24"/>
        </w:rPr>
        <w:t>和</w:t>
      </w:r>
      <w:r>
        <w:rPr>
          <w:rFonts w:hAnsi="宋体" w:hint="eastAsia"/>
          <w:sz w:val="24"/>
          <w:szCs w:val="24"/>
        </w:rPr>
        <w:t>7</w:t>
      </w:r>
      <w:r>
        <w:rPr>
          <w:rFonts w:hAnsi="宋体" w:hint="eastAsia"/>
          <w:sz w:val="24"/>
          <w:szCs w:val="24"/>
        </w:rPr>
        <w:t>），托运行李时应单独开具行李票，行李票必须妥善保管并随身携带，凭此票到学校指定地</w:t>
      </w:r>
      <w:r>
        <w:rPr>
          <w:rFonts w:hAnsi="宋体" w:hint="eastAsia"/>
          <w:sz w:val="24"/>
          <w:szCs w:val="24"/>
        </w:rPr>
        <w:lastRenderedPageBreak/>
        <w:t>点领取所托运的行李。请将自行打印的行李标签贴在行李外包装两端（请提前一周办理托运）。新生在领取行李时须依据铁路部门规定缴纳火车站到学校之间行李运输费，由学校后勤处代车站收取。（</w:t>
      </w:r>
      <w:r>
        <w:rPr>
          <w:rFonts w:hAnsi="宋体" w:hint="eastAsia"/>
          <w:sz w:val="24"/>
          <w:szCs w:val="24"/>
        </w:rPr>
        <w:t>注意：在托运行李时，请勿将报到所需证件和材料，如录取通知书、准考证、户口迁移证、照片等放在需要托运的行李中）。</w:t>
      </w:r>
    </w:p>
    <w:p w14:paraId="2CCAA0CA"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住宿</w:t>
      </w:r>
    </w:p>
    <w:p w14:paraId="748728D1" w14:textId="77777777" w:rsidR="00000000" w:rsidRDefault="000318A5">
      <w:pPr>
        <w:pStyle w:val="a8"/>
        <w:tabs>
          <w:tab w:val="left" w:pos="567"/>
        </w:tabs>
        <w:spacing w:line="360" w:lineRule="auto"/>
        <w:outlineLvl w:val="0"/>
        <w:rPr>
          <w:rFonts w:hAnsi="宋体"/>
          <w:sz w:val="22"/>
          <w:szCs w:val="22"/>
        </w:rPr>
      </w:pPr>
      <w:r>
        <w:rPr>
          <w:rFonts w:hAnsi="宋体" w:hint="eastAsia"/>
          <w:b/>
          <w:sz w:val="24"/>
          <w:szCs w:val="24"/>
        </w:rPr>
        <w:t xml:space="preserve">    </w:t>
      </w:r>
      <w:r>
        <w:rPr>
          <w:rFonts w:hAnsi="宋体" w:hint="eastAsia"/>
          <w:sz w:val="24"/>
          <w:szCs w:val="24"/>
        </w:rPr>
        <w:t>1</w:t>
      </w:r>
      <w:r>
        <w:rPr>
          <w:rFonts w:hAnsi="宋体" w:hint="eastAsia"/>
          <w:sz w:val="24"/>
          <w:szCs w:val="24"/>
        </w:rPr>
        <w:t>、具体住宿安排请于</w:t>
      </w:r>
      <w:r>
        <w:rPr>
          <w:rFonts w:hAnsi="宋体" w:hint="eastAsia"/>
          <w:sz w:val="24"/>
          <w:szCs w:val="24"/>
        </w:rPr>
        <w:t>8</w:t>
      </w:r>
      <w:r>
        <w:rPr>
          <w:rFonts w:hAnsi="宋体" w:hint="eastAsia"/>
          <w:sz w:val="24"/>
          <w:szCs w:val="24"/>
        </w:rPr>
        <w:t>月</w:t>
      </w:r>
      <w:r>
        <w:rPr>
          <w:rFonts w:hAnsi="宋体" w:hint="eastAsia"/>
          <w:sz w:val="24"/>
          <w:szCs w:val="24"/>
        </w:rPr>
        <w:t>22</w:t>
      </w:r>
      <w:r>
        <w:rPr>
          <w:rFonts w:hAnsi="宋体" w:hint="eastAsia"/>
          <w:sz w:val="24"/>
          <w:szCs w:val="24"/>
        </w:rPr>
        <w:t>日后登录迎新系统查看，不办理提前住宿。</w:t>
      </w:r>
    </w:p>
    <w:p w14:paraId="0035C60D"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t>2</w:t>
      </w:r>
      <w:r>
        <w:rPr>
          <w:rFonts w:hAnsi="宋体" w:hint="eastAsia"/>
          <w:sz w:val="24"/>
          <w:szCs w:val="24"/>
        </w:rPr>
        <w:t>、被褥等生活用品自备。</w:t>
      </w:r>
      <w:r>
        <w:rPr>
          <w:rFonts w:hAnsi="宋体"/>
          <w:sz w:val="24"/>
          <w:szCs w:val="24"/>
        </w:rPr>
        <w:t>宿舍内禁止饲养宠物，禁止使用</w:t>
      </w:r>
      <w:r>
        <w:rPr>
          <w:rFonts w:hAnsi="宋体" w:hint="eastAsia"/>
          <w:b/>
          <w:bCs/>
          <w:sz w:val="24"/>
          <w:szCs w:val="24"/>
        </w:rPr>
        <w:t>大功率转换器</w:t>
      </w:r>
      <w:r>
        <w:rPr>
          <w:rFonts w:hAnsi="宋体" w:hint="eastAsia"/>
          <w:sz w:val="24"/>
          <w:szCs w:val="24"/>
        </w:rPr>
        <w:t>、</w:t>
      </w:r>
      <w:r>
        <w:rPr>
          <w:rFonts w:hAnsi="宋体"/>
          <w:sz w:val="24"/>
          <w:szCs w:val="24"/>
        </w:rPr>
        <w:t>白炽灯、饮水机、电热棒、电热毯、电饭煲、吹风机、电热杯、酸奶机等容易引起安全隐患的电器，不得在床铺上悬挂床帏</w:t>
      </w:r>
      <w:r>
        <w:rPr>
          <w:rFonts w:hAnsi="宋体" w:hint="eastAsia"/>
          <w:sz w:val="24"/>
          <w:szCs w:val="24"/>
        </w:rPr>
        <w:t>。</w:t>
      </w:r>
    </w:p>
    <w:p w14:paraId="29FB9865"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t>3</w:t>
      </w:r>
      <w:r>
        <w:rPr>
          <w:rFonts w:hAnsi="宋体" w:hint="eastAsia"/>
          <w:sz w:val="24"/>
          <w:szCs w:val="24"/>
        </w:rPr>
        <w:t>、</w:t>
      </w:r>
      <w:r>
        <w:rPr>
          <w:rFonts w:hAnsi="宋体" w:hint="eastAsia"/>
          <w:b/>
          <w:sz w:val="24"/>
          <w:szCs w:val="24"/>
        </w:rPr>
        <w:t>如无需住宿，请报到前在迎新系统填写无需住宿的申请或报到当天到所住公寓楼确认，或拨打公寓中心办公室电话</w:t>
      </w:r>
      <w:r>
        <w:rPr>
          <w:rFonts w:hAnsi="宋体" w:hint="eastAsia"/>
          <w:b/>
          <w:sz w:val="24"/>
          <w:szCs w:val="24"/>
        </w:rPr>
        <w:t>6</w:t>
      </w:r>
      <w:r>
        <w:rPr>
          <w:rFonts w:hAnsi="宋体"/>
          <w:b/>
          <w:sz w:val="24"/>
          <w:szCs w:val="24"/>
        </w:rPr>
        <w:t>228-3713</w:t>
      </w:r>
      <w:r>
        <w:rPr>
          <w:rFonts w:hAnsi="宋体" w:hint="eastAsia"/>
          <w:b/>
          <w:sz w:val="24"/>
          <w:szCs w:val="24"/>
        </w:rPr>
        <w:t>确认，经核实后公寓</w:t>
      </w:r>
      <w:r>
        <w:rPr>
          <w:rFonts w:hAnsi="宋体" w:hint="eastAsia"/>
          <w:b/>
          <w:sz w:val="24"/>
          <w:szCs w:val="24"/>
        </w:rPr>
        <w:t>中心将统一报给财务处相关老师取消住宿费设置</w:t>
      </w:r>
      <w:r>
        <w:rPr>
          <w:rFonts w:hAnsi="宋体" w:hint="eastAsia"/>
          <w:b/>
          <w:bCs/>
          <w:sz w:val="24"/>
          <w:szCs w:val="24"/>
        </w:rPr>
        <w:t>。</w:t>
      </w:r>
    </w:p>
    <w:p w14:paraId="341232F6"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收费标准</w:t>
      </w:r>
    </w:p>
    <w:p w14:paraId="3939C82E" w14:textId="77777777" w:rsidR="00000000" w:rsidRDefault="000318A5">
      <w:pPr>
        <w:pStyle w:val="a8"/>
        <w:tabs>
          <w:tab w:val="left" w:pos="0"/>
        </w:tabs>
        <w:spacing w:line="360" w:lineRule="auto"/>
        <w:ind w:left="480"/>
        <w:outlineLvl w:val="0"/>
        <w:rPr>
          <w:rFonts w:hAnsi="宋体" w:hint="eastAsia"/>
          <w:sz w:val="24"/>
          <w:szCs w:val="24"/>
        </w:rPr>
      </w:pPr>
      <w:r>
        <w:rPr>
          <w:rFonts w:hAnsi="宋体" w:hint="eastAsia"/>
          <w:sz w:val="24"/>
          <w:szCs w:val="24"/>
        </w:rPr>
        <w:t>1</w:t>
      </w:r>
      <w:r>
        <w:rPr>
          <w:rFonts w:hAnsi="宋体" w:hint="eastAsia"/>
          <w:sz w:val="24"/>
          <w:szCs w:val="24"/>
        </w:rPr>
        <w:t>、按国家文件规定，所有研究生新生均需缴纳学费、住宿费。收费标准详见附件一。</w:t>
      </w:r>
    </w:p>
    <w:p w14:paraId="78C16B1E" w14:textId="77777777" w:rsidR="00000000" w:rsidRDefault="000318A5">
      <w:pPr>
        <w:pStyle w:val="a8"/>
        <w:tabs>
          <w:tab w:val="left" w:pos="0"/>
        </w:tabs>
        <w:spacing w:line="360" w:lineRule="auto"/>
        <w:ind w:left="480"/>
        <w:outlineLvl w:val="0"/>
        <w:rPr>
          <w:rFonts w:hAnsi="宋体" w:hint="eastAsia"/>
          <w:sz w:val="24"/>
          <w:szCs w:val="24"/>
        </w:rPr>
      </w:pPr>
      <w:r>
        <w:rPr>
          <w:rFonts w:hAnsi="宋体" w:hint="eastAsia"/>
          <w:sz w:val="24"/>
          <w:szCs w:val="24"/>
        </w:rPr>
        <w:t>2</w:t>
      </w:r>
      <w:r>
        <w:rPr>
          <w:rFonts w:hAnsi="宋体" w:hint="eastAsia"/>
          <w:sz w:val="24"/>
          <w:szCs w:val="24"/>
        </w:rPr>
        <w:t>、新生可通过登录迎新系统或者统一支付平台查询应缴纳学费和住宿费金额。</w:t>
      </w:r>
    </w:p>
    <w:p w14:paraId="2F375902"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b/>
          <w:sz w:val="24"/>
          <w:szCs w:val="24"/>
        </w:rPr>
        <w:t>缴纳学宿费</w:t>
      </w:r>
    </w:p>
    <w:p w14:paraId="795E65FC"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t>1</w:t>
      </w:r>
      <w:r>
        <w:rPr>
          <w:rFonts w:hAnsi="宋体" w:hint="eastAsia"/>
          <w:sz w:val="24"/>
          <w:szCs w:val="24"/>
        </w:rPr>
        <w:t>、</w:t>
      </w:r>
      <w:r>
        <w:rPr>
          <w:rFonts w:hAnsi="宋体" w:hint="eastAsia"/>
          <w:sz w:val="24"/>
          <w:szCs w:val="24"/>
        </w:rPr>
        <w:t>8</w:t>
      </w:r>
      <w:r>
        <w:rPr>
          <w:rFonts w:hAnsi="宋体"/>
          <w:sz w:val="24"/>
          <w:szCs w:val="24"/>
        </w:rPr>
        <w:t>月</w:t>
      </w:r>
      <w:r>
        <w:rPr>
          <w:rFonts w:hAnsi="宋体" w:hint="eastAsia"/>
          <w:sz w:val="24"/>
          <w:szCs w:val="24"/>
        </w:rPr>
        <w:t>23</w:t>
      </w:r>
      <w:r>
        <w:rPr>
          <w:rFonts w:hAnsi="宋体"/>
          <w:sz w:val="24"/>
          <w:szCs w:val="24"/>
        </w:rPr>
        <w:t>日</w:t>
      </w:r>
      <w:r>
        <w:rPr>
          <w:rFonts w:hAnsi="宋体" w:hint="eastAsia"/>
          <w:sz w:val="24"/>
          <w:szCs w:val="24"/>
        </w:rPr>
        <w:t>至报到当天</w:t>
      </w:r>
      <w:r>
        <w:rPr>
          <w:rFonts w:hAnsi="宋体"/>
          <w:sz w:val="24"/>
          <w:szCs w:val="24"/>
        </w:rPr>
        <w:t>，新生</w:t>
      </w:r>
      <w:r>
        <w:rPr>
          <w:rFonts w:hAnsi="宋体" w:hint="eastAsia"/>
          <w:sz w:val="24"/>
          <w:szCs w:val="24"/>
        </w:rPr>
        <w:t>须</w:t>
      </w:r>
      <w:r>
        <w:rPr>
          <w:rFonts w:hAnsi="宋体"/>
          <w:sz w:val="24"/>
          <w:szCs w:val="24"/>
        </w:rPr>
        <w:t>通过迎新系统</w:t>
      </w:r>
      <w:r>
        <w:rPr>
          <w:rFonts w:hAnsi="宋体"/>
          <w:sz w:val="24"/>
          <w:szCs w:val="24"/>
        </w:rPr>
        <w:t>——</w:t>
      </w:r>
      <w:r>
        <w:rPr>
          <w:rFonts w:hAnsi="宋体"/>
          <w:sz w:val="24"/>
          <w:szCs w:val="24"/>
        </w:rPr>
        <w:t>财务缴费</w:t>
      </w:r>
      <w:r>
        <w:rPr>
          <w:rFonts w:hAnsi="宋体"/>
          <w:sz w:val="24"/>
          <w:szCs w:val="24"/>
        </w:rPr>
        <w:t>——</w:t>
      </w:r>
      <w:r>
        <w:rPr>
          <w:rFonts w:hAnsi="宋体"/>
          <w:sz w:val="24"/>
          <w:szCs w:val="24"/>
        </w:rPr>
        <w:t>统一支付平台完成学费和住宿费的缴纳</w:t>
      </w:r>
      <w:r>
        <w:rPr>
          <w:rFonts w:hAnsi="宋体" w:hint="eastAsia"/>
          <w:sz w:val="24"/>
          <w:szCs w:val="24"/>
        </w:rPr>
        <w:t>，详见附件四。</w:t>
      </w:r>
    </w:p>
    <w:p w14:paraId="357B6098"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t>2</w:t>
      </w:r>
      <w:r>
        <w:rPr>
          <w:rFonts w:hAnsi="宋体" w:hint="eastAsia"/>
          <w:sz w:val="24"/>
          <w:szCs w:val="24"/>
        </w:rPr>
        <w:t>、</w:t>
      </w:r>
      <w:r>
        <w:rPr>
          <w:rFonts w:hAnsi="宋体"/>
          <w:sz w:val="24"/>
          <w:szCs w:val="24"/>
        </w:rPr>
        <w:t>新生</w:t>
      </w:r>
      <w:r>
        <w:rPr>
          <w:rFonts w:hAnsi="宋体" w:hint="eastAsia"/>
          <w:sz w:val="24"/>
          <w:szCs w:val="24"/>
        </w:rPr>
        <w:t>完成</w:t>
      </w:r>
      <w:r>
        <w:rPr>
          <w:rFonts w:hAnsi="宋体"/>
          <w:sz w:val="24"/>
          <w:szCs w:val="24"/>
        </w:rPr>
        <w:t>学费和住宿费的缴纳后</w:t>
      </w:r>
      <w:r>
        <w:rPr>
          <w:rFonts w:hAnsi="宋体" w:hint="eastAsia"/>
          <w:sz w:val="24"/>
          <w:szCs w:val="24"/>
        </w:rPr>
        <w:t>，</w:t>
      </w:r>
      <w:r>
        <w:rPr>
          <w:rFonts w:hAnsi="宋体"/>
          <w:sz w:val="24"/>
          <w:szCs w:val="24"/>
        </w:rPr>
        <w:t>方能办理注册手续</w:t>
      </w:r>
      <w:r>
        <w:rPr>
          <w:rFonts w:hAnsi="宋体" w:hint="eastAsia"/>
          <w:sz w:val="24"/>
          <w:szCs w:val="24"/>
        </w:rPr>
        <w:t>。</w:t>
      </w:r>
      <w:r>
        <w:rPr>
          <w:rFonts w:hAnsi="宋体"/>
          <w:sz w:val="24"/>
          <w:szCs w:val="24"/>
        </w:rPr>
        <w:t>家庭经济困难的新生可以通过绿色通道等形式完成学费缴纳</w:t>
      </w:r>
      <w:r>
        <w:rPr>
          <w:rFonts w:hAnsi="宋体" w:hint="eastAsia"/>
          <w:sz w:val="24"/>
          <w:szCs w:val="24"/>
        </w:rPr>
        <w:t>。</w:t>
      </w:r>
      <w:r>
        <w:rPr>
          <w:rFonts w:hAnsi="宋体"/>
          <w:sz w:val="24"/>
          <w:szCs w:val="24"/>
        </w:rPr>
        <w:t>未注册新生不能参加正常教学活动</w:t>
      </w:r>
      <w:r>
        <w:rPr>
          <w:rFonts w:hAnsi="宋体" w:hint="eastAsia"/>
          <w:sz w:val="24"/>
          <w:szCs w:val="24"/>
        </w:rPr>
        <w:t>。</w:t>
      </w:r>
    </w:p>
    <w:p w14:paraId="59357E5C"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t>3</w:t>
      </w:r>
      <w:r>
        <w:rPr>
          <w:rFonts w:hAnsi="宋体" w:hint="eastAsia"/>
          <w:sz w:val="24"/>
          <w:szCs w:val="24"/>
        </w:rPr>
        <w:t>、</w:t>
      </w:r>
      <w:r>
        <w:rPr>
          <w:rFonts w:hAnsi="宋体"/>
          <w:sz w:val="24"/>
          <w:szCs w:val="24"/>
        </w:rPr>
        <w:t>开学后</w:t>
      </w:r>
      <w:r>
        <w:rPr>
          <w:rFonts w:hAnsi="宋体" w:hint="eastAsia"/>
          <w:sz w:val="24"/>
          <w:szCs w:val="24"/>
        </w:rPr>
        <w:t>，</w:t>
      </w:r>
      <w:r>
        <w:rPr>
          <w:rFonts w:hAnsi="宋体"/>
          <w:sz w:val="24"/>
          <w:szCs w:val="24"/>
        </w:rPr>
        <w:t>学校将统一</w:t>
      </w:r>
      <w:r>
        <w:rPr>
          <w:rFonts w:hAnsi="宋体" w:hint="eastAsia"/>
          <w:sz w:val="24"/>
          <w:szCs w:val="24"/>
        </w:rPr>
        <w:t>开具</w:t>
      </w:r>
      <w:r>
        <w:rPr>
          <w:rFonts w:hAnsi="宋体"/>
          <w:sz w:val="24"/>
          <w:szCs w:val="24"/>
        </w:rPr>
        <w:t>《中央非税收入统一</w:t>
      </w:r>
      <w:r>
        <w:rPr>
          <w:rFonts w:hAnsi="宋体"/>
          <w:sz w:val="24"/>
          <w:szCs w:val="24"/>
        </w:rPr>
        <w:t>电子票据》，同学们可在</w:t>
      </w:r>
      <w:r>
        <w:rPr>
          <w:rFonts w:hAnsi="宋体" w:hint="eastAsia"/>
          <w:sz w:val="24"/>
          <w:szCs w:val="24"/>
        </w:rPr>
        <w:t>缴费一个月后在统一</w:t>
      </w:r>
      <w:r>
        <w:rPr>
          <w:rFonts w:hAnsi="宋体"/>
          <w:sz w:val="24"/>
          <w:szCs w:val="24"/>
        </w:rPr>
        <w:t>支付平台进行查询</w:t>
      </w:r>
      <w:r>
        <w:rPr>
          <w:rFonts w:hAnsi="宋体" w:hint="eastAsia"/>
          <w:sz w:val="24"/>
          <w:szCs w:val="24"/>
        </w:rPr>
        <w:t>。</w:t>
      </w:r>
    </w:p>
    <w:p w14:paraId="743D72C6"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银行卡</w:t>
      </w:r>
      <w:r>
        <w:rPr>
          <w:rFonts w:hAnsi="宋体"/>
          <w:b/>
          <w:sz w:val="24"/>
          <w:szCs w:val="24"/>
        </w:rPr>
        <w:t>办理</w:t>
      </w:r>
      <w:r>
        <w:rPr>
          <w:rFonts w:hAnsi="宋体" w:hint="eastAsia"/>
          <w:b/>
          <w:sz w:val="24"/>
          <w:szCs w:val="24"/>
        </w:rPr>
        <w:t>和采集</w:t>
      </w:r>
    </w:p>
    <w:p w14:paraId="74691096" w14:textId="77777777" w:rsidR="00000000" w:rsidRDefault="000318A5">
      <w:pPr>
        <w:pStyle w:val="a8"/>
        <w:spacing w:line="360" w:lineRule="auto"/>
        <w:ind w:firstLineChars="200" w:firstLine="480"/>
        <w:rPr>
          <w:rFonts w:hAnsi="宋体" w:hint="eastAsia"/>
          <w:sz w:val="24"/>
          <w:szCs w:val="24"/>
        </w:rPr>
      </w:pPr>
      <w:r>
        <w:rPr>
          <w:rFonts w:hAnsi="宋体" w:hint="eastAsia"/>
          <w:sz w:val="24"/>
          <w:szCs w:val="24"/>
        </w:rPr>
        <w:t>由于学生在校期间涉及的国家</w:t>
      </w:r>
      <w:r>
        <w:rPr>
          <w:rFonts w:hAnsi="宋体"/>
          <w:sz w:val="24"/>
          <w:szCs w:val="24"/>
        </w:rPr>
        <w:t>奖、助学金</w:t>
      </w:r>
      <w:r>
        <w:rPr>
          <w:rFonts w:hAnsi="宋体" w:hint="eastAsia"/>
          <w:sz w:val="24"/>
          <w:szCs w:val="24"/>
        </w:rPr>
        <w:t>等</w:t>
      </w:r>
      <w:r>
        <w:rPr>
          <w:rFonts w:hAnsi="宋体"/>
          <w:sz w:val="24"/>
          <w:szCs w:val="24"/>
        </w:rPr>
        <w:t>拨款</w:t>
      </w:r>
      <w:r>
        <w:rPr>
          <w:rFonts w:hAnsi="宋体" w:hint="eastAsia"/>
          <w:sz w:val="24"/>
          <w:szCs w:val="24"/>
        </w:rPr>
        <w:t>直接拨至学校开户行中国</w:t>
      </w:r>
      <w:r>
        <w:rPr>
          <w:rFonts w:hAnsi="宋体"/>
          <w:sz w:val="24"/>
          <w:szCs w:val="24"/>
        </w:rPr>
        <w:t>工商银行</w:t>
      </w:r>
      <w:r>
        <w:rPr>
          <w:rFonts w:hAnsi="宋体" w:hint="eastAsia"/>
          <w:sz w:val="24"/>
          <w:szCs w:val="24"/>
        </w:rPr>
        <w:t>北京新街口支行，故请新生于</w:t>
      </w:r>
      <w:r>
        <w:rPr>
          <w:rFonts w:hAnsi="宋体"/>
          <w:sz w:val="24"/>
          <w:szCs w:val="24"/>
        </w:rPr>
        <w:t>9</w:t>
      </w:r>
      <w:r>
        <w:rPr>
          <w:rFonts w:hAnsi="宋体" w:hint="eastAsia"/>
          <w:sz w:val="24"/>
          <w:szCs w:val="24"/>
        </w:rPr>
        <w:t>月</w:t>
      </w:r>
      <w:r>
        <w:rPr>
          <w:rFonts w:hAnsi="宋体" w:hint="eastAsia"/>
          <w:sz w:val="24"/>
          <w:szCs w:val="24"/>
        </w:rPr>
        <w:t>20</w:t>
      </w:r>
      <w:r>
        <w:rPr>
          <w:rFonts w:hAnsi="宋体" w:hint="eastAsia"/>
          <w:sz w:val="24"/>
          <w:szCs w:val="24"/>
        </w:rPr>
        <w:t>日前须准备好一张中国工商银行一类储蓄卡（卡所属地应</w:t>
      </w:r>
      <w:r>
        <w:rPr>
          <w:rFonts w:hAnsi="宋体"/>
          <w:sz w:val="24"/>
          <w:szCs w:val="24"/>
        </w:rPr>
        <w:t>为北京），</w:t>
      </w:r>
      <w:r>
        <w:rPr>
          <w:rFonts w:hAnsi="宋体" w:hint="eastAsia"/>
          <w:sz w:val="24"/>
          <w:szCs w:val="24"/>
        </w:rPr>
        <w:t>并完成银行卡采集，详见附件四。</w:t>
      </w:r>
    </w:p>
    <w:p w14:paraId="7DAE31AA"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助学贷款</w:t>
      </w:r>
    </w:p>
    <w:p w14:paraId="1EB44B9C"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t>全日制家庭困难研究生登录迎新系统的“绿色通道”模块申请，经审核对经济困难无法缴纳学费住宿费用的，批准暂缓缴纳，先进入学校学习。</w:t>
      </w:r>
    </w:p>
    <w:p w14:paraId="05C5551A"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t>需要申请校园地国家助学贷款的新生，请登录迎新系统查询具体申请流程及所需申请材料，开学后，学校将发布</w:t>
      </w:r>
      <w:r>
        <w:rPr>
          <w:rFonts w:hAnsi="宋体" w:hint="eastAsia"/>
          <w:sz w:val="24"/>
          <w:szCs w:val="24"/>
        </w:rPr>
        <w:t>通知并统一组织新生进行贷款申请。</w:t>
      </w:r>
    </w:p>
    <w:p w14:paraId="7E5E671C"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lastRenderedPageBreak/>
        <w:t>已在生源所在地申请办理生源地贷款的新生，无需缴纳学费，请保管好“高校受理证明”，开学后，学校将发布通知并统一办理审核手续。</w:t>
      </w:r>
    </w:p>
    <w:p w14:paraId="06A6A4DF"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奖助学金</w:t>
      </w:r>
    </w:p>
    <w:p w14:paraId="420FB0B0"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cs="宋体" w:hint="eastAsia"/>
          <w:kern w:val="0"/>
          <w:sz w:val="24"/>
          <w:szCs w:val="24"/>
        </w:rPr>
        <w:t>学校为国家计划内全日制研究生</w:t>
      </w:r>
      <w:r>
        <w:rPr>
          <w:rFonts w:hAnsi="宋体" w:cs="宋体"/>
          <w:kern w:val="0"/>
          <w:sz w:val="24"/>
          <w:szCs w:val="24"/>
        </w:rPr>
        <w:t>设立研究生奖学金</w:t>
      </w:r>
      <w:r>
        <w:rPr>
          <w:rFonts w:hAnsi="宋体" w:cs="宋体" w:hint="eastAsia"/>
          <w:kern w:val="0"/>
          <w:sz w:val="24"/>
          <w:szCs w:val="24"/>
        </w:rPr>
        <w:t>、助学金（</w:t>
      </w:r>
      <w:r>
        <w:rPr>
          <w:rFonts w:hAnsi="宋体" w:hint="eastAsia"/>
          <w:sz w:val="24"/>
          <w:szCs w:val="24"/>
        </w:rPr>
        <w:t>具体额度及覆盖比例详见附件二</w:t>
      </w:r>
      <w:r>
        <w:rPr>
          <w:rFonts w:hAnsi="宋体" w:cs="宋体" w:hint="eastAsia"/>
          <w:kern w:val="0"/>
          <w:sz w:val="24"/>
          <w:szCs w:val="24"/>
        </w:rPr>
        <w:t>）和“助管、助教、助研”岗位。</w:t>
      </w:r>
    </w:p>
    <w:p w14:paraId="6EFA3A2F"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体检</w:t>
      </w:r>
    </w:p>
    <w:p w14:paraId="10970CA5" w14:textId="77777777" w:rsidR="00000000" w:rsidRDefault="000318A5">
      <w:pPr>
        <w:pStyle w:val="a8"/>
        <w:spacing w:line="360" w:lineRule="auto"/>
        <w:ind w:left="1"/>
        <w:rPr>
          <w:rFonts w:hAnsi="宋体" w:hint="eastAsia"/>
          <w:sz w:val="24"/>
          <w:szCs w:val="24"/>
        </w:rPr>
      </w:pPr>
      <w:r>
        <w:rPr>
          <w:rFonts w:hAnsi="宋体" w:hint="eastAsia"/>
          <w:color w:val="FF0000"/>
          <w:sz w:val="24"/>
          <w:szCs w:val="24"/>
        </w:rPr>
        <w:t xml:space="preserve">    </w:t>
      </w:r>
      <w:r>
        <w:rPr>
          <w:rFonts w:hAnsi="宋体" w:hint="eastAsia"/>
          <w:sz w:val="24"/>
          <w:szCs w:val="24"/>
        </w:rPr>
        <w:t>新生于报到当天和次日体检。由于人文学院、马克思主义学院和非全日制研究生新生不入住西土城校区公寓楼，故报到当天空腹体检，其他学生抽血时间另行通知。新生入学体检标准按校医院相关规定执行。</w:t>
      </w:r>
      <w:r>
        <w:rPr>
          <w:rFonts w:hAnsi="宋体" w:hint="eastAsia"/>
          <w:b/>
          <w:sz w:val="24"/>
          <w:szCs w:val="24"/>
        </w:rPr>
        <w:t>未在校医院规定的时间内完成体检者，</w:t>
      </w:r>
      <w:r>
        <w:rPr>
          <w:rFonts w:hAnsi="宋体" w:hint="eastAsia"/>
          <w:b/>
          <w:sz w:val="24"/>
          <w:szCs w:val="24"/>
        </w:rPr>
        <w:t>按未完成入学手续处理，视为自动放弃入学资格。请假者在报到后一周内自行到校医院体检。</w:t>
      </w:r>
    </w:p>
    <w:p w14:paraId="0DCCDB41" w14:textId="77777777" w:rsidR="00000000" w:rsidRDefault="000318A5">
      <w:pPr>
        <w:pStyle w:val="a8"/>
        <w:spacing w:line="360" w:lineRule="auto"/>
        <w:ind w:firstLineChars="200" w:firstLine="480"/>
        <w:rPr>
          <w:rFonts w:hAnsi="宋体" w:hint="eastAsia"/>
          <w:sz w:val="24"/>
          <w:szCs w:val="24"/>
        </w:rPr>
      </w:pPr>
      <w:r>
        <w:rPr>
          <w:rFonts w:hAnsi="宋体" w:hint="eastAsia"/>
          <w:sz w:val="24"/>
          <w:szCs w:val="24"/>
        </w:rPr>
        <w:t>新生需缴纳体检费</w:t>
      </w:r>
      <w:r>
        <w:rPr>
          <w:rFonts w:hAnsi="宋体" w:hint="eastAsia"/>
          <w:sz w:val="24"/>
          <w:szCs w:val="24"/>
        </w:rPr>
        <w:t>145</w:t>
      </w:r>
      <w:r>
        <w:rPr>
          <w:rFonts w:hAnsi="宋体" w:hint="eastAsia"/>
          <w:sz w:val="24"/>
          <w:szCs w:val="24"/>
        </w:rPr>
        <w:t>元，可在</w:t>
      </w:r>
      <w:r>
        <w:rPr>
          <w:rFonts w:hAnsi="宋体" w:hint="eastAsia"/>
          <w:sz w:val="24"/>
        </w:rPr>
        <w:t>体检前一周内</w:t>
      </w:r>
      <w:r>
        <w:rPr>
          <w:rFonts w:hAnsi="宋体" w:hint="eastAsia"/>
          <w:sz w:val="24"/>
          <w:szCs w:val="24"/>
        </w:rPr>
        <w:t>通过工商银行“银校通”完成缴费，体检收费标准及缴费方式见附件三，为了避免现场缴纳体检费拥堵，请尽量选择“银校通”缴费方式。</w:t>
      </w:r>
    </w:p>
    <w:p w14:paraId="070400C4"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b/>
          <w:sz w:val="24"/>
          <w:szCs w:val="24"/>
        </w:rPr>
        <w:t>党组织关系</w:t>
      </w:r>
      <w:r>
        <w:rPr>
          <w:rFonts w:hAnsi="宋体" w:hint="eastAsia"/>
          <w:b/>
          <w:sz w:val="24"/>
          <w:szCs w:val="24"/>
        </w:rPr>
        <w:t>转接</w:t>
      </w:r>
    </w:p>
    <w:p w14:paraId="3F9E22DD" w14:textId="77777777" w:rsidR="00000000" w:rsidRDefault="000318A5">
      <w:pPr>
        <w:pStyle w:val="a8"/>
        <w:tabs>
          <w:tab w:val="left" w:pos="567"/>
        </w:tabs>
        <w:spacing w:line="360" w:lineRule="auto"/>
        <w:ind w:firstLine="465"/>
        <w:outlineLvl w:val="0"/>
        <w:rPr>
          <w:rFonts w:hAnsi="宋体" w:hint="eastAsia"/>
          <w:sz w:val="24"/>
          <w:szCs w:val="24"/>
        </w:rPr>
      </w:pPr>
      <w:r>
        <w:rPr>
          <w:rFonts w:hAnsi="宋体" w:hint="eastAsia"/>
          <w:sz w:val="24"/>
          <w:szCs w:val="24"/>
        </w:rPr>
        <w:t>1</w:t>
      </w:r>
      <w:r>
        <w:rPr>
          <w:rFonts w:hAnsi="宋体" w:hint="eastAsia"/>
          <w:sz w:val="24"/>
          <w:szCs w:val="24"/>
        </w:rPr>
        <w:t>、</w:t>
      </w:r>
      <w:r>
        <w:rPr>
          <w:rFonts w:hAnsi="宋体"/>
          <w:sz w:val="24"/>
          <w:szCs w:val="24"/>
        </w:rPr>
        <w:t>非北京市委所属（如外省市、中央单位）党员须自带纸质组织关系介绍信，开学两周内将介绍信交接收</w:t>
      </w:r>
      <w:r>
        <w:rPr>
          <w:rFonts w:hAnsi="宋体" w:hint="eastAsia"/>
          <w:sz w:val="24"/>
          <w:szCs w:val="24"/>
        </w:rPr>
        <w:t>学院</w:t>
      </w:r>
      <w:r>
        <w:rPr>
          <w:rFonts w:hAnsi="宋体"/>
          <w:sz w:val="24"/>
          <w:szCs w:val="24"/>
        </w:rPr>
        <w:t>党组织。介绍信抬头</w:t>
      </w:r>
      <w:r>
        <w:rPr>
          <w:rFonts w:hAnsi="宋体" w:hint="eastAsia"/>
          <w:sz w:val="24"/>
          <w:szCs w:val="24"/>
        </w:rPr>
        <w:t>：</w:t>
      </w:r>
      <w:r>
        <w:rPr>
          <w:rFonts w:hAnsi="宋体"/>
          <w:sz w:val="24"/>
          <w:szCs w:val="24"/>
        </w:rPr>
        <w:t>中共北京邮电大学</w:t>
      </w:r>
      <w:r>
        <w:rPr>
          <w:rFonts w:hAnsi="宋体"/>
          <w:sz w:val="24"/>
          <w:szCs w:val="24"/>
        </w:rPr>
        <w:t>**</w:t>
      </w:r>
      <w:r>
        <w:rPr>
          <w:rFonts w:hAnsi="宋体" w:hint="eastAsia"/>
          <w:sz w:val="24"/>
          <w:szCs w:val="24"/>
        </w:rPr>
        <w:t>学</w:t>
      </w:r>
      <w:r>
        <w:rPr>
          <w:rFonts w:hAnsi="宋体"/>
          <w:sz w:val="24"/>
          <w:szCs w:val="24"/>
        </w:rPr>
        <w:t>院委员会；或根据介绍信开出单位要求填写</w:t>
      </w:r>
      <w:r>
        <w:rPr>
          <w:rFonts w:hAnsi="宋体" w:hint="eastAsia"/>
          <w:sz w:val="24"/>
          <w:szCs w:val="24"/>
        </w:rPr>
        <w:t>。</w:t>
      </w:r>
    </w:p>
    <w:p w14:paraId="30AC52F3" w14:textId="77777777" w:rsidR="00000000" w:rsidRDefault="000318A5">
      <w:pPr>
        <w:pStyle w:val="a8"/>
        <w:tabs>
          <w:tab w:val="left" w:pos="567"/>
        </w:tabs>
        <w:spacing w:line="360" w:lineRule="auto"/>
        <w:ind w:firstLine="465"/>
        <w:outlineLvl w:val="0"/>
        <w:rPr>
          <w:rFonts w:hAnsi="宋体" w:hint="eastAsia"/>
          <w:sz w:val="24"/>
          <w:szCs w:val="24"/>
        </w:rPr>
      </w:pPr>
      <w:r>
        <w:rPr>
          <w:rFonts w:hAnsi="宋体" w:hint="eastAsia"/>
          <w:sz w:val="24"/>
          <w:szCs w:val="24"/>
        </w:rPr>
        <w:t>2</w:t>
      </w:r>
      <w:r>
        <w:rPr>
          <w:rFonts w:hAnsi="宋体" w:hint="eastAsia"/>
          <w:sz w:val="24"/>
          <w:szCs w:val="24"/>
        </w:rPr>
        <w:t>、北京市委所属党组织的党员，</w:t>
      </w:r>
      <w:r>
        <w:rPr>
          <w:rFonts w:hAnsi="宋体" w:hint="eastAsia"/>
          <w:sz w:val="24"/>
          <w:szCs w:val="24"/>
        </w:rPr>
        <w:t>须由原所在单位党组织管理员，在北京市委组织部的“党员</w:t>
      </w:r>
      <w:r>
        <w:rPr>
          <w:rFonts w:hAnsi="宋体" w:hint="eastAsia"/>
          <w:sz w:val="24"/>
          <w:szCs w:val="24"/>
        </w:rPr>
        <w:t>E</w:t>
      </w:r>
      <w:r>
        <w:rPr>
          <w:rFonts w:hAnsi="宋体" w:hint="eastAsia"/>
          <w:sz w:val="24"/>
          <w:szCs w:val="24"/>
        </w:rPr>
        <w:t>先锋”系统操作，转接到</w:t>
      </w:r>
      <w:r>
        <w:rPr>
          <w:rFonts w:hAnsi="宋体"/>
          <w:sz w:val="24"/>
          <w:szCs w:val="24"/>
        </w:rPr>
        <w:t>接收</w:t>
      </w:r>
      <w:r>
        <w:rPr>
          <w:rFonts w:hAnsi="宋体" w:hint="eastAsia"/>
          <w:sz w:val="24"/>
          <w:szCs w:val="24"/>
        </w:rPr>
        <w:t>学院</w:t>
      </w:r>
      <w:r>
        <w:rPr>
          <w:rFonts w:hAnsi="宋体"/>
          <w:sz w:val="24"/>
          <w:szCs w:val="24"/>
        </w:rPr>
        <w:t>所在</w:t>
      </w:r>
      <w:r>
        <w:rPr>
          <w:rFonts w:hAnsi="宋体" w:hint="eastAsia"/>
          <w:sz w:val="24"/>
          <w:szCs w:val="24"/>
        </w:rPr>
        <w:t>党支部（接收党组织名称、编码咨询</w:t>
      </w:r>
      <w:r>
        <w:rPr>
          <w:rFonts w:hAnsi="宋体"/>
          <w:sz w:val="24"/>
          <w:szCs w:val="24"/>
        </w:rPr>
        <w:t>接收</w:t>
      </w:r>
      <w:r>
        <w:rPr>
          <w:rFonts w:hAnsi="宋体" w:hint="eastAsia"/>
          <w:sz w:val="24"/>
          <w:szCs w:val="24"/>
        </w:rPr>
        <w:t>学院党组织）。报到两周内由</w:t>
      </w:r>
      <w:r>
        <w:rPr>
          <w:rFonts w:hAnsi="宋体"/>
          <w:sz w:val="24"/>
          <w:szCs w:val="24"/>
        </w:rPr>
        <w:t>接收</w:t>
      </w:r>
      <w:r>
        <w:rPr>
          <w:rFonts w:hAnsi="宋体" w:hint="eastAsia"/>
          <w:sz w:val="24"/>
          <w:szCs w:val="24"/>
        </w:rPr>
        <w:t>学院党组织管理员在线接收。</w:t>
      </w:r>
    </w:p>
    <w:p w14:paraId="5DF705DF" w14:textId="77777777" w:rsidR="00000000" w:rsidRDefault="000318A5">
      <w:pPr>
        <w:pStyle w:val="a8"/>
        <w:tabs>
          <w:tab w:val="left" w:pos="567"/>
        </w:tabs>
        <w:spacing w:line="360" w:lineRule="auto"/>
        <w:ind w:firstLine="465"/>
        <w:outlineLvl w:val="0"/>
        <w:rPr>
          <w:rFonts w:hAnsi="宋体" w:hint="eastAsia"/>
          <w:sz w:val="24"/>
          <w:szCs w:val="24"/>
        </w:rPr>
      </w:pPr>
      <w:r>
        <w:rPr>
          <w:rFonts w:hAnsi="宋体" w:hint="eastAsia"/>
          <w:sz w:val="24"/>
          <w:szCs w:val="24"/>
        </w:rPr>
        <w:t>3</w:t>
      </w:r>
      <w:r>
        <w:rPr>
          <w:rFonts w:hAnsi="宋体" w:hint="eastAsia"/>
          <w:sz w:val="24"/>
          <w:szCs w:val="24"/>
        </w:rPr>
        <w:t>、如党员自带党员档案材料，请于报到两周内务必交</w:t>
      </w:r>
      <w:r>
        <w:rPr>
          <w:rFonts w:hAnsi="宋体"/>
          <w:sz w:val="24"/>
          <w:szCs w:val="24"/>
        </w:rPr>
        <w:t>接收</w:t>
      </w:r>
      <w:r>
        <w:rPr>
          <w:rFonts w:hAnsi="宋体" w:hint="eastAsia"/>
          <w:sz w:val="24"/>
          <w:szCs w:val="24"/>
        </w:rPr>
        <w:t>学院党组织，档案不得私自拆封。</w:t>
      </w:r>
    </w:p>
    <w:p w14:paraId="68A934CB"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团</w:t>
      </w:r>
      <w:r>
        <w:rPr>
          <w:rFonts w:hAnsi="宋体"/>
          <w:b/>
          <w:sz w:val="24"/>
          <w:szCs w:val="24"/>
        </w:rPr>
        <w:t>组织关系</w:t>
      </w:r>
    </w:p>
    <w:p w14:paraId="3E5B4875" w14:textId="77777777" w:rsidR="00000000" w:rsidRDefault="000318A5">
      <w:pPr>
        <w:pStyle w:val="a8"/>
        <w:tabs>
          <w:tab w:val="left" w:pos="567"/>
        </w:tabs>
        <w:spacing w:line="360" w:lineRule="auto"/>
        <w:ind w:firstLineChars="200" w:firstLine="480"/>
        <w:outlineLvl w:val="0"/>
        <w:rPr>
          <w:rFonts w:hAnsi="宋体" w:hint="eastAsia"/>
          <w:sz w:val="24"/>
          <w:szCs w:val="24"/>
        </w:rPr>
      </w:pPr>
      <w:r>
        <w:rPr>
          <w:rFonts w:hAnsi="宋体" w:hint="eastAsia"/>
          <w:sz w:val="24"/>
          <w:szCs w:val="24"/>
        </w:rPr>
        <w:t>团员需在原单位办理团组织关系转出手续，团员材料随个人档案按档案馆要求移交档案馆。网上团组织关系开学前保留在原单位。待开学报到后，各院团组织在网上系统成立新生团支部，团员按要求转入。团员若开具了纸质介绍信（非必需），开学后两周内务必将介</w:t>
      </w:r>
      <w:r>
        <w:rPr>
          <w:rFonts w:hAnsi="宋体" w:hint="eastAsia"/>
          <w:sz w:val="24"/>
          <w:szCs w:val="24"/>
        </w:rPr>
        <w:t>绍信交本学院团组织，介绍信必须由原单位团委开出，抬头写“共青团北京邮电大学委员会”。报到时无需现场办理手续。</w:t>
      </w:r>
    </w:p>
    <w:p w14:paraId="4EF77BE2"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户口</w:t>
      </w:r>
    </w:p>
    <w:p w14:paraId="07585C9B" w14:textId="77777777" w:rsidR="00000000" w:rsidRDefault="000318A5">
      <w:pPr>
        <w:tabs>
          <w:tab w:val="left" w:pos="540"/>
        </w:tabs>
        <w:spacing w:line="360" w:lineRule="auto"/>
        <w:ind w:left="1" w:firstLineChars="227" w:firstLine="545"/>
        <w:rPr>
          <w:rFonts w:ascii="宋体" w:hAnsi="宋体" w:hint="eastAsia"/>
          <w:sz w:val="24"/>
          <w:szCs w:val="24"/>
        </w:rPr>
      </w:pPr>
      <w:r>
        <w:rPr>
          <w:rFonts w:ascii="宋体" w:hAnsi="宋体" w:hint="eastAsia"/>
          <w:sz w:val="24"/>
          <w:szCs w:val="24"/>
        </w:rPr>
        <w:t>所有有工作单位的定向生不能将户口迁至我校，其余新生按照</w:t>
      </w:r>
      <w:r>
        <w:rPr>
          <w:rFonts w:ascii="宋体" w:hAnsi="宋体" w:hint="eastAsia"/>
          <w:b/>
          <w:sz w:val="24"/>
          <w:szCs w:val="24"/>
          <w:u w:val="double"/>
        </w:rPr>
        <w:t>自愿原则</w:t>
      </w:r>
      <w:r>
        <w:rPr>
          <w:rFonts w:ascii="宋体" w:hAnsi="宋体" w:hint="eastAsia"/>
          <w:sz w:val="24"/>
          <w:szCs w:val="24"/>
        </w:rPr>
        <w:t>将户口关系迁至北京邮电大学，迁入后在校期间户口不能迁出，在校生户口均为非农业户口（如遇家庭房屋拆迁、补偿等事宜，均不能享受原家庭待遇）。</w:t>
      </w:r>
      <w:bookmarkStart w:id="0" w:name="OLE_LINK1"/>
      <w:bookmarkStart w:id="1" w:name="OLE_LINK2"/>
      <w:r>
        <w:rPr>
          <w:rFonts w:ascii="宋体" w:hAnsi="宋体" w:hint="eastAsia"/>
          <w:sz w:val="24"/>
          <w:szCs w:val="24"/>
        </w:rPr>
        <w:t>户口迁入后为学校集体户，毕业未参加分配户口保留</w:t>
      </w:r>
      <w:r>
        <w:rPr>
          <w:rFonts w:ascii="宋体" w:hAnsi="宋体" w:hint="eastAsia"/>
          <w:sz w:val="24"/>
          <w:szCs w:val="24"/>
        </w:rPr>
        <w:t>2</w:t>
      </w:r>
      <w:r>
        <w:rPr>
          <w:rFonts w:ascii="宋体" w:hAnsi="宋体" w:hint="eastAsia"/>
          <w:sz w:val="24"/>
          <w:szCs w:val="24"/>
        </w:rPr>
        <w:t>年，期满后应当将户口及时迁出。</w:t>
      </w:r>
      <w:bookmarkEnd w:id="0"/>
      <w:bookmarkEnd w:id="1"/>
      <w:r>
        <w:rPr>
          <w:rFonts w:ascii="宋体" w:hAnsi="宋体" w:hint="eastAsia"/>
          <w:sz w:val="24"/>
          <w:szCs w:val="24"/>
        </w:rPr>
        <w:t>户口迁移地址：北京市海淀区西土城路</w:t>
      </w:r>
      <w:r>
        <w:rPr>
          <w:rFonts w:ascii="宋体" w:hAnsi="宋体"/>
          <w:sz w:val="24"/>
          <w:szCs w:val="24"/>
        </w:rPr>
        <w:t>10</w:t>
      </w:r>
      <w:r>
        <w:rPr>
          <w:rFonts w:ascii="宋体" w:hAnsi="宋体" w:hint="eastAsia"/>
          <w:sz w:val="24"/>
          <w:szCs w:val="24"/>
        </w:rPr>
        <w:t>号北京邮电大学。</w:t>
      </w:r>
      <w:r>
        <w:rPr>
          <w:rFonts w:ascii="宋体" w:hAnsi="宋体" w:hint="eastAsia"/>
          <w:sz w:val="24"/>
          <w:szCs w:val="24"/>
        </w:rPr>
        <w:lastRenderedPageBreak/>
        <w:t>户口迁移证要字迹清楚，姓名、身份证号必须和录取通知书的姓名、身份证</w:t>
      </w:r>
      <w:r>
        <w:rPr>
          <w:rFonts w:ascii="宋体" w:hAnsi="宋体" w:hint="eastAsia"/>
          <w:sz w:val="24"/>
          <w:szCs w:val="24"/>
        </w:rPr>
        <w:t>号完全相同，户口项目要求齐全，出生地、籍贯地址要填写到市县级，并加盖公安局派出所公章，否则无法落户。学生在校期间只有新生入学报到时一次迁移户口的机会，其他时间均无法补办理户口迁移。</w:t>
      </w:r>
    </w:p>
    <w:p w14:paraId="63E54F11" w14:textId="77777777" w:rsidR="00000000" w:rsidRDefault="000318A5">
      <w:pPr>
        <w:tabs>
          <w:tab w:val="left" w:pos="540"/>
        </w:tabs>
        <w:spacing w:line="360" w:lineRule="auto"/>
        <w:ind w:firstLineChars="199" w:firstLine="478"/>
        <w:rPr>
          <w:rFonts w:ascii="宋体" w:hAnsi="宋体" w:hint="eastAsia"/>
          <w:sz w:val="24"/>
          <w:szCs w:val="24"/>
        </w:rPr>
      </w:pPr>
      <w:bookmarkStart w:id="2" w:name="OLE_LINK3"/>
      <w:bookmarkStart w:id="3" w:name="OLE_LINK4"/>
      <w:r>
        <w:rPr>
          <w:rFonts w:ascii="宋体" w:hAnsi="宋体" w:hint="eastAsia"/>
          <w:sz w:val="24"/>
          <w:szCs w:val="24"/>
        </w:rPr>
        <w:t>报到当天不收取户籍迁移资料，入学后由各学院统一收取户口迁移证或常住人口登记卡、</w:t>
      </w:r>
      <w:r>
        <w:rPr>
          <w:rFonts w:ascii="宋体" w:hAnsi="宋体" w:hint="eastAsia"/>
          <w:sz w:val="24"/>
          <w:szCs w:val="24"/>
        </w:rPr>
        <w:t>A4</w:t>
      </w:r>
      <w:r>
        <w:rPr>
          <w:rFonts w:ascii="宋体" w:hAnsi="宋体" w:hint="eastAsia"/>
          <w:sz w:val="24"/>
          <w:szCs w:val="24"/>
        </w:rPr>
        <w:t>纸复印的录取通知书一份和一张一寸照片（黑白彩色均可，照片背面用圆珠笔写上姓名、学号），整理排序后由学院统一交给学校保卫处。</w:t>
      </w:r>
      <w:bookmarkEnd w:id="2"/>
      <w:bookmarkEnd w:id="3"/>
      <w:r>
        <w:rPr>
          <w:rFonts w:ascii="宋体" w:hAnsi="宋体" w:hint="eastAsia"/>
          <w:sz w:val="24"/>
          <w:szCs w:val="24"/>
        </w:rPr>
        <w:t>在办理落户手续过程中不可办理身份证、护照等户籍相关业务，其户口需到次年三月左右才可正常使用，届时保卫处将在学校信息门户网站发布</w:t>
      </w:r>
      <w:r>
        <w:rPr>
          <w:rFonts w:ascii="宋体" w:hAnsi="宋体" w:hint="eastAsia"/>
          <w:sz w:val="24"/>
          <w:szCs w:val="24"/>
        </w:rPr>
        <w:t>细则通知。</w:t>
      </w:r>
    </w:p>
    <w:p w14:paraId="6F17382F"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医疗</w:t>
      </w:r>
    </w:p>
    <w:p w14:paraId="68D34A53" w14:textId="77777777" w:rsidR="00000000" w:rsidRDefault="000318A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360" w:lineRule="auto"/>
        <w:ind w:firstLineChars="200" w:firstLine="480"/>
        <w:jc w:val="left"/>
        <w:rPr>
          <w:rFonts w:ascii="宋体" w:hAnsi="宋体" w:hint="eastAsia"/>
          <w:sz w:val="24"/>
          <w:szCs w:val="24"/>
        </w:rPr>
      </w:pPr>
      <w:r>
        <w:rPr>
          <w:rFonts w:ascii="宋体" w:hAnsi="宋体" w:hint="eastAsia"/>
          <w:sz w:val="24"/>
          <w:szCs w:val="24"/>
        </w:rPr>
        <w:t>国家计划内的</w:t>
      </w:r>
      <w:r>
        <w:rPr>
          <w:rFonts w:ascii="宋体" w:hAnsi="宋体"/>
          <w:sz w:val="24"/>
          <w:szCs w:val="24"/>
        </w:rPr>
        <w:t>全日制非定向研究生</w:t>
      </w:r>
      <w:r>
        <w:rPr>
          <w:rFonts w:ascii="宋体" w:hAnsi="宋体" w:hint="eastAsia"/>
          <w:sz w:val="24"/>
          <w:szCs w:val="24"/>
        </w:rPr>
        <w:t>享受</w:t>
      </w:r>
      <w:r>
        <w:rPr>
          <w:rFonts w:ascii="宋体" w:hAnsi="宋体"/>
          <w:sz w:val="24"/>
          <w:szCs w:val="24"/>
        </w:rPr>
        <w:t>公费医疗</w:t>
      </w:r>
      <w:r>
        <w:rPr>
          <w:rFonts w:ascii="宋体" w:hAnsi="宋体" w:hint="eastAsia"/>
          <w:sz w:val="24"/>
          <w:szCs w:val="24"/>
        </w:rPr>
        <w:t>。</w:t>
      </w:r>
      <w:r>
        <w:rPr>
          <w:rFonts w:ascii="宋体" w:hAnsi="宋体"/>
          <w:sz w:val="24"/>
          <w:szCs w:val="24"/>
        </w:rPr>
        <w:t>少数民族骨干计划</w:t>
      </w:r>
      <w:r>
        <w:rPr>
          <w:rFonts w:ascii="宋体" w:hAnsi="宋体" w:hint="eastAsia"/>
          <w:sz w:val="24"/>
          <w:szCs w:val="24"/>
        </w:rPr>
        <w:t>研究生</w:t>
      </w:r>
      <w:r>
        <w:rPr>
          <w:rFonts w:ascii="宋体" w:hAnsi="宋体"/>
          <w:sz w:val="24"/>
          <w:szCs w:val="24"/>
        </w:rPr>
        <w:t>按</w:t>
      </w:r>
      <w:r>
        <w:rPr>
          <w:rFonts w:ascii="宋体" w:hAnsi="宋体" w:hint="eastAsia"/>
          <w:sz w:val="24"/>
          <w:szCs w:val="24"/>
        </w:rPr>
        <w:t>定向培养</w:t>
      </w:r>
      <w:r>
        <w:rPr>
          <w:rFonts w:ascii="宋体" w:hAnsi="宋体"/>
          <w:sz w:val="24"/>
          <w:szCs w:val="24"/>
        </w:rPr>
        <w:t>协议执行</w:t>
      </w:r>
      <w:r>
        <w:rPr>
          <w:rFonts w:ascii="宋体" w:hAnsi="宋体" w:hint="eastAsia"/>
          <w:sz w:val="24"/>
          <w:szCs w:val="24"/>
        </w:rPr>
        <w:t>；</w:t>
      </w:r>
      <w:r>
        <w:rPr>
          <w:rFonts w:ascii="宋体" w:hAnsi="宋体"/>
          <w:sz w:val="24"/>
          <w:szCs w:val="24"/>
        </w:rPr>
        <w:t>其他定向生医疗费用由定向单位承担。</w:t>
      </w:r>
      <w:r>
        <w:rPr>
          <w:rFonts w:ascii="宋体" w:hAnsi="宋体" w:hint="eastAsia"/>
          <w:sz w:val="24"/>
          <w:szCs w:val="24"/>
        </w:rPr>
        <w:t>其他研究生不享受公费医疗，建议自行购买医疗意外</w:t>
      </w:r>
      <w:r>
        <w:rPr>
          <w:rFonts w:ascii="宋体" w:hAnsi="宋体"/>
          <w:sz w:val="24"/>
          <w:szCs w:val="24"/>
        </w:rPr>
        <w:t>保险</w:t>
      </w:r>
      <w:r>
        <w:rPr>
          <w:rFonts w:ascii="宋体" w:hAnsi="宋体" w:hint="eastAsia"/>
          <w:sz w:val="24"/>
          <w:szCs w:val="24"/>
        </w:rPr>
        <w:t>。建议提前在校医院公众号上签约家庭医生服务。</w:t>
      </w:r>
    </w:p>
    <w:p w14:paraId="0CD737AF"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校园一卡通</w:t>
      </w:r>
    </w:p>
    <w:p w14:paraId="377FECC5" w14:textId="77777777" w:rsidR="00000000" w:rsidRDefault="000318A5">
      <w:pPr>
        <w:pStyle w:val="a8"/>
        <w:tabs>
          <w:tab w:val="left" w:pos="567"/>
        </w:tabs>
        <w:spacing w:line="360" w:lineRule="auto"/>
        <w:ind w:firstLineChars="200" w:firstLine="480"/>
        <w:outlineLvl w:val="0"/>
        <w:rPr>
          <w:rFonts w:hAnsi="宋体"/>
          <w:sz w:val="24"/>
          <w:szCs w:val="24"/>
        </w:rPr>
      </w:pPr>
      <w:r>
        <w:rPr>
          <w:rFonts w:hAnsi="宋体" w:hint="eastAsia"/>
          <w:sz w:val="24"/>
          <w:szCs w:val="24"/>
        </w:rPr>
        <w:t>完成报到手续后将在各学院领取校园一卡通，即“北邮通”校园卡，可在校内进行餐饮、超市、淋浴等消费</w:t>
      </w:r>
      <w:r>
        <w:rPr>
          <w:rFonts w:hAnsi="宋体"/>
          <w:sz w:val="24"/>
          <w:szCs w:val="24"/>
        </w:rPr>
        <w:t>，</w:t>
      </w:r>
      <w:r>
        <w:rPr>
          <w:rFonts w:hAnsi="宋体" w:hint="eastAsia"/>
          <w:sz w:val="24"/>
          <w:szCs w:val="24"/>
        </w:rPr>
        <w:t>也可用于图书</w:t>
      </w:r>
      <w:r>
        <w:rPr>
          <w:rFonts w:hAnsi="宋体"/>
          <w:sz w:val="24"/>
          <w:szCs w:val="24"/>
        </w:rPr>
        <w:t>借阅</w:t>
      </w:r>
      <w:r>
        <w:rPr>
          <w:rFonts w:hAnsi="宋体" w:hint="eastAsia"/>
          <w:sz w:val="24"/>
          <w:szCs w:val="24"/>
        </w:rPr>
        <w:t>、门禁出入等。</w:t>
      </w:r>
    </w:p>
    <w:p w14:paraId="41AB243F" w14:textId="77777777" w:rsidR="00000000" w:rsidRDefault="000318A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360" w:lineRule="auto"/>
        <w:ind w:firstLineChars="200" w:firstLine="480"/>
        <w:jc w:val="left"/>
        <w:rPr>
          <w:rFonts w:ascii="宋体" w:hAnsi="宋体" w:hint="eastAsia"/>
          <w:color w:val="FF0000"/>
          <w:sz w:val="24"/>
          <w:szCs w:val="24"/>
        </w:rPr>
      </w:pPr>
      <w:r>
        <w:rPr>
          <w:rFonts w:hAnsi="宋体" w:hint="eastAsia"/>
          <w:sz w:val="24"/>
          <w:szCs w:val="24"/>
        </w:rPr>
        <w:t>报到当天为了避免现金充值排队，可先通过支付宝、</w:t>
      </w:r>
      <w:r>
        <w:rPr>
          <w:rFonts w:hAnsi="宋体"/>
          <w:sz w:val="24"/>
          <w:szCs w:val="24"/>
        </w:rPr>
        <w:t>微信</w:t>
      </w:r>
      <w:r>
        <w:rPr>
          <w:rFonts w:hAnsi="宋体" w:hint="eastAsia"/>
          <w:sz w:val="24"/>
          <w:szCs w:val="24"/>
        </w:rPr>
        <w:t>方式充值，</w:t>
      </w:r>
      <w:r>
        <w:rPr>
          <w:rFonts w:hAnsi="宋体" w:hint="eastAsia"/>
          <w:sz w:val="24"/>
          <w:szCs w:val="24"/>
        </w:rPr>
        <w:t>P</w:t>
      </w:r>
      <w:r>
        <w:rPr>
          <w:rFonts w:hAnsi="宋体"/>
          <w:sz w:val="24"/>
          <w:szCs w:val="24"/>
        </w:rPr>
        <w:t>OS</w:t>
      </w:r>
      <w:r>
        <w:rPr>
          <w:rFonts w:hAnsi="宋体" w:hint="eastAsia"/>
          <w:sz w:val="24"/>
          <w:szCs w:val="24"/>
        </w:rPr>
        <w:t>机刷卡消费时自动圈存充值金额到一卡通里。提供三种充值方式：</w:t>
      </w:r>
      <w:r>
        <w:rPr>
          <w:rFonts w:hAnsi="宋体" w:hint="eastAsia"/>
          <w:sz w:val="24"/>
          <w:szCs w:val="24"/>
        </w:rPr>
        <w:t>1</w:t>
      </w:r>
      <w:r>
        <w:rPr>
          <w:rFonts w:hAnsi="宋体" w:hint="eastAsia"/>
          <w:sz w:val="24"/>
          <w:szCs w:val="24"/>
        </w:rPr>
        <w:t>、支付宝充值</w:t>
      </w:r>
      <w:r>
        <w:rPr>
          <w:rFonts w:hAnsi="宋体" w:hint="eastAsia"/>
          <w:sz w:val="24"/>
          <w:szCs w:val="24"/>
        </w:rPr>
        <w:t>：支付宝</w:t>
      </w:r>
      <w:r>
        <w:rPr>
          <w:rFonts w:hAnsi="宋体" w:hint="eastAsia"/>
          <w:sz w:val="24"/>
          <w:szCs w:val="24"/>
        </w:rPr>
        <w:t>APP</w:t>
      </w:r>
      <w:r>
        <w:rPr>
          <w:rFonts w:hAnsi="宋体"/>
          <w:sz w:val="24"/>
          <w:szCs w:val="24"/>
        </w:rPr>
        <w:t xml:space="preserve"> </w:t>
      </w:r>
      <w:r>
        <w:rPr>
          <w:rFonts w:hAnsi="宋体" w:hint="eastAsia"/>
          <w:sz w:val="24"/>
          <w:szCs w:val="24"/>
        </w:rPr>
        <w:t>→</w:t>
      </w:r>
      <w:r>
        <w:rPr>
          <w:rFonts w:hAnsi="宋体" w:hint="eastAsia"/>
          <w:sz w:val="24"/>
          <w:szCs w:val="24"/>
        </w:rPr>
        <w:t xml:space="preserve"> </w:t>
      </w:r>
      <w:r>
        <w:rPr>
          <w:rFonts w:hAnsi="宋体" w:hint="eastAsia"/>
          <w:sz w:val="24"/>
          <w:szCs w:val="24"/>
        </w:rPr>
        <w:t>“校园生活”→“充一卡通”→</w:t>
      </w:r>
      <w:r>
        <w:rPr>
          <w:rFonts w:hAnsi="宋体" w:hint="eastAsia"/>
          <w:sz w:val="24"/>
          <w:szCs w:val="24"/>
        </w:rPr>
        <w:t xml:space="preserve"> </w:t>
      </w:r>
      <w:r>
        <w:rPr>
          <w:rFonts w:hAnsi="宋体" w:hint="eastAsia"/>
          <w:sz w:val="24"/>
          <w:szCs w:val="24"/>
        </w:rPr>
        <w:t>选择学校</w:t>
      </w:r>
      <w:r>
        <w:rPr>
          <w:rFonts w:hAnsi="宋体" w:hint="eastAsia"/>
          <w:sz w:val="24"/>
          <w:szCs w:val="24"/>
        </w:rPr>
        <w:t xml:space="preserve"> </w:t>
      </w:r>
      <w:r>
        <w:rPr>
          <w:rFonts w:hAnsi="宋体" w:hint="eastAsia"/>
          <w:sz w:val="24"/>
          <w:szCs w:val="24"/>
        </w:rPr>
        <w:t>→填写学号、姓名</w:t>
      </w:r>
      <w:r>
        <w:rPr>
          <w:rFonts w:hAnsi="宋体" w:hint="eastAsia"/>
          <w:sz w:val="24"/>
          <w:szCs w:val="24"/>
        </w:rPr>
        <w:t xml:space="preserve"> </w:t>
      </w:r>
      <w:r>
        <w:rPr>
          <w:rFonts w:hAnsi="宋体" w:hint="eastAsia"/>
          <w:sz w:val="24"/>
          <w:szCs w:val="24"/>
        </w:rPr>
        <w:t>→</w:t>
      </w:r>
      <w:r>
        <w:rPr>
          <w:rFonts w:hAnsi="宋体" w:hint="eastAsia"/>
          <w:sz w:val="24"/>
          <w:szCs w:val="24"/>
        </w:rPr>
        <w:t xml:space="preserve"> </w:t>
      </w:r>
      <w:r>
        <w:rPr>
          <w:rFonts w:hAnsi="宋体" w:hint="eastAsia"/>
          <w:sz w:val="24"/>
          <w:szCs w:val="24"/>
        </w:rPr>
        <w:t>填写金额</w:t>
      </w:r>
      <w:r>
        <w:rPr>
          <w:rFonts w:hAnsi="宋体" w:hint="eastAsia"/>
          <w:sz w:val="24"/>
          <w:szCs w:val="24"/>
        </w:rPr>
        <w:t xml:space="preserve"> </w:t>
      </w:r>
      <w:r>
        <w:rPr>
          <w:rFonts w:hAnsi="宋体" w:hint="eastAsia"/>
          <w:sz w:val="24"/>
          <w:szCs w:val="24"/>
        </w:rPr>
        <w:t>→</w:t>
      </w:r>
      <w:r>
        <w:rPr>
          <w:rFonts w:hAnsi="宋体" w:hint="eastAsia"/>
          <w:sz w:val="24"/>
          <w:szCs w:val="24"/>
        </w:rPr>
        <w:t xml:space="preserve"> </w:t>
      </w:r>
      <w:r>
        <w:rPr>
          <w:rFonts w:hAnsi="宋体" w:hint="eastAsia"/>
          <w:sz w:val="24"/>
          <w:szCs w:val="24"/>
        </w:rPr>
        <w:t>点击“充值”。</w:t>
      </w:r>
      <w:r>
        <w:rPr>
          <w:rFonts w:hAnsi="宋体" w:hint="eastAsia"/>
          <w:sz w:val="24"/>
          <w:szCs w:val="24"/>
        </w:rPr>
        <w:t>2</w:t>
      </w:r>
      <w:r>
        <w:rPr>
          <w:rFonts w:hAnsi="宋体" w:hint="eastAsia"/>
          <w:sz w:val="24"/>
          <w:szCs w:val="24"/>
        </w:rPr>
        <w:t>、微信充值：“完美校园”公众号</w:t>
      </w:r>
      <w:r>
        <w:rPr>
          <w:rFonts w:hAnsi="宋体" w:hint="eastAsia"/>
          <w:sz w:val="24"/>
          <w:szCs w:val="24"/>
        </w:rPr>
        <w:t xml:space="preserve"> </w:t>
      </w:r>
      <w:r>
        <w:rPr>
          <w:rFonts w:hAnsi="宋体" w:hint="eastAsia"/>
          <w:sz w:val="24"/>
          <w:szCs w:val="24"/>
        </w:rPr>
        <w:t>→“校园卡”→</w:t>
      </w:r>
      <w:r>
        <w:rPr>
          <w:rFonts w:hAnsi="宋体" w:hint="eastAsia"/>
          <w:sz w:val="24"/>
          <w:szCs w:val="24"/>
        </w:rPr>
        <w:t xml:space="preserve"> </w:t>
      </w:r>
      <w:r>
        <w:rPr>
          <w:rFonts w:hAnsi="宋体" w:hint="eastAsia"/>
          <w:sz w:val="24"/>
          <w:szCs w:val="24"/>
        </w:rPr>
        <w:t>“充值”→选择学校</w:t>
      </w:r>
      <w:r>
        <w:rPr>
          <w:rFonts w:hAnsi="宋体" w:hint="eastAsia"/>
          <w:sz w:val="24"/>
          <w:szCs w:val="24"/>
        </w:rPr>
        <w:t xml:space="preserve"> </w:t>
      </w:r>
      <w:r>
        <w:rPr>
          <w:rFonts w:hAnsi="宋体" w:hint="eastAsia"/>
          <w:sz w:val="24"/>
          <w:szCs w:val="24"/>
        </w:rPr>
        <w:t>→</w:t>
      </w:r>
      <w:r>
        <w:rPr>
          <w:rFonts w:hAnsi="宋体" w:hint="eastAsia"/>
          <w:sz w:val="24"/>
          <w:szCs w:val="24"/>
        </w:rPr>
        <w:t xml:space="preserve"> </w:t>
      </w:r>
      <w:r>
        <w:rPr>
          <w:rFonts w:hAnsi="宋体" w:hint="eastAsia"/>
          <w:sz w:val="24"/>
          <w:szCs w:val="24"/>
        </w:rPr>
        <w:t>填写学号、姓名</w:t>
      </w:r>
      <w:r>
        <w:rPr>
          <w:rFonts w:hAnsi="宋体" w:hint="eastAsia"/>
          <w:sz w:val="24"/>
          <w:szCs w:val="24"/>
        </w:rPr>
        <w:t xml:space="preserve"> </w:t>
      </w:r>
      <w:r>
        <w:rPr>
          <w:rFonts w:hAnsi="宋体" w:hint="eastAsia"/>
          <w:sz w:val="24"/>
          <w:szCs w:val="24"/>
        </w:rPr>
        <w:t>→</w:t>
      </w:r>
      <w:r>
        <w:rPr>
          <w:rFonts w:hAnsi="宋体" w:hint="eastAsia"/>
          <w:sz w:val="24"/>
          <w:szCs w:val="24"/>
        </w:rPr>
        <w:t xml:space="preserve"> </w:t>
      </w:r>
      <w:r>
        <w:rPr>
          <w:rFonts w:hAnsi="宋体" w:hint="eastAsia"/>
          <w:sz w:val="24"/>
          <w:szCs w:val="24"/>
        </w:rPr>
        <w:t>选择金额</w:t>
      </w:r>
      <w:r>
        <w:rPr>
          <w:rFonts w:hAnsi="宋体" w:hint="eastAsia"/>
          <w:sz w:val="24"/>
          <w:szCs w:val="24"/>
        </w:rPr>
        <w:t xml:space="preserve"> </w:t>
      </w:r>
      <w:r>
        <w:rPr>
          <w:rFonts w:hAnsi="宋体" w:hint="eastAsia"/>
          <w:sz w:val="24"/>
          <w:szCs w:val="24"/>
        </w:rPr>
        <w:t>→点击“立即充值”。</w:t>
      </w:r>
      <w:r>
        <w:rPr>
          <w:rFonts w:hAnsi="宋体" w:hint="eastAsia"/>
          <w:sz w:val="24"/>
          <w:szCs w:val="24"/>
        </w:rPr>
        <w:t>3</w:t>
      </w:r>
      <w:r>
        <w:rPr>
          <w:rFonts w:hAnsi="宋体" w:hint="eastAsia"/>
          <w:sz w:val="24"/>
          <w:szCs w:val="24"/>
        </w:rPr>
        <w:t>、现金充值：各校区充值</w:t>
      </w:r>
      <w:r>
        <w:rPr>
          <w:rFonts w:hAnsi="宋体"/>
          <w:sz w:val="24"/>
          <w:szCs w:val="24"/>
        </w:rPr>
        <w:t>处</w:t>
      </w:r>
      <w:r>
        <w:rPr>
          <w:rFonts w:hAnsi="宋体" w:hint="eastAsia"/>
          <w:sz w:val="24"/>
          <w:szCs w:val="24"/>
        </w:rPr>
        <w:t>现场充值</w:t>
      </w:r>
      <w:r>
        <w:rPr>
          <w:rFonts w:hAnsi="宋体"/>
          <w:sz w:val="24"/>
          <w:szCs w:val="24"/>
        </w:rPr>
        <w:t>。</w:t>
      </w:r>
    </w:p>
    <w:p w14:paraId="5D9A6731" w14:textId="77777777" w:rsidR="00000000" w:rsidRDefault="000318A5">
      <w:pPr>
        <w:pStyle w:val="a8"/>
        <w:numPr>
          <w:ilvl w:val="0"/>
          <w:numId w:val="1"/>
        </w:numPr>
        <w:tabs>
          <w:tab w:val="left" w:pos="567"/>
        </w:tabs>
        <w:spacing w:line="360" w:lineRule="auto"/>
        <w:ind w:left="1560" w:hanging="1560"/>
        <w:outlineLvl w:val="0"/>
        <w:rPr>
          <w:rFonts w:hAnsi="宋体" w:hint="eastAsia"/>
          <w:b/>
          <w:sz w:val="24"/>
          <w:szCs w:val="24"/>
        </w:rPr>
      </w:pPr>
      <w:r>
        <w:rPr>
          <w:rFonts w:hAnsi="宋体" w:hint="eastAsia"/>
          <w:b/>
          <w:sz w:val="24"/>
          <w:szCs w:val="24"/>
        </w:rPr>
        <w:t>其它</w:t>
      </w:r>
    </w:p>
    <w:p w14:paraId="0775A8A2" w14:textId="77777777" w:rsidR="00000000" w:rsidRDefault="000318A5">
      <w:pPr>
        <w:pStyle w:val="a8"/>
        <w:spacing w:line="360" w:lineRule="auto"/>
        <w:ind w:firstLineChars="202" w:firstLine="485"/>
        <w:outlineLvl w:val="0"/>
        <w:rPr>
          <w:rFonts w:hAnsi="宋体" w:hint="eastAsia"/>
          <w:sz w:val="24"/>
          <w:szCs w:val="24"/>
        </w:rPr>
      </w:pPr>
      <w:r>
        <w:rPr>
          <w:rFonts w:hAnsi="宋体" w:hint="eastAsia"/>
          <w:sz w:val="24"/>
          <w:szCs w:val="24"/>
        </w:rPr>
        <w:t>1</w:t>
      </w:r>
      <w:r>
        <w:rPr>
          <w:rFonts w:hAnsi="宋体" w:hint="eastAsia"/>
          <w:sz w:val="24"/>
          <w:szCs w:val="24"/>
        </w:rPr>
        <w:t>、因故不能按时报到者，应在报到日期前</w:t>
      </w:r>
      <w:r>
        <w:rPr>
          <w:rFonts w:ascii="Times New Roman" w:hAnsi="宋体" w:hint="eastAsia"/>
          <w:sz w:val="24"/>
          <w:szCs w:val="24"/>
        </w:rPr>
        <w:t>向录取学院递交书面请假申请，经学院审批同意后可暂缓报到，请假时间一般不得超过一周</w:t>
      </w:r>
      <w:r>
        <w:rPr>
          <w:rFonts w:hAnsi="宋体" w:hint="eastAsia"/>
          <w:sz w:val="24"/>
          <w:szCs w:val="24"/>
        </w:rPr>
        <w:t>。未请假或逾期仍未报到的新生，除因不可抗力等正当事由外，视为自动放弃入学资格。</w:t>
      </w:r>
    </w:p>
    <w:p w14:paraId="47D2FC8F" w14:textId="77777777" w:rsidR="00000000" w:rsidRDefault="000318A5">
      <w:pPr>
        <w:pStyle w:val="a8"/>
        <w:spacing w:line="360" w:lineRule="auto"/>
        <w:ind w:firstLineChars="202" w:firstLine="485"/>
        <w:outlineLvl w:val="0"/>
        <w:rPr>
          <w:rFonts w:hAnsi="宋体" w:hint="eastAsia"/>
          <w:sz w:val="24"/>
          <w:szCs w:val="24"/>
        </w:rPr>
      </w:pPr>
      <w:r>
        <w:rPr>
          <w:rFonts w:hAnsi="宋体" w:hint="eastAsia"/>
          <w:sz w:val="24"/>
          <w:szCs w:val="24"/>
        </w:rPr>
        <w:t>2</w:t>
      </w:r>
      <w:r>
        <w:rPr>
          <w:rFonts w:hAnsi="宋体" w:hint="eastAsia"/>
          <w:sz w:val="24"/>
          <w:szCs w:val="24"/>
        </w:rPr>
        <w:t>、新生入学后在三个月内按照国家教育</w:t>
      </w:r>
      <w:r>
        <w:rPr>
          <w:rFonts w:hAnsi="宋体" w:hint="eastAsia"/>
          <w:sz w:val="24"/>
          <w:szCs w:val="24"/>
        </w:rPr>
        <w:t>部有关研究生招生录取的规定进行身体、学位学历证书、人事档案、录取资格等各方面的复查。复查不合格者将由学校根据相关规定予以处理，直至取消学籍。</w:t>
      </w:r>
    </w:p>
    <w:p w14:paraId="042FCC26" w14:textId="77777777" w:rsidR="00000000" w:rsidRDefault="000318A5">
      <w:pPr>
        <w:pStyle w:val="a8"/>
        <w:tabs>
          <w:tab w:val="left" w:pos="567"/>
        </w:tabs>
        <w:spacing w:line="360" w:lineRule="auto"/>
        <w:ind w:firstLineChars="200" w:firstLine="480"/>
        <w:outlineLvl w:val="0"/>
        <w:rPr>
          <w:rFonts w:hAnsi="宋体"/>
          <w:sz w:val="24"/>
          <w:szCs w:val="24"/>
        </w:rPr>
      </w:pPr>
      <w:r>
        <w:rPr>
          <w:rFonts w:hAnsi="宋体" w:hint="eastAsia"/>
          <w:sz w:val="24"/>
          <w:szCs w:val="24"/>
        </w:rPr>
        <w:t>3</w:t>
      </w:r>
      <w:r>
        <w:rPr>
          <w:rFonts w:hAnsi="宋体" w:hint="eastAsia"/>
          <w:sz w:val="24"/>
          <w:szCs w:val="24"/>
        </w:rPr>
        <w:t>、根据疫情防控常态化工作要求，建议新生入学报到前接种新冠疫苗，要密切关注自身及家人身体健康状况，非必要不前往中高风险地区，切实做好个人防护。届时学校将根据疫情形势变化情况和北京市最新的政策，及时调整学校疫情防控要求，具体情况另行通知。</w:t>
      </w:r>
    </w:p>
    <w:p w14:paraId="38B78B3F" w14:textId="77777777" w:rsidR="00000000" w:rsidRDefault="000318A5">
      <w:pPr>
        <w:tabs>
          <w:tab w:val="left" w:pos="540"/>
        </w:tabs>
        <w:spacing w:line="420" w:lineRule="exact"/>
        <w:ind w:left="600" w:right="240" w:hangingChars="250" w:hanging="600"/>
        <w:jc w:val="right"/>
        <w:rPr>
          <w:rFonts w:ascii="宋体" w:hAnsi="宋体" w:hint="eastAsia"/>
          <w:sz w:val="24"/>
          <w:szCs w:val="24"/>
        </w:rPr>
      </w:pPr>
      <w:r>
        <w:rPr>
          <w:rFonts w:ascii="宋体" w:hAnsi="宋体" w:hint="eastAsia"/>
          <w:sz w:val="24"/>
          <w:szCs w:val="24"/>
        </w:rPr>
        <w:t>北京邮电大学</w:t>
      </w:r>
    </w:p>
    <w:p w14:paraId="7465C7A0" w14:textId="77777777" w:rsidR="00000000" w:rsidRDefault="000318A5">
      <w:pPr>
        <w:tabs>
          <w:tab w:val="left" w:pos="540"/>
        </w:tabs>
        <w:spacing w:line="420" w:lineRule="exact"/>
        <w:ind w:left="600" w:right="480" w:hangingChars="250" w:hanging="600"/>
        <w:jc w:val="right"/>
        <w:rPr>
          <w:rFonts w:ascii="宋体" w:hAnsi="宋体" w:hint="eastAsia"/>
          <w:sz w:val="24"/>
          <w:szCs w:val="24"/>
        </w:rPr>
      </w:pPr>
      <w:r>
        <w:rPr>
          <w:rFonts w:ascii="宋体" w:hAnsi="宋体" w:hint="eastAsia"/>
          <w:sz w:val="24"/>
          <w:szCs w:val="24"/>
        </w:rPr>
        <w:lastRenderedPageBreak/>
        <w:t>研究生院</w:t>
      </w:r>
    </w:p>
    <w:p w14:paraId="7FA839DC" w14:textId="77777777" w:rsidR="00000000" w:rsidRDefault="000318A5">
      <w:pPr>
        <w:spacing w:line="320" w:lineRule="exact"/>
        <w:ind w:leftChars="190" w:left="399" w:right="240" w:firstLineChars="2445" w:firstLine="5868"/>
        <w:jc w:val="right"/>
        <w:rPr>
          <w:rFonts w:ascii="宋体" w:hAnsi="宋体" w:hint="eastAsia"/>
          <w:sz w:val="24"/>
          <w:szCs w:val="24"/>
        </w:rPr>
      </w:pPr>
      <w:r>
        <w:rPr>
          <w:rFonts w:ascii="宋体" w:hAnsi="宋体" w:hint="eastAsia"/>
          <w:sz w:val="24"/>
          <w:szCs w:val="24"/>
        </w:rPr>
        <w:t>2021</w:t>
      </w:r>
      <w:r>
        <w:rPr>
          <w:rFonts w:ascii="宋体" w:hAnsi="宋体" w:hint="eastAsia"/>
          <w:sz w:val="24"/>
          <w:szCs w:val="24"/>
        </w:rPr>
        <w:t>年</w:t>
      </w:r>
      <w:r>
        <w:rPr>
          <w:rFonts w:ascii="宋体" w:hAnsi="宋体" w:hint="eastAsia"/>
          <w:sz w:val="24"/>
          <w:szCs w:val="24"/>
        </w:rPr>
        <w:t>7</w:t>
      </w:r>
      <w:r>
        <w:rPr>
          <w:rFonts w:ascii="宋体" w:hAnsi="宋体" w:hint="eastAsia"/>
          <w:sz w:val="24"/>
          <w:szCs w:val="24"/>
        </w:rPr>
        <w:t>月</w:t>
      </w:r>
    </w:p>
    <w:p w14:paraId="73C0AD1F" w14:textId="77777777" w:rsidR="00000000" w:rsidRDefault="000318A5">
      <w:pPr>
        <w:spacing w:line="320" w:lineRule="exact"/>
        <w:ind w:leftChars="136" w:left="437" w:right="240" w:hangingChars="47" w:hanging="151"/>
        <w:jc w:val="center"/>
        <w:rPr>
          <w:rFonts w:ascii="宋体" w:hAnsi="宋体" w:hint="eastAsia"/>
          <w:b/>
          <w:sz w:val="32"/>
          <w:szCs w:val="32"/>
        </w:rPr>
      </w:pPr>
    </w:p>
    <w:p w14:paraId="41BE765F" w14:textId="77777777" w:rsidR="00000000" w:rsidRDefault="000318A5">
      <w:pPr>
        <w:spacing w:line="320" w:lineRule="exact"/>
        <w:ind w:leftChars="136" w:left="437" w:right="240" w:hangingChars="47" w:hanging="151"/>
        <w:jc w:val="center"/>
        <w:rPr>
          <w:rFonts w:ascii="宋体" w:hAnsi="宋体" w:hint="eastAsia"/>
          <w:b/>
          <w:sz w:val="32"/>
          <w:szCs w:val="32"/>
        </w:rPr>
      </w:pPr>
      <w:r>
        <w:rPr>
          <w:rFonts w:ascii="宋体" w:hAnsi="宋体"/>
          <w:b/>
          <w:sz w:val="32"/>
          <w:szCs w:val="32"/>
        </w:rPr>
        <w:t>欢迎</w:t>
      </w:r>
      <w:r>
        <w:rPr>
          <w:rFonts w:ascii="宋体" w:hAnsi="宋体" w:hint="eastAsia"/>
          <w:b/>
          <w:sz w:val="32"/>
          <w:szCs w:val="32"/>
        </w:rPr>
        <w:t>关注以下公众服务号</w:t>
      </w:r>
    </w:p>
    <w:p w14:paraId="42CFFAF2" w14:textId="77777777" w:rsidR="00000000" w:rsidRDefault="000318A5">
      <w:pPr>
        <w:spacing w:line="320" w:lineRule="exact"/>
        <w:ind w:leftChars="136" w:left="456" w:right="240" w:hangingChars="47" w:hanging="170"/>
        <w:jc w:val="center"/>
        <w:rPr>
          <w:rFonts w:ascii="宋体" w:hAnsi="宋体" w:hint="eastAsia"/>
          <w:b/>
          <w:sz w:val="36"/>
          <w:szCs w:val="36"/>
        </w:rPr>
      </w:pPr>
    </w:p>
    <w:p w14:paraId="3FDAE6FD" w14:textId="77777777" w:rsidR="00000000" w:rsidRDefault="000318A5">
      <w:pPr>
        <w:spacing w:line="320" w:lineRule="exact"/>
        <w:ind w:leftChars="136" w:left="399" w:right="240" w:hangingChars="47" w:hanging="113"/>
        <w:rPr>
          <w:rFonts w:ascii="宋体" w:hAnsi="宋体" w:hint="eastAsia"/>
          <w:sz w:val="24"/>
          <w:szCs w:val="24"/>
        </w:rPr>
      </w:pPr>
    </w:p>
    <w:p w14:paraId="4BDC3FEA" w14:textId="77777777" w:rsidR="00000000" w:rsidRDefault="000318A5">
      <w:pPr>
        <w:spacing w:line="320" w:lineRule="exact"/>
        <w:ind w:leftChars="190" w:left="399" w:right="240" w:firstLineChars="150" w:firstLine="360"/>
        <w:rPr>
          <w:rFonts w:ascii="宋体" w:hAnsi="宋体" w:hint="eastAsia"/>
          <w:sz w:val="24"/>
          <w:szCs w:val="24"/>
        </w:rPr>
      </w:pPr>
      <w:r>
        <w:rPr>
          <w:rFonts w:ascii="宋体" w:hAnsi="宋体" w:hint="eastAsia"/>
          <w:sz w:val="24"/>
          <w:szCs w:val="24"/>
        </w:rPr>
        <w:t>北京邮电大学微信号</w:t>
      </w:r>
      <w:r>
        <w:rPr>
          <w:rFonts w:ascii="宋体" w:hAnsi="宋体" w:hint="eastAsia"/>
          <w:sz w:val="24"/>
          <w:szCs w:val="24"/>
        </w:rPr>
        <w:t xml:space="preserve">                   </w:t>
      </w:r>
      <w:r>
        <w:rPr>
          <w:rFonts w:ascii="宋体" w:hAnsi="宋体" w:hint="eastAsia"/>
          <w:sz w:val="24"/>
          <w:szCs w:val="24"/>
        </w:rPr>
        <w:t>北京邮</w:t>
      </w:r>
      <w:r>
        <w:rPr>
          <w:rFonts w:ascii="宋体" w:hAnsi="宋体" w:hint="eastAsia"/>
          <w:sz w:val="24"/>
          <w:szCs w:val="24"/>
        </w:rPr>
        <w:t>电大学研究生院微信公众号</w:t>
      </w:r>
    </w:p>
    <w:tbl>
      <w:tblPr>
        <w:tblW w:w="0" w:type="auto"/>
        <w:tblInd w:w="39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580"/>
      </w:tblGrid>
      <w:tr w:rsidR="00000000" w14:paraId="65CA7005" w14:textId="77777777">
        <w:tc>
          <w:tcPr>
            <w:tcW w:w="9682" w:type="dxa"/>
            <w:tcBorders>
              <w:top w:val="nil"/>
              <w:left w:val="nil"/>
              <w:bottom w:val="nil"/>
              <w:right w:val="nil"/>
            </w:tcBorders>
          </w:tcPr>
          <w:p w14:paraId="5B8CE333" w14:textId="77777777" w:rsidR="00000000" w:rsidRDefault="000318A5">
            <w:pPr>
              <w:rPr>
                <w:rFonts w:hint="eastAsia"/>
                <w:color w:val="FF0000"/>
              </w:rPr>
            </w:pPr>
            <w:r>
              <w:rPr>
                <w:rFonts w:ascii="微软雅黑" w:eastAsia="微软雅黑" w:hAnsi="微软雅黑"/>
                <w:color w:val="333333"/>
                <w:sz w:val="20"/>
              </w:rPr>
              <w:fldChar w:fldCharType="begin"/>
            </w:r>
            <w:r>
              <w:rPr>
                <w:rFonts w:ascii="微软雅黑" w:eastAsia="微软雅黑" w:hAnsi="微软雅黑"/>
                <w:color w:val="333333"/>
                <w:sz w:val="20"/>
              </w:rPr>
              <w:instrText xml:space="preserve"> INCLUDEPICTURE "http://www.bupt.edu.cn/upload/image/201410/</w:instrText>
            </w:r>
            <w:r>
              <w:rPr>
                <w:rFonts w:ascii="微软雅黑" w:eastAsia="微软雅黑" w:hAnsi="微软雅黑"/>
                <w:color w:val="333333"/>
                <w:sz w:val="20"/>
              </w:rPr>
              <w:instrText>二维码</w:instrText>
            </w:r>
            <w:r>
              <w:rPr>
                <w:rFonts w:ascii="微软雅黑" w:eastAsia="微软雅黑" w:hAnsi="微软雅黑"/>
                <w:color w:val="333333"/>
                <w:sz w:val="20"/>
              </w:rPr>
              <w:instrText>-</w:instrText>
            </w:r>
            <w:r>
              <w:rPr>
                <w:rFonts w:ascii="微软雅黑" w:eastAsia="微软雅黑" w:hAnsi="微软雅黑"/>
                <w:color w:val="333333"/>
                <w:sz w:val="20"/>
              </w:rPr>
              <w:instrText>微信</w:instrText>
            </w:r>
            <w:r>
              <w:rPr>
                <w:rFonts w:ascii="微软雅黑" w:eastAsia="微软雅黑" w:hAnsi="微软雅黑"/>
                <w:color w:val="333333"/>
                <w:sz w:val="20"/>
              </w:rPr>
              <w:instrText xml:space="preserve">.jpg" \* MERGEFORMATINET </w:instrText>
            </w:r>
            <w:r>
              <w:rPr>
                <w:rFonts w:ascii="微软雅黑" w:eastAsia="微软雅黑" w:hAnsi="微软雅黑"/>
                <w:color w:val="333333"/>
                <w:sz w:val="20"/>
              </w:rPr>
              <w:fldChar w:fldCharType="separate"/>
            </w:r>
            <w:r w:rsidR="00802D6D">
              <w:rPr>
                <w:rFonts w:ascii="微软雅黑" w:eastAsia="微软雅黑" w:hAnsi="微软雅黑"/>
                <w:noProof/>
                <w:color w:val="333333"/>
                <w:sz w:val="20"/>
              </w:rPr>
              <w:drawing>
                <wp:inline distT="0" distB="0" distL="0" distR="0" wp14:anchorId="4B5A71E5" wp14:editId="67D02944">
                  <wp:extent cx="1854200" cy="1854200"/>
                  <wp:effectExtent l="0" t="0" r="0" b="0"/>
                  <wp:docPr id="1"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1"/>
                          <pic:cNvPicPr>
                            <a:picLocks/>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854200" cy="1854200"/>
                          </a:xfrm>
                          <a:prstGeom prst="rect">
                            <a:avLst/>
                          </a:prstGeom>
                          <a:noFill/>
                          <a:ln>
                            <a:noFill/>
                          </a:ln>
                        </pic:spPr>
                      </pic:pic>
                    </a:graphicData>
                  </a:graphic>
                </wp:inline>
              </w:drawing>
            </w:r>
            <w:r>
              <w:rPr>
                <w:rFonts w:ascii="微软雅黑" w:eastAsia="微软雅黑" w:hAnsi="微软雅黑"/>
                <w:color w:val="333333"/>
                <w:sz w:val="20"/>
              </w:rPr>
              <w:fldChar w:fldCharType="end"/>
            </w:r>
            <w:r>
              <w:rPr>
                <w:rFonts w:hint="eastAsia"/>
                <w:color w:val="FF0000"/>
              </w:rPr>
              <w:t xml:space="preserve">                       </w:t>
            </w:r>
            <w:r w:rsidR="00802D6D">
              <w:rPr>
                <w:noProof/>
              </w:rPr>
              <w:drawing>
                <wp:inline distT="0" distB="0" distL="0" distR="0" wp14:anchorId="37CC160E" wp14:editId="2B76F6B2">
                  <wp:extent cx="1803400" cy="1803400"/>
                  <wp:effectExtent l="0" t="0" r="0" b="0"/>
                  <wp:docPr id="2" name="图片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2"/>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803400" cy="1803400"/>
                          </a:xfrm>
                          <a:prstGeom prst="rect">
                            <a:avLst/>
                          </a:prstGeom>
                          <a:noFill/>
                          <a:ln>
                            <a:noFill/>
                          </a:ln>
                        </pic:spPr>
                      </pic:pic>
                    </a:graphicData>
                  </a:graphic>
                </wp:inline>
              </w:drawing>
            </w:r>
          </w:p>
          <w:p w14:paraId="46F50AA5" w14:textId="77777777" w:rsidR="00000000" w:rsidRDefault="000318A5">
            <w:pPr>
              <w:rPr>
                <w:rFonts w:hint="eastAsia"/>
                <w:color w:val="FF0000"/>
              </w:rPr>
            </w:pPr>
          </w:p>
          <w:p w14:paraId="41A64418" w14:textId="77777777" w:rsidR="00000000" w:rsidRDefault="000318A5">
            <w:pPr>
              <w:rPr>
                <w:rFonts w:hint="eastAsia"/>
                <w:color w:val="FF0000"/>
              </w:rPr>
            </w:pPr>
          </w:p>
          <w:p w14:paraId="228F12A1" w14:textId="77777777" w:rsidR="00000000" w:rsidRDefault="000318A5">
            <w:pPr>
              <w:rPr>
                <w:rFonts w:hint="eastAsia"/>
                <w:color w:val="FF0000"/>
              </w:rPr>
            </w:pPr>
          </w:p>
        </w:tc>
      </w:tr>
    </w:tbl>
    <w:p w14:paraId="22385F3D" w14:textId="77777777" w:rsidR="00000000" w:rsidRDefault="000318A5">
      <w:pPr>
        <w:spacing w:line="320" w:lineRule="exact"/>
        <w:ind w:leftChars="136" w:left="399" w:right="240" w:hangingChars="47" w:hanging="113"/>
        <w:rPr>
          <w:rFonts w:ascii="宋体" w:hAnsi="宋体"/>
          <w:sz w:val="24"/>
          <w:szCs w:val="24"/>
        </w:rPr>
      </w:pPr>
      <w:r>
        <w:rPr>
          <w:rFonts w:ascii="宋体" w:hAnsi="宋体" w:hint="eastAsia"/>
          <w:sz w:val="24"/>
          <w:szCs w:val="24"/>
        </w:rPr>
        <w:t>“北邮学研”微信公众号</w:t>
      </w:r>
      <w:r>
        <w:rPr>
          <w:rFonts w:ascii="宋体" w:hAnsi="宋体" w:hint="eastAsia"/>
          <w:sz w:val="24"/>
          <w:szCs w:val="24"/>
        </w:rPr>
        <w:t xml:space="preserve">                     </w:t>
      </w:r>
      <w:r>
        <w:rPr>
          <w:rFonts w:ascii="宋体" w:hAnsi="宋体" w:hint="eastAsia"/>
          <w:sz w:val="24"/>
          <w:szCs w:val="24"/>
        </w:rPr>
        <w:t>“北京邮电大学研究生会”微信公众号</w:t>
      </w:r>
    </w:p>
    <w:tbl>
      <w:tblPr>
        <w:tblW w:w="0" w:type="auto"/>
        <w:tblInd w:w="39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580"/>
      </w:tblGrid>
      <w:tr w:rsidR="00000000" w14:paraId="0DF68A4B" w14:textId="77777777">
        <w:tc>
          <w:tcPr>
            <w:tcW w:w="10081" w:type="dxa"/>
            <w:tcBorders>
              <w:top w:val="nil"/>
              <w:left w:val="nil"/>
              <w:bottom w:val="nil"/>
              <w:right w:val="nil"/>
            </w:tcBorders>
          </w:tcPr>
          <w:p w14:paraId="67AA5E75" w14:textId="77777777" w:rsidR="00000000" w:rsidRDefault="00802D6D">
            <w:pPr>
              <w:rPr>
                <w:rFonts w:hint="eastAsia"/>
              </w:rPr>
            </w:pPr>
            <w:r>
              <w:rPr>
                <w:noProof/>
              </w:rPr>
              <w:drawing>
                <wp:inline distT="0" distB="0" distL="0" distR="0" wp14:anchorId="0DE2DBD1" wp14:editId="53178989">
                  <wp:extent cx="1727200" cy="1727200"/>
                  <wp:effectExtent l="0" t="0" r="0" b="0"/>
                  <wp:docPr id="3" name="图片 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3"/>
                          <pic:cNvPicPr>
                            <a:picLocks/>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27200" cy="1727200"/>
                          </a:xfrm>
                          <a:prstGeom prst="rect">
                            <a:avLst/>
                          </a:prstGeom>
                          <a:noFill/>
                          <a:ln>
                            <a:noFill/>
                          </a:ln>
                        </pic:spPr>
                      </pic:pic>
                    </a:graphicData>
                  </a:graphic>
                </wp:inline>
              </w:drawing>
            </w:r>
            <w:r w:rsidR="000318A5">
              <w:rPr>
                <w:rFonts w:hint="eastAsia"/>
              </w:rPr>
              <w:t xml:space="preserve">                          </w:t>
            </w:r>
            <w:r>
              <w:rPr>
                <w:rFonts w:hint="eastAsia"/>
                <w:noProof/>
              </w:rPr>
              <w:drawing>
                <wp:inline distT="0" distB="0" distL="0" distR="0" wp14:anchorId="490437D8" wp14:editId="41DF2299">
                  <wp:extent cx="1778000" cy="1778000"/>
                  <wp:effectExtent l="0" t="0" r="0" b="0"/>
                  <wp:docPr id="4" name="图片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4"/>
                          <pic:cNvPicPr>
                            <a:picLocks/>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778000" cy="1778000"/>
                          </a:xfrm>
                          <a:prstGeom prst="rect">
                            <a:avLst/>
                          </a:prstGeom>
                          <a:noFill/>
                          <a:ln>
                            <a:noFill/>
                          </a:ln>
                        </pic:spPr>
                      </pic:pic>
                    </a:graphicData>
                  </a:graphic>
                </wp:inline>
              </w:drawing>
            </w:r>
          </w:p>
        </w:tc>
      </w:tr>
    </w:tbl>
    <w:p w14:paraId="46242647" w14:textId="77777777" w:rsidR="00000000" w:rsidRDefault="000318A5">
      <w:pPr>
        <w:spacing w:line="320" w:lineRule="exact"/>
        <w:ind w:leftChars="190" w:left="399" w:right="240" w:firstLineChars="2445" w:firstLine="5868"/>
        <w:jc w:val="left"/>
        <w:rPr>
          <w:rFonts w:ascii="宋体" w:hAnsi="宋体" w:hint="eastAsia"/>
          <w:sz w:val="24"/>
          <w:szCs w:val="24"/>
        </w:rPr>
      </w:pPr>
    </w:p>
    <w:p w14:paraId="73DD531F" w14:textId="77777777" w:rsidR="00000000" w:rsidRDefault="000318A5">
      <w:pPr>
        <w:spacing w:line="320" w:lineRule="exact"/>
        <w:ind w:leftChars="190" w:left="399" w:right="240" w:firstLineChars="2445" w:firstLine="5868"/>
        <w:jc w:val="left"/>
        <w:rPr>
          <w:rFonts w:ascii="宋体" w:hAnsi="宋体" w:hint="eastAsia"/>
          <w:sz w:val="24"/>
          <w:szCs w:val="24"/>
        </w:rPr>
      </w:pPr>
    </w:p>
    <w:p w14:paraId="0CCACA98" w14:textId="77777777" w:rsidR="00000000" w:rsidRDefault="000318A5">
      <w:pPr>
        <w:spacing w:line="320" w:lineRule="exact"/>
        <w:ind w:leftChars="190" w:left="399" w:right="240" w:firstLineChars="2445" w:firstLine="5868"/>
        <w:jc w:val="left"/>
        <w:rPr>
          <w:rFonts w:ascii="宋体" w:hAnsi="宋体" w:hint="eastAsia"/>
          <w:sz w:val="24"/>
          <w:szCs w:val="24"/>
        </w:rPr>
      </w:pPr>
    </w:p>
    <w:p w14:paraId="5ACAE649" w14:textId="77777777" w:rsidR="00000000" w:rsidRDefault="000318A5">
      <w:pPr>
        <w:spacing w:line="320" w:lineRule="exact"/>
        <w:ind w:leftChars="136" w:left="399" w:right="240" w:hangingChars="47" w:hanging="113"/>
        <w:rPr>
          <w:rFonts w:ascii="宋体" w:hAnsi="宋体"/>
          <w:sz w:val="24"/>
          <w:szCs w:val="24"/>
        </w:rPr>
      </w:pPr>
      <w:r>
        <w:rPr>
          <w:rFonts w:ascii="宋体" w:hAnsi="宋体" w:hint="eastAsia"/>
          <w:sz w:val="24"/>
          <w:szCs w:val="24"/>
        </w:rPr>
        <w:t>“北邮青年”</w:t>
      </w:r>
      <w:r>
        <w:rPr>
          <w:rFonts w:ascii="宋体" w:hAnsi="宋体" w:hint="eastAsia"/>
          <w:sz w:val="24"/>
          <w:szCs w:val="24"/>
        </w:rPr>
        <w:t xml:space="preserve"> </w:t>
      </w:r>
      <w:r>
        <w:rPr>
          <w:rFonts w:ascii="宋体" w:hAnsi="宋体" w:hint="eastAsia"/>
          <w:sz w:val="24"/>
          <w:szCs w:val="24"/>
        </w:rPr>
        <w:t>微信公众号</w:t>
      </w:r>
      <w:r>
        <w:rPr>
          <w:rFonts w:ascii="宋体" w:hAnsi="宋体" w:hint="eastAsia"/>
          <w:sz w:val="24"/>
          <w:szCs w:val="24"/>
        </w:rPr>
        <w:t xml:space="preserve">                      </w:t>
      </w:r>
      <w:r>
        <w:rPr>
          <w:rFonts w:ascii="宋体" w:hAnsi="宋体" w:hint="eastAsia"/>
          <w:sz w:val="24"/>
          <w:szCs w:val="24"/>
        </w:rPr>
        <w:t>关注</w:t>
      </w:r>
      <w:r>
        <w:rPr>
          <w:rFonts w:ascii="宋体" w:hAnsi="宋体" w:hint="eastAsia"/>
          <w:sz w:val="24"/>
          <w:szCs w:val="24"/>
        </w:rPr>
        <w:t>学校企业微信号</w:t>
      </w:r>
    </w:p>
    <w:tbl>
      <w:tblPr>
        <w:tblW w:w="0" w:type="auto"/>
        <w:tblInd w:w="39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580"/>
      </w:tblGrid>
      <w:tr w:rsidR="00000000" w14:paraId="2A0E30A3" w14:textId="77777777">
        <w:tc>
          <w:tcPr>
            <w:tcW w:w="9796" w:type="dxa"/>
            <w:tcBorders>
              <w:top w:val="nil"/>
              <w:left w:val="nil"/>
              <w:bottom w:val="nil"/>
              <w:right w:val="nil"/>
            </w:tcBorders>
          </w:tcPr>
          <w:p w14:paraId="34F159C8" w14:textId="77777777" w:rsidR="00000000" w:rsidRDefault="00802D6D">
            <w:pPr>
              <w:rPr>
                <w:rFonts w:hint="eastAsia"/>
              </w:rPr>
            </w:pPr>
            <w:r>
              <w:rPr>
                <w:noProof/>
                <w:lang w:val="en-US" w:eastAsia="zh-CN"/>
              </w:rPr>
              <w:drawing>
                <wp:inline distT="0" distB="0" distL="0" distR="0" wp14:anchorId="283F2C36" wp14:editId="1A8FEB49">
                  <wp:extent cx="1790700" cy="1790700"/>
                  <wp:effectExtent l="0" t="0" r="0" b="0"/>
                  <wp:docPr id="5"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1"/>
                          <pic:cNvPicPr>
                            <a:picLocks/>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790700" cy="1790700"/>
                          </a:xfrm>
                          <a:prstGeom prst="rect">
                            <a:avLst/>
                          </a:prstGeom>
                          <a:noFill/>
                          <a:ln>
                            <a:noFill/>
                          </a:ln>
                        </pic:spPr>
                      </pic:pic>
                    </a:graphicData>
                  </a:graphic>
                </wp:inline>
              </w:drawing>
            </w:r>
            <w:r w:rsidR="000318A5">
              <w:rPr>
                <w:rFonts w:hint="eastAsia"/>
              </w:rPr>
              <w:t xml:space="preserve">                          </w:t>
            </w:r>
            <w:r>
              <w:rPr>
                <w:rFonts w:hint="eastAsia"/>
                <w:noProof/>
              </w:rPr>
              <w:drawing>
                <wp:inline distT="0" distB="0" distL="0" distR="0" wp14:anchorId="1E4216EE" wp14:editId="68765FE8">
                  <wp:extent cx="1651000" cy="1651000"/>
                  <wp:effectExtent l="0" t="0" r="0" b="0"/>
                  <wp:docPr id="6" name="图片 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6"/>
                          <pic:cNvPicPr>
                            <a:picLocks/>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651000" cy="1651000"/>
                          </a:xfrm>
                          <a:prstGeom prst="rect">
                            <a:avLst/>
                          </a:prstGeom>
                          <a:noFill/>
                          <a:ln>
                            <a:noFill/>
                          </a:ln>
                        </pic:spPr>
                      </pic:pic>
                    </a:graphicData>
                  </a:graphic>
                </wp:inline>
              </w:drawing>
            </w:r>
          </w:p>
        </w:tc>
      </w:tr>
    </w:tbl>
    <w:p w14:paraId="7D6CB507" w14:textId="77777777" w:rsidR="00000000" w:rsidRDefault="000318A5">
      <w:pPr>
        <w:spacing w:line="320" w:lineRule="exact"/>
        <w:ind w:leftChars="136" w:left="399" w:right="240" w:hangingChars="47" w:hanging="113"/>
        <w:rPr>
          <w:rFonts w:ascii="宋体" w:hAnsi="宋体"/>
          <w:sz w:val="24"/>
          <w:szCs w:val="24"/>
        </w:rPr>
      </w:pPr>
      <w:r>
        <w:rPr>
          <w:rFonts w:ascii="宋体" w:hAnsi="宋体" w:hint="eastAsia"/>
          <w:sz w:val="24"/>
          <w:szCs w:val="24"/>
        </w:rPr>
        <w:t xml:space="preserve">                      </w:t>
      </w:r>
    </w:p>
    <w:p w14:paraId="4E69C940" w14:textId="77777777" w:rsidR="00000000" w:rsidRDefault="000318A5">
      <w:pPr>
        <w:spacing w:line="320" w:lineRule="exact"/>
        <w:ind w:leftChars="190" w:left="399" w:right="240" w:firstLineChars="2445" w:firstLine="5868"/>
        <w:jc w:val="left"/>
        <w:rPr>
          <w:rFonts w:ascii="宋体" w:hAnsi="宋体" w:hint="eastAsia"/>
          <w:sz w:val="24"/>
          <w:szCs w:val="24"/>
        </w:rPr>
      </w:pPr>
    </w:p>
    <w:sectPr w:rsidR="00000000">
      <w:footerReference w:type="even" r:id="rId13"/>
      <w:pgSz w:w="11907" w:h="16840"/>
      <w:pgMar w:top="1021" w:right="964" w:bottom="1021" w:left="964" w:header="0" w:footer="0" w:gutter="0"/>
      <w:cols w:space="72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8BF2C3B" w14:textId="77777777" w:rsidR="00000000" w:rsidRDefault="000318A5">
      <w:r>
        <w:separator/>
      </w:r>
    </w:p>
  </w:endnote>
  <w:endnote w:type="continuationSeparator" w:id="0">
    <w:p w14:paraId="64439504" w14:textId="77777777" w:rsidR="00000000" w:rsidRDefault="000318A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2FF" w:usb1="420024FF" w:usb2="00000000" w:usb3="00000000" w:csb0="0000019F" w:csb1="00000000"/>
  </w:font>
  <w:font w:name="微软雅黑">
    <w:panose1 w:val="020B0503020204020204"/>
    <w:charset w:val="86"/>
    <w:family w:val="swiss"/>
    <w:pitch w:val="variable"/>
    <w:sig w:usb0="80000287" w:usb1="28CF3C52" w:usb2="00000016" w:usb3="00000000" w:csb0="0004001F" w:csb1="00000000"/>
  </w:font>
  <w:font w:name="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510E10" w14:textId="77777777" w:rsidR="00000000" w:rsidRDefault="000318A5">
    <w:pPr>
      <w:pStyle w:val="aa"/>
      <w:framePr w:wrap="around" w:vAnchor="text" w:hAnchor="margin" w:xAlign="right" w:y="1"/>
      <w:rPr>
        <w:rStyle w:val="a5"/>
      </w:rPr>
    </w:pPr>
    <w:r>
      <w:fldChar w:fldCharType="begin"/>
    </w:r>
    <w:r>
      <w:rPr>
        <w:rStyle w:val="a5"/>
      </w:rPr>
      <w:instrText xml:space="preserve">PAGE  </w:instrText>
    </w:r>
    <w:r>
      <w:fldChar w:fldCharType="end"/>
    </w:r>
  </w:p>
  <w:p w14:paraId="52953D99" w14:textId="77777777" w:rsidR="00000000" w:rsidRDefault="000318A5">
    <w:pPr>
      <w:pStyle w:val="aa"/>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4A3102" w14:textId="77777777" w:rsidR="00000000" w:rsidRDefault="000318A5">
      <w:r>
        <w:separator/>
      </w:r>
    </w:p>
  </w:footnote>
  <w:footnote w:type="continuationSeparator" w:id="0">
    <w:p w14:paraId="0DED220A" w14:textId="77777777" w:rsidR="00000000" w:rsidRDefault="000318A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F73CD1"/>
    <w:multiLevelType w:val="multilevel"/>
    <w:tmpl w:val="0BF73CD1"/>
    <w:lvl w:ilvl="0">
      <w:start w:val="1"/>
      <w:numFmt w:val="lowerLetter"/>
      <w:lvlText w:val="%1)"/>
      <w:lvlJc w:val="left"/>
      <w:pPr>
        <w:ind w:left="1260" w:hanging="420"/>
      </w:pPr>
    </w:lvl>
    <w:lvl w:ilvl="1">
      <w:start w:val="1"/>
      <w:numFmt w:val="lowerLetter"/>
      <w:lvlText w:val="%2)"/>
      <w:lvlJc w:val="left"/>
      <w:pPr>
        <w:ind w:left="1680" w:hanging="420"/>
      </w:pPr>
    </w:lvl>
    <w:lvl w:ilvl="2">
      <w:start w:val="1"/>
      <w:numFmt w:val="lowerRoman"/>
      <w:lvlText w:val="%3."/>
      <w:lvlJc w:val="right"/>
      <w:pPr>
        <w:ind w:left="2100" w:hanging="420"/>
      </w:pPr>
    </w:lvl>
    <w:lvl w:ilvl="3">
      <w:start w:val="1"/>
      <w:numFmt w:val="decimal"/>
      <w:lvlText w:val="%4."/>
      <w:lvlJc w:val="left"/>
      <w:pPr>
        <w:ind w:left="2520" w:hanging="420"/>
      </w:pPr>
    </w:lvl>
    <w:lvl w:ilvl="4">
      <w:start w:val="1"/>
      <w:numFmt w:val="lowerLetter"/>
      <w:lvlText w:val="%5)"/>
      <w:lvlJc w:val="left"/>
      <w:pPr>
        <w:ind w:left="2940" w:hanging="420"/>
      </w:pPr>
    </w:lvl>
    <w:lvl w:ilvl="5">
      <w:start w:val="1"/>
      <w:numFmt w:val="lowerRoman"/>
      <w:lvlText w:val="%6."/>
      <w:lvlJc w:val="right"/>
      <w:pPr>
        <w:ind w:left="3360" w:hanging="420"/>
      </w:pPr>
    </w:lvl>
    <w:lvl w:ilvl="6">
      <w:start w:val="1"/>
      <w:numFmt w:val="decimal"/>
      <w:lvlText w:val="%7."/>
      <w:lvlJc w:val="left"/>
      <w:pPr>
        <w:ind w:left="3780" w:hanging="420"/>
      </w:pPr>
    </w:lvl>
    <w:lvl w:ilvl="7">
      <w:start w:val="1"/>
      <w:numFmt w:val="lowerLetter"/>
      <w:lvlText w:val="%8)"/>
      <w:lvlJc w:val="left"/>
      <w:pPr>
        <w:ind w:left="4200" w:hanging="420"/>
      </w:pPr>
    </w:lvl>
    <w:lvl w:ilvl="8">
      <w:start w:val="1"/>
      <w:numFmt w:val="lowerRoman"/>
      <w:lvlText w:val="%9."/>
      <w:lvlJc w:val="right"/>
      <w:pPr>
        <w:ind w:left="4620" w:hanging="420"/>
      </w:pPr>
    </w:lvl>
  </w:abstractNum>
  <w:abstractNum w:abstractNumId="1" w15:restartNumberingAfterBreak="0">
    <w:nsid w:val="16684371"/>
    <w:multiLevelType w:val="multilevel"/>
    <w:tmpl w:val="16684371"/>
    <w:lvl w:ilvl="0">
      <w:start w:val="1"/>
      <w:numFmt w:val="lowerLetter"/>
      <w:lvlText w:val="%1)"/>
      <w:lvlJc w:val="left"/>
      <w:pPr>
        <w:ind w:left="1260" w:hanging="420"/>
      </w:pPr>
    </w:lvl>
    <w:lvl w:ilvl="1">
      <w:start w:val="1"/>
      <w:numFmt w:val="lowerLetter"/>
      <w:lvlText w:val="%2)"/>
      <w:lvlJc w:val="left"/>
      <w:pPr>
        <w:ind w:left="1680" w:hanging="420"/>
      </w:pPr>
    </w:lvl>
    <w:lvl w:ilvl="2">
      <w:start w:val="1"/>
      <w:numFmt w:val="lowerRoman"/>
      <w:lvlText w:val="%3."/>
      <w:lvlJc w:val="right"/>
      <w:pPr>
        <w:ind w:left="2100" w:hanging="420"/>
      </w:pPr>
    </w:lvl>
    <w:lvl w:ilvl="3">
      <w:start w:val="1"/>
      <w:numFmt w:val="decimal"/>
      <w:lvlText w:val="%4."/>
      <w:lvlJc w:val="left"/>
      <w:pPr>
        <w:ind w:left="2520" w:hanging="420"/>
      </w:pPr>
    </w:lvl>
    <w:lvl w:ilvl="4">
      <w:start w:val="1"/>
      <w:numFmt w:val="lowerLetter"/>
      <w:lvlText w:val="%5)"/>
      <w:lvlJc w:val="left"/>
      <w:pPr>
        <w:ind w:left="2940" w:hanging="420"/>
      </w:pPr>
    </w:lvl>
    <w:lvl w:ilvl="5">
      <w:start w:val="1"/>
      <w:numFmt w:val="lowerRoman"/>
      <w:lvlText w:val="%6."/>
      <w:lvlJc w:val="right"/>
      <w:pPr>
        <w:ind w:left="3360" w:hanging="420"/>
      </w:pPr>
    </w:lvl>
    <w:lvl w:ilvl="6">
      <w:start w:val="1"/>
      <w:numFmt w:val="decimal"/>
      <w:lvlText w:val="%7."/>
      <w:lvlJc w:val="left"/>
      <w:pPr>
        <w:ind w:left="3780" w:hanging="420"/>
      </w:pPr>
    </w:lvl>
    <w:lvl w:ilvl="7">
      <w:start w:val="1"/>
      <w:numFmt w:val="lowerLetter"/>
      <w:lvlText w:val="%8)"/>
      <w:lvlJc w:val="left"/>
      <w:pPr>
        <w:ind w:left="4200" w:hanging="420"/>
      </w:pPr>
    </w:lvl>
    <w:lvl w:ilvl="8">
      <w:start w:val="1"/>
      <w:numFmt w:val="lowerRoman"/>
      <w:lvlText w:val="%9."/>
      <w:lvlJc w:val="right"/>
      <w:pPr>
        <w:ind w:left="4620" w:hanging="420"/>
      </w:pPr>
    </w:lvl>
  </w:abstractNum>
  <w:abstractNum w:abstractNumId="2" w15:restartNumberingAfterBreak="0">
    <w:nsid w:val="1B246C53"/>
    <w:multiLevelType w:val="multilevel"/>
    <w:tmpl w:val="1B246C53"/>
    <w:lvl w:ilvl="0">
      <w:start w:val="1"/>
      <w:numFmt w:val="lowerLetter"/>
      <w:lvlText w:val="%1)"/>
      <w:lvlJc w:val="left"/>
      <w:pPr>
        <w:ind w:left="1260" w:hanging="420"/>
      </w:pPr>
    </w:lvl>
    <w:lvl w:ilvl="1">
      <w:start w:val="1"/>
      <w:numFmt w:val="lowerLetter"/>
      <w:lvlText w:val="%2)"/>
      <w:lvlJc w:val="left"/>
      <w:pPr>
        <w:ind w:left="1680" w:hanging="420"/>
      </w:pPr>
    </w:lvl>
    <w:lvl w:ilvl="2">
      <w:start w:val="1"/>
      <w:numFmt w:val="lowerRoman"/>
      <w:lvlText w:val="%3."/>
      <w:lvlJc w:val="right"/>
      <w:pPr>
        <w:ind w:left="2100" w:hanging="420"/>
      </w:pPr>
    </w:lvl>
    <w:lvl w:ilvl="3">
      <w:start w:val="1"/>
      <w:numFmt w:val="decimal"/>
      <w:lvlText w:val="%4."/>
      <w:lvlJc w:val="left"/>
      <w:pPr>
        <w:ind w:left="2520" w:hanging="420"/>
      </w:pPr>
    </w:lvl>
    <w:lvl w:ilvl="4">
      <w:start w:val="1"/>
      <w:numFmt w:val="lowerLetter"/>
      <w:lvlText w:val="%5)"/>
      <w:lvlJc w:val="left"/>
      <w:pPr>
        <w:ind w:left="2940" w:hanging="420"/>
      </w:pPr>
    </w:lvl>
    <w:lvl w:ilvl="5">
      <w:start w:val="1"/>
      <w:numFmt w:val="lowerRoman"/>
      <w:lvlText w:val="%6."/>
      <w:lvlJc w:val="right"/>
      <w:pPr>
        <w:ind w:left="3360" w:hanging="420"/>
      </w:pPr>
    </w:lvl>
    <w:lvl w:ilvl="6">
      <w:start w:val="1"/>
      <w:numFmt w:val="decimal"/>
      <w:lvlText w:val="%7."/>
      <w:lvlJc w:val="left"/>
      <w:pPr>
        <w:ind w:left="3780" w:hanging="420"/>
      </w:pPr>
    </w:lvl>
    <w:lvl w:ilvl="7">
      <w:start w:val="1"/>
      <w:numFmt w:val="lowerLetter"/>
      <w:lvlText w:val="%8)"/>
      <w:lvlJc w:val="left"/>
      <w:pPr>
        <w:ind w:left="4200" w:hanging="420"/>
      </w:pPr>
    </w:lvl>
    <w:lvl w:ilvl="8">
      <w:start w:val="1"/>
      <w:numFmt w:val="lowerRoman"/>
      <w:lvlText w:val="%9."/>
      <w:lvlJc w:val="right"/>
      <w:pPr>
        <w:ind w:left="4620" w:hanging="420"/>
      </w:pPr>
    </w:lvl>
  </w:abstractNum>
  <w:abstractNum w:abstractNumId="3" w15:restartNumberingAfterBreak="0">
    <w:nsid w:val="3EDC32A1"/>
    <w:multiLevelType w:val="multilevel"/>
    <w:tmpl w:val="3EDC32A1"/>
    <w:lvl w:ilvl="0">
      <w:start w:val="1"/>
      <w:numFmt w:val="chineseCountingThousand"/>
      <w:lvlText w:val="%1、"/>
      <w:lvlJc w:val="left"/>
      <w:pPr>
        <w:ind w:left="988" w:hanging="420"/>
      </w:pPr>
      <w:rPr>
        <w:lang w:val="en-US"/>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4" w15:restartNumberingAfterBreak="0">
    <w:nsid w:val="4292149A"/>
    <w:multiLevelType w:val="multilevel"/>
    <w:tmpl w:val="4292149A"/>
    <w:lvl w:ilvl="0">
      <w:start w:val="1"/>
      <w:numFmt w:val="bullet"/>
      <w:lvlText w:val=""/>
      <w:lvlJc w:val="left"/>
      <w:pPr>
        <w:ind w:left="900" w:hanging="420"/>
      </w:pPr>
      <w:rPr>
        <w:rFonts w:ascii="Wingdings" w:hAnsi="Wingdings" w:hint="default"/>
      </w:rPr>
    </w:lvl>
    <w:lvl w:ilvl="1">
      <w:start w:val="1"/>
      <w:numFmt w:val="bullet"/>
      <w:lvlText w:val=""/>
      <w:lvlJc w:val="left"/>
      <w:pPr>
        <w:ind w:left="1320" w:hanging="420"/>
      </w:pPr>
      <w:rPr>
        <w:rFonts w:ascii="Wingdings" w:hAnsi="Wingdings" w:hint="default"/>
      </w:rPr>
    </w:lvl>
    <w:lvl w:ilvl="2">
      <w:start w:val="1"/>
      <w:numFmt w:val="bullet"/>
      <w:lvlText w:val=""/>
      <w:lvlJc w:val="left"/>
      <w:pPr>
        <w:ind w:left="1740" w:hanging="420"/>
      </w:pPr>
      <w:rPr>
        <w:rFonts w:ascii="Wingdings" w:hAnsi="Wingdings" w:hint="default"/>
      </w:rPr>
    </w:lvl>
    <w:lvl w:ilvl="3">
      <w:start w:val="1"/>
      <w:numFmt w:val="bullet"/>
      <w:lvlText w:val=""/>
      <w:lvlJc w:val="left"/>
      <w:pPr>
        <w:ind w:left="2160" w:hanging="420"/>
      </w:pPr>
      <w:rPr>
        <w:rFonts w:ascii="Wingdings" w:hAnsi="Wingdings" w:hint="default"/>
      </w:rPr>
    </w:lvl>
    <w:lvl w:ilvl="4">
      <w:start w:val="1"/>
      <w:numFmt w:val="bullet"/>
      <w:lvlText w:val=""/>
      <w:lvlJc w:val="left"/>
      <w:pPr>
        <w:ind w:left="2580" w:hanging="420"/>
      </w:pPr>
      <w:rPr>
        <w:rFonts w:ascii="Wingdings" w:hAnsi="Wingdings" w:hint="default"/>
      </w:rPr>
    </w:lvl>
    <w:lvl w:ilvl="5">
      <w:start w:val="1"/>
      <w:numFmt w:val="bullet"/>
      <w:lvlText w:val=""/>
      <w:lvlJc w:val="left"/>
      <w:pPr>
        <w:ind w:left="3000" w:hanging="420"/>
      </w:pPr>
      <w:rPr>
        <w:rFonts w:ascii="Wingdings" w:hAnsi="Wingdings" w:hint="default"/>
      </w:rPr>
    </w:lvl>
    <w:lvl w:ilvl="6">
      <w:start w:val="1"/>
      <w:numFmt w:val="bullet"/>
      <w:lvlText w:val=""/>
      <w:lvlJc w:val="left"/>
      <w:pPr>
        <w:ind w:left="3420" w:hanging="420"/>
      </w:pPr>
      <w:rPr>
        <w:rFonts w:ascii="Wingdings" w:hAnsi="Wingdings" w:hint="default"/>
      </w:rPr>
    </w:lvl>
    <w:lvl w:ilvl="7">
      <w:start w:val="1"/>
      <w:numFmt w:val="bullet"/>
      <w:lvlText w:val=""/>
      <w:lvlJc w:val="left"/>
      <w:pPr>
        <w:ind w:left="3840" w:hanging="420"/>
      </w:pPr>
      <w:rPr>
        <w:rFonts w:ascii="Wingdings" w:hAnsi="Wingdings" w:hint="default"/>
      </w:rPr>
    </w:lvl>
    <w:lvl w:ilvl="8">
      <w:start w:val="1"/>
      <w:numFmt w:val="bullet"/>
      <w:lvlText w:val=""/>
      <w:lvlJc w:val="left"/>
      <w:pPr>
        <w:ind w:left="4260" w:hanging="420"/>
      </w:pPr>
      <w:rPr>
        <w:rFonts w:ascii="Wingdings" w:hAnsi="Wingdings" w:hint="default"/>
      </w:rPr>
    </w:lvl>
  </w:abstractNum>
  <w:num w:numId="1">
    <w:abstractNumId w:val="3"/>
  </w:num>
  <w:num w:numId="2">
    <w:abstractNumId w:val="4"/>
  </w:num>
  <w:num w:numId="3">
    <w:abstractNumId w:val="1"/>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4"/>
  <w:bordersDoNotSurroundHeader/>
  <w:bordersDoNotSurroundFooter/>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HorizontalSpacing w:val="105"/>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2D6D"/>
    <w:rsid w:val="000318A5"/>
    <w:rsid w:val="00802D6D"/>
    <w:rsid w:val="00F6182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4:docId w14:val="02675F9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annotation text" w:semiHidden="1"/>
    <w:lsdException w:name="caption" w:semiHidden="1" w:unhideWhenUsed="1" w:qFormat="1"/>
    <w:lsdException w:name="annotation reference" w:semiHidden="1"/>
    <w:lsdException w:name="Title" w:qFormat="1"/>
    <w:lsdException w:name="Default Paragraph Font" w:semiHidden="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HTML Preformatted" w:uiPriority="99" w:unhideWhenUsed="1"/>
    <w:lsdException w:name="Normal Table" w:semiHidden="1"/>
    <w:lsdException w:name="annotation subject" w:semiHidden="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Balloon Text" w:semiHidden="1"/>
    <w:lsdException w:name="Placeholder Text" w:semiHidden="1" w:uiPriority="99" w:unhideWhenUsed="1"/>
    <w:lsdException w:name="No Spacing" w:uiPriority="9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qFormat="1"/>
    <w:lsdException w:name="Quote" w:uiPriority="99" w:qFormat="1"/>
    <w:lsdException w:name="Intense Quote" w:uiPriority="9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kern w:val="2"/>
      <w:sz w:val="21"/>
    </w:rPr>
  </w:style>
  <w:style w:type="character" w:default="1" w:styleId="a0">
    <w:name w:val="Default Paragraph Font"/>
    <w:semiHidden/>
  </w:style>
  <w:style w:type="table" w:default="1" w:styleId="a1">
    <w:name w:val="Normal Table"/>
    <w:semiHidden/>
    <w:tblPr>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rPr>
      <w:color w:val="0000FF"/>
      <w:u w:val="single"/>
    </w:rPr>
  </w:style>
  <w:style w:type="character" w:styleId="a4">
    <w:name w:val="FollowedHyperlink"/>
    <w:rPr>
      <w:color w:val="800080"/>
      <w:u w:val="single"/>
    </w:rPr>
  </w:style>
  <w:style w:type="character" w:styleId="a5">
    <w:name w:val="page number"/>
    <w:basedOn w:val="a0"/>
  </w:style>
  <w:style w:type="character" w:styleId="a6">
    <w:name w:val="annotation reference"/>
    <w:semiHidden/>
    <w:rPr>
      <w:sz w:val="21"/>
      <w:szCs w:val="21"/>
    </w:rPr>
  </w:style>
  <w:style w:type="character" w:customStyle="1" w:styleId="HTMLChar">
    <w:name w:val="HTML 预设格式 Char"/>
    <w:link w:val="HTML"/>
    <w:uiPriority w:val="99"/>
    <w:rPr>
      <w:rFonts w:ascii="宋体" w:hAnsi="宋体" w:cs="宋体"/>
      <w:sz w:val="24"/>
      <w:szCs w:val="24"/>
    </w:rPr>
  </w:style>
  <w:style w:type="character" w:customStyle="1" w:styleId="Char">
    <w:name w:val="页眉 Char"/>
    <w:link w:val="a7"/>
    <w:rPr>
      <w:kern w:val="2"/>
      <w:sz w:val="18"/>
      <w:szCs w:val="18"/>
    </w:rPr>
  </w:style>
  <w:style w:type="character" w:customStyle="1" w:styleId="Char0">
    <w:name w:val="纯文本 Char"/>
    <w:link w:val="a8"/>
    <w:rPr>
      <w:rFonts w:ascii="宋体" w:hAnsi="Courier New"/>
      <w:kern w:val="2"/>
      <w:sz w:val="21"/>
    </w:rPr>
  </w:style>
  <w:style w:type="paragraph" w:styleId="a9">
    <w:name w:val="Body Text Indent"/>
    <w:basedOn w:val="a"/>
    <w:pPr>
      <w:spacing w:line="420" w:lineRule="exact"/>
      <w:ind w:firstLine="420"/>
    </w:pPr>
    <w:rPr>
      <w:sz w:val="24"/>
    </w:rPr>
  </w:style>
  <w:style w:type="paragraph" w:styleId="a7">
    <w:name w:val="header"/>
    <w:basedOn w:val="a"/>
    <w:link w:val="Char"/>
    <w:pPr>
      <w:pBdr>
        <w:bottom w:val="single" w:sz="6" w:space="1" w:color="auto"/>
      </w:pBdr>
      <w:tabs>
        <w:tab w:val="center" w:pos="4153"/>
        <w:tab w:val="right" w:pos="8306"/>
      </w:tabs>
      <w:snapToGrid w:val="0"/>
      <w:jc w:val="center"/>
    </w:pPr>
    <w:rPr>
      <w:sz w:val="18"/>
      <w:szCs w:val="18"/>
    </w:rPr>
  </w:style>
  <w:style w:type="paragraph" w:styleId="aa">
    <w:name w:val="footer"/>
    <w:basedOn w:val="a"/>
    <w:pPr>
      <w:tabs>
        <w:tab w:val="center" w:pos="4153"/>
        <w:tab w:val="right" w:pos="8306"/>
      </w:tabs>
      <w:snapToGrid w:val="0"/>
      <w:jc w:val="left"/>
    </w:pPr>
    <w:rPr>
      <w:sz w:val="18"/>
      <w:szCs w:val="18"/>
    </w:rPr>
  </w:style>
  <w:style w:type="paragraph" w:styleId="HTML">
    <w:name w:val="HTML Preformatted"/>
    <w:basedOn w:val="a"/>
    <w:link w:val="HTMLChar"/>
    <w:uiPriority w:val="99"/>
    <w:unhideWhenUsed/>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kern w:val="0"/>
      <w:sz w:val="24"/>
      <w:szCs w:val="24"/>
    </w:rPr>
  </w:style>
  <w:style w:type="paragraph" w:styleId="2">
    <w:name w:val="Body Text Indent 2"/>
    <w:basedOn w:val="a"/>
    <w:pPr>
      <w:spacing w:line="420" w:lineRule="exact"/>
      <w:ind w:left="461" w:hangingChars="192" w:hanging="461"/>
    </w:pPr>
    <w:rPr>
      <w:sz w:val="24"/>
    </w:rPr>
  </w:style>
  <w:style w:type="paragraph" w:styleId="ab">
    <w:name w:val="Balloon Text"/>
    <w:basedOn w:val="a"/>
    <w:semiHidden/>
    <w:rPr>
      <w:sz w:val="18"/>
      <w:szCs w:val="18"/>
    </w:rPr>
  </w:style>
  <w:style w:type="paragraph" w:styleId="ac">
    <w:name w:val="Date"/>
    <w:basedOn w:val="a"/>
    <w:next w:val="a"/>
    <w:pPr>
      <w:ind w:leftChars="2500" w:left="100"/>
    </w:pPr>
    <w:rPr>
      <w:sz w:val="24"/>
    </w:rPr>
  </w:style>
  <w:style w:type="paragraph" w:styleId="a8">
    <w:name w:val="Plain Text"/>
    <w:basedOn w:val="a"/>
    <w:link w:val="Char0"/>
    <w:rPr>
      <w:rFonts w:ascii="宋体" w:hAnsi="Courier New"/>
    </w:rPr>
  </w:style>
  <w:style w:type="paragraph" w:styleId="ad">
    <w:name w:val="annotation subject"/>
    <w:basedOn w:val="ae"/>
    <w:next w:val="ae"/>
    <w:semiHidden/>
    <w:rPr>
      <w:b/>
      <w:bCs/>
    </w:rPr>
  </w:style>
  <w:style w:type="paragraph" w:styleId="ae">
    <w:name w:val="annotation text"/>
    <w:basedOn w:val="a"/>
    <w:semiHidden/>
    <w:pPr>
      <w:jc w:val="left"/>
    </w:pPr>
  </w:style>
  <w:style w:type="paragraph" w:styleId="af">
    <w:name w:val="Revision"/>
    <w:uiPriority w:val="99"/>
    <w:semiHidden/>
    <w:rPr>
      <w:kern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image" Target="media/image6.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jpeg"/><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 Id="rId1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5</Pages>
  <Words>3491</Words>
  <Characters>394</Characters>
  <Application>Microsoft Office Word</Application>
  <DocSecurity>0</DocSecurity>
  <Lines>3</Lines>
  <Paragraphs>7</Paragraphs>
  <ScaleCrop>false</ScaleCrop>
  <Company>SMTH</Company>
  <LinksUpToDate>false</LinksUpToDate>
  <CharactersWithSpaces>3878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研究生新生入学须知</dc:title>
  <dc:subject/>
  <dc:creator>xb02</dc:creator>
  <cp:keywords/>
  <cp:lastModifiedBy>FH6375</cp:lastModifiedBy>
  <cp:revision>2</cp:revision>
  <cp:lastPrinted>2016-05-17T07:48:00Z</cp:lastPrinted>
  <dcterms:created xsi:type="dcterms:W3CDTF">2021-08-16T02:24:00Z</dcterms:created>
  <dcterms:modified xsi:type="dcterms:W3CDTF">2021-08-16T02:24:00Z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2052-11.3.0.9228</vt:lpwstr>
  </property>
</Properties>
</file>