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hint="eastAsia" w:ascii="Times New Roman" w:hAnsi="Times New Roman"/>
          <w:b/>
          <w:bCs/>
          <w:sz w:val="36"/>
          <w:szCs w:val="36"/>
        </w:rPr>
        <w:t>Depends设计说明</w:t>
      </w:r>
    </w:p>
    <w:p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v20190209</w:t>
      </w:r>
      <w:r>
        <w:rPr>
          <w:rFonts w:hint="eastAsia" w:ascii="Times New Roman" w:hAnsi="Times New Roman"/>
          <w:b/>
          <w:bCs/>
          <w:sz w:val="36"/>
          <w:szCs w:val="36"/>
        </w:rPr>
        <w:t xml:space="preserve"> </w:t>
      </w:r>
    </w:p>
    <w:p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sdt>
      <w:sdtPr>
        <w:rPr>
          <w:rFonts w:ascii="Times New Roman" w:hAnsi="Times New Roman" w:eastAsia="SimSun"/>
        </w:rPr>
        <w:id w:val="147466595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Theme="minorEastAsia"/>
        </w:rPr>
      </w:sdtEndPr>
      <w:sdtContent>
        <w:p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 w:eastAsia="SimSun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TOC \o "1-3" \h \u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_Toc124696900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语言扩展说明</w:t>
          </w:r>
          <w:r>
            <w:tab/>
          </w:r>
          <w:r>
            <w:fldChar w:fldCharType="begin"/>
          </w:r>
          <w:r>
            <w:instrText xml:space="preserve"> PAGEREF _Toc124696900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_Toc741178707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注册语言支持</w:t>
          </w:r>
          <w:r>
            <w:tab/>
          </w:r>
          <w:r>
            <w:fldChar w:fldCharType="begin"/>
          </w:r>
          <w:r>
            <w:instrText xml:space="preserve"> PAGEREF _Toc741178707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_Toc825055216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实现该语言的Processor</w:t>
          </w:r>
          <w:r>
            <w:tab/>
          </w:r>
          <w:r>
            <w:fldChar w:fldCharType="begin"/>
          </w:r>
          <w:r>
            <w:instrText xml:space="preserve"> PAGEREF _Toc825055216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_Toc705378849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语言特定的FileParser</w:t>
          </w:r>
          <w:r>
            <w:tab/>
          </w:r>
          <w:r>
            <w:fldChar w:fldCharType="begin"/>
          </w:r>
          <w:r>
            <w:instrText xml:space="preserve"> PAGEREF _Toc705378849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_Toc947621073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语言特定的Import查找策略</w:t>
          </w:r>
          <w:r>
            <w:tab/>
          </w:r>
          <w:r>
            <w:fldChar w:fldCharType="begin"/>
          </w:r>
          <w:r>
            <w:instrText xml:space="preserve"> PAGEREF _Toc947621073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_Toc934024691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语言的内建类型</w:t>
          </w:r>
          <w:r>
            <w:tab/>
          </w:r>
          <w:r>
            <w:fldChar w:fldCharType="begin"/>
          </w:r>
          <w:r>
            <w:instrText xml:space="preserve"> PAGEREF _Toc934024691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_Toc159514746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语言通用部分</w:t>
          </w:r>
          <w:r>
            <w:tab/>
          </w:r>
          <w:r>
            <w:fldChar w:fldCharType="begin"/>
          </w:r>
          <w:r>
            <w:instrText xml:space="preserve"> PAGEREF _Toc159514746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_Toc1916233160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Entity和Relation</w:t>
          </w:r>
          <w:r>
            <w:tab/>
          </w:r>
          <w:r>
            <w:fldChar w:fldCharType="begin"/>
          </w:r>
          <w:r>
            <w:instrText xml:space="preserve"> PAGEREF _Toc1916233160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_Toc2057476029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表达式Expression</w:t>
          </w:r>
          <w:r>
            <w:tab/>
          </w:r>
          <w:r>
            <w:fldChar w:fldCharType="begin"/>
          </w:r>
          <w:r>
            <w:instrText xml:space="preserve"> PAGEREF _Toc2057476029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_Toc1788561472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Entity的类型定义</w:t>
          </w:r>
          <w:r>
            <w:tab/>
          </w:r>
          <w:r>
            <w:fldChar w:fldCharType="begin"/>
          </w:r>
          <w:r>
            <w:instrText xml:space="preserve"> PAGEREF _Toc1788561472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_Toc1007780175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EntityRepo如何维护数据</w:t>
          </w:r>
          <w:r>
            <w:tab/>
          </w:r>
          <w:r>
            <w:fldChar w:fldCharType="begin"/>
          </w:r>
          <w:r>
            <w:instrText xml:space="preserve"> PAGEREF _Toc1007780175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_Toc1262272364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Inferer的推导方式</w:t>
          </w:r>
          <w:r>
            <w:tab/>
          </w:r>
          <w:r>
            <w:fldChar w:fldCharType="begin"/>
          </w:r>
          <w:r>
            <w:instrText xml:space="preserve"> PAGEREF _Toc1262272364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_Toc1002392001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  <w:lang w:val="en-US" w:eastAsia="zh-CN"/>
            </w:rPr>
            <w:t>隐式类型/对象推导</w:t>
          </w:r>
          <w:r>
            <w:tab/>
          </w:r>
          <w:r>
            <w:fldChar w:fldCharType="begin"/>
          </w:r>
          <w:r>
            <w:instrText xml:space="preserve"> PAGEREF _Toc1002392001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_Toc1798064938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语言前端实现说明</w:t>
          </w:r>
          <w:r>
            <w:tab/>
          </w:r>
          <w:r>
            <w:fldChar w:fldCharType="begin"/>
          </w:r>
          <w:r>
            <w:instrText xml:space="preserve"> PAGEREF _Toc1798064938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_Toc1226085701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不限定语言解析器</w:t>
          </w:r>
          <w:r>
            <w:tab/>
          </w:r>
          <w:r>
            <w:fldChar w:fldCharType="begin"/>
          </w:r>
          <w:r>
            <w:instrText xml:space="preserve"> PAGEREF _Toc1226085701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_Toc1214289655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语言前端的职责</w:t>
          </w:r>
          <w:r>
            <w:tab/>
          </w:r>
          <w:r>
            <w:fldChar w:fldCharType="begin"/>
          </w:r>
          <w:r>
            <w:instrText xml:space="preserve"> PAGEREF _Toc1214289655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_Toc10196889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HandlerContext</w:t>
          </w:r>
          <w:r>
            <w:tab/>
          </w:r>
          <w:r>
            <w:fldChar w:fldCharType="begin"/>
          </w:r>
          <w:r>
            <w:instrText xml:space="preserve"> PAGEREF _Toc10196889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rPr>
              <w:rFonts w:ascii="Times New Roman" w:hAnsi="Times New Roman"/>
            </w:rPr>
          </w:pPr>
          <w:r>
            <w:rPr>
              <w:rFonts w:hint="eastAsia" w:ascii="Times New Roman" w:hAnsi="Times New Roman"/>
            </w:rPr>
            <w:fldChar w:fldCharType="end"/>
          </w:r>
        </w:p>
      </w:sdtContent>
    </w:sdt>
    <w:p>
      <w:pPr>
        <w:pStyle w:val="2"/>
        <w:rPr>
          <w:rFonts w:ascii="Times New Roman" w:hAnsi="Times New Roman"/>
        </w:rPr>
      </w:pPr>
      <w:bookmarkStart w:id="0" w:name="_Toc124696900"/>
      <w:r>
        <w:rPr>
          <w:rFonts w:hint="eastAsia" w:ascii="Times New Roman" w:hAnsi="Times New Roman"/>
        </w:rPr>
        <w:t>语言扩展说明</w:t>
      </w:r>
      <w:bookmarkEnd w:id="0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扩展一种新的语言，涉及如下方面</w:t>
      </w:r>
    </w:p>
    <w:p>
      <w:pPr>
        <w:rPr>
          <w:rFonts w:ascii="Times New Roman" w:hAnsi="Times New Roman"/>
        </w:rPr>
      </w:pP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向内核注册该语言的支持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实现该语言的Processor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实现语言的Parser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定义Import查找策略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定义语言的内建类型等辅助功能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本章首先介绍上述几点。然后专门用一章来讲解语言独立部分的数据结构，接着讲解如何实现一个Parser内部的Listener或Visitor，来写入侦听到的信息。</w:t>
      </w:r>
    </w:p>
    <w:p>
      <w:pPr>
        <w:pStyle w:val="4"/>
        <w:rPr>
          <w:rFonts w:ascii="Times New Roman" w:hAnsi="Times New Roman"/>
        </w:rPr>
      </w:pPr>
      <w:bookmarkStart w:id="1" w:name="_Toc741178707"/>
      <w:r>
        <w:rPr>
          <w:rFonts w:hint="eastAsia" w:ascii="Times New Roman" w:hAnsi="Times New Roman"/>
        </w:rPr>
        <w:t>注册语言支持</w:t>
      </w:r>
      <w:bookmarkEnd w:id="1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在LangRegister类中，增加1行，如下图所示：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69230" cy="3556635"/>
            <wp:effectExtent l="12700" t="12700" r="13970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66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说明： 该处设计不够优雅，最好不必打开文件进行修改，可以进行进一步的改进。</w:t>
      </w:r>
    </w:p>
    <w:p>
      <w:pPr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2" w:name="_Toc825055216"/>
      <w:r>
        <w:rPr>
          <w:rFonts w:hint="eastAsia" w:ascii="Times New Roman" w:hAnsi="Times New Roman"/>
        </w:rPr>
        <w:t>实现该语言的Processor</w:t>
      </w:r>
      <w:bookmarkEnd w:id="2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一个语言的Processor是一个汇总入口，它描述了和一个语言的实现相关的所有内容。具体包括：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支持的语言的名称（字符串）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该语言文件的后缀名（数组，可以有多个）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该语言对应的文件解析器 FileParser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该语言对应的Import查找策略（ImportLookupStrategy）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该语言的内建类型（对于静态类型语言）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以Java语言为例：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70500" cy="5220970"/>
            <wp:effectExtent l="12700" t="12700" r="1270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2097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3" w:name="_Toc705378849"/>
      <w:r>
        <w:rPr>
          <w:rFonts w:hint="eastAsia" w:ascii="Times New Roman" w:hAnsi="Times New Roman"/>
        </w:rPr>
        <w:t>语言特定的FileParser</w:t>
      </w:r>
      <w:bookmarkEnd w:id="3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FileParser是一个语言特定的类，命名为</w:t>
      </w:r>
      <w:r>
        <w:rPr>
          <w:rFonts w:hint="eastAsia" w:ascii="Times New Roman" w:hAnsi="Times New Roman"/>
          <w:i/>
          <w:iCs/>
        </w:rPr>
        <w:t>Lang</w:t>
      </w:r>
      <w:r>
        <w:rPr>
          <w:rFonts w:hint="eastAsia" w:ascii="Times New Roman" w:hAnsi="Times New Roman"/>
        </w:rPr>
        <w:t>FileParser，它实现FileParse接口，必须实现</w:t>
      </w:r>
      <w:r>
        <w:rPr>
          <w:rFonts w:hint="eastAsia" w:ascii="Times New Roman" w:hAnsi="Times New Roman"/>
          <w:i/>
          <w:iCs/>
        </w:rPr>
        <w:t>parse（）</w:t>
      </w:r>
      <w:r>
        <w:rPr>
          <w:rFonts w:hint="eastAsia" w:ascii="Times New Roman" w:hAnsi="Times New Roman"/>
        </w:rPr>
        <w:t>方法。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该parse方法的目标是：读入文件，调用词法解析和语法解析，构建Listener或Visitor，并将解析获得的结构信息和表达式信息正确的写入到EntityRepo中。</w:t>
      </w:r>
    </w:p>
    <w:p>
      <w:pPr>
        <w:ind w:firstLine="420"/>
        <w:rPr>
          <w:rFonts w:ascii="Times New Roman" w:hAnsi="Times New Roman"/>
        </w:rPr>
      </w:pP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关于EntityRepo的存储结构，详见EntityRepo（？？）的说明。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以Java为例，FileParser的实现如下：</w:t>
      </w:r>
    </w:p>
    <w:p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70500" cy="2602865"/>
            <wp:effectExtent l="12700" t="12700" r="1270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28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其步骤为： 创建Lexer，创建Parse，创建Listener，开始遍历每个关心的语法元素。</w:t>
      </w:r>
    </w:p>
    <w:p>
      <w:pPr>
        <w:pStyle w:val="4"/>
        <w:rPr>
          <w:rFonts w:ascii="Times New Roman" w:hAnsi="Times New Roman"/>
        </w:rPr>
      </w:pPr>
      <w:bookmarkStart w:id="4" w:name="_Toc947621073"/>
      <w:r>
        <w:rPr>
          <w:rFonts w:hint="eastAsia" w:ascii="Times New Roman" w:hAnsi="Times New Roman"/>
        </w:rPr>
        <w:t>语言特定的Import查找策略</w:t>
      </w:r>
      <w:bookmarkEnd w:id="4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ImportStrategy是一个策略类，命名为</w:t>
      </w:r>
      <w:r>
        <w:rPr>
          <w:rFonts w:hint="eastAsia" w:ascii="Times New Roman" w:hAnsi="Times New Roman"/>
          <w:i/>
          <w:iCs/>
        </w:rPr>
        <w:t>Lang</w:t>
      </w:r>
      <w:r>
        <w:rPr>
          <w:rFonts w:hint="eastAsia" w:ascii="Times New Roman" w:hAnsi="Times New Roman"/>
        </w:rPr>
        <w:t>ImportLookupStrategy，它继承ImportLookupStrategy接口。其的职责是负责建立起不同编译单元之间的关系。具体来说，是如何查找到位于其他编译单元的特定名字。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ImportStrategy的核心方法是lookupImportedType(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"eclipse-javadoc:%E2%98%82=depends/src\\/main\\/java%3cdepends.relations%7bImportLookupStrategy.java%E2%98%83ImportLookupStrategy~lookupImportedType~QString;~QFileEntity;~QEntityRepo;~QInferer;%E2%98%82String"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Times New Roman" w:hAnsi="Times New Roman"/>
        </w:rPr>
        <w:t>String</w:t>
      </w:r>
      <w:r>
        <w:rPr>
          <w:rFonts w:hint="eastAsia"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name,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"eclipse-javadoc:%E2%98%82=depends/src\\/main\\/java%3cdepends.relations%7bImportLookupStrategy.java%E2%98%83ImportLookupStrategy~lookupImportedType~QString;~QFileEntity;~QEntityRepo;~QInferer;%E2%98%82FileEntity"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Times New Roman" w:hAnsi="Times New Roman"/>
        </w:rPr>
        <w:t>FileEntity</w:t>
      </w:r>
      <w:r>
        <w:rPr>
          <w:rFonts w:hint="eastAsia"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fileEntity,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"eclipse-javadoc:%E2%98%82=depends/src\\/main\\/java%3cdepends.relations%7bImportLookupStrategy.java%E2%98%83ImportLookupStrategy~lookupImportedType~QString;~QFileEntity;~QEntityRepo;~QInferer;%E2%98%82EntityRepo"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Times New Roman" w:hAnsi="Times New Roman"/>
        </w:rPr>
        <w:t>EntityRepo</w:t>
      </w:r>
      <w:r>
        <w:rPr>
          <w:rFonts w:hint="eastAsia"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repo,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"eclipse-javadoc:%E2%98%82=depends/src\\/main\\/java%3cdepends.relations%7bImportLookupStrategy.java%E2%98%83ImportLookupStrategy~lookupImportedType~QString;~QFileEntity;~QEntityRepo;~QInferer;%E2%98%82Inferer"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Times New Roman" w:hAnsi="Times New Roman"/>
        </w:rPr>
        <w:t>Inferer</w:t>
      </w:r>
      <w:r>
        <w:rPr>
          <w:rFonts w:hint="eastAsia"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inferer)。其说明如下：</w:t>
      </w:r>
    </w:p>
    <w:p>
      <w:pPr>
        <w:pStyle w:val="10"/>
        <w:widowControl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How to find the corresponding entity out of current scope</w:t>
      </w:r>
    </w:p>
    <w:p>
      <w:pPr>
        <w:widowControl/>
        <w:rPr>
          <w:rFonts w:ascii="Times New Roman" w:hAnsi="Times New Roman" w:eastAsia="SimSun" w:cs="SimSun"/>
          <w:b/>
          <w:szCs w:val="21"/>
        </w:rPr>
      </w:pPr>
      <w:r>
        <w:rPr>
          <w:rFonts w:hint="eastAsia" w:ascii="Times New Roman" w:hAnsi="Times New Roman" w:eastAsia="SimSun" w:cs="SimSun"/>
          <w:b/>
          <w:color w:val="000000"/>
          <w:szCs w:val="21"/>
        </w:rPr>
        <w:t>Parameters:</w:t>
      </w:r>
    </w:p>
    <w:p>
      <w:pPr>
        <w:widowControl/>
        <w:ind w:left="720"/>
        <w:rPr>
          <w:rFonts w:ascii="Times New Roman" w:hAnsi="Times New Roman" w:eastAsia="SimSun" w:cs="SimSun"/>
          <w:szCs w:val="21"/>
        </w:rPr>
      </w:pPr>
      <w:r>
        <w:rPr>
          <w:rFonts w:hint="eastAsia" w:ascii="Times New Roman" w:hAnsi="Times New Roman" w:eastAsia="SimSun" w:cs="SimSun"/>
          <w:b/>
          <w:color w:val="000000"/>
          <w:szCs w:val="21"/>
        </w:rPr>
        <w:t>name</w:t>
      </w:r>
      <w:r>
        <w:rPr>
          <w:rFonts w:hint="eastAsia" w:ascii="Times New Roman" w:hAnsi="Times New Roman" w:eastAsia="SimSun" w:cs="SimSun"/>
          <w:color w:val="000000"/>
          <w:szCs w:val="21"/>
        </w:rPr>
        <w:t xml:space="preserve"> - the entity name</w:t>
      </w:r>
    </w:p>
    <w:p>
      <w:pPr>
        <w:widowControl/>
        <w:ind w:left="720"/>
        <w:rPr>
          <w:rFonts w:ascii="Times New Roman" w:hAnsi="Times New Roman" w:eastAsia="SimSun" w:cs="SimSun"/>
          <w:szCs w:val="21"/>
        </w:rPr>
      </w:pPr>
      <w:r>
        <w:rPr>
          <w:rFonts w:hint="eastAsia" w:ascii="Times New Roman" w:hAnsi="Times New Roman" w:eastAsia="SimSun" w:cs="SimSun"/>
          <w:b/>
          <w:color w:val="000000"/>
          <w:szCs w:val="21"/>
        </w:rPr>
        <w:t>fileEntity</w:t>
      </w:r>
      <w:r>
        <w:rPr>
          <w:rFonts w:hint="eastAsia" w:ascii="Times New Roman" w:hAnsi="Times New Roman" w:eastAsia="SimSun" w:cs="SimSun"/>
          <w:color w:val="000000"/>
          <w:szCs w:val="21"/>
        </w:rPr>
        <w:t xml:space="preserve"> - the current file</w:t>
      </w:r>
    </w:p>
    <w:p>
      <w:pPr>
        <w:widowControl/>
        <w:ind w:left="720"/>
        <w:rPr>
          <w:rFonts w:ascii="Times New Roman" w:hAnsi="Times New Roman" w:eastAsia="SimSun" w:cs="SimSun"/>
          <w:szCs w:val="21"/>
        </w:rPr>
      </w:pPr>
      <w:r>
        <w:rPr>
          <w:rFonts w:hint="eastAsia" w:ascii="Times New Roman" w:hAnsi="Times New Roman" w:eastAsia="SimSun" w:cs="SimSun"/>
          <w:b/>
          <w:color w:val="000000"/>
          <w:szCs w:val="21"/>
        </w:rPr>
        <w:t>repo</w:t>
      </w:r>
      <w:r>
        <w:rPr>
          <w:rFonts w:hint="eastAsia" w:ascii="Times New Roman" w:hAnsi="Times New Roman" w:eastAsia="SimSun" w:cs="SimSun"/>
          <w:color w:val="000000"/>
          <w:szCs w:val="21"/>
        </w:rPr>
        <w:t xml:space="preserve"> - the whole entity repo, which could be used when necessary</w:t>
      </w:r>
    </w:p>
    <w:p>
      <w:pPr>
        <w:widowControl/>
        <w:ind w:left="720"/>
        <w:rPr>
          <w:rFonts w:ascii="Times New Roman" w:hAnsi="Times New Roman" w:eastAsia="SimSun" w:cs="SimSun"/>
          <w:szCs w:val="21"/>
        </w:rPr>
      </w:pPr>
      <w:r>
        <w:rPr>
          <w:rFonts w:hint="eastAsia" w:ascii="Times New Roman" w:hAnsi="Times New Roman" w:eastAsia="SimSun" w:cs="SimSun"/>
          <w:b/>
          <w:color w:val="000000"/>
          <w:szCs w:val="21"/>
        </w:rPr>
        <w:t>inferer</w:t>
      </w:r>
      <w:r>
        <w:rPr>
          <w:rFonts w:hint="eastAsia" w:ascii="Times New Roman" w:hAnsi="Times New Roman" w:eastAsia="SimSun" w:cs="SimSun"/>
          <w:color w:val="000000"/>
          <w:szCs w:val="21"/>
        </w:rPr>
        <w:t xml:space="preserve"> - the inferer object, which could be used when necessary</w:t>
      </w:r>
    </w:p>
    <w:p>
      <w:pPr>
        <w:widowControl/>
        <w:rPr>
          <w:rFonts w:ascii="Times New Roman" w:hAnsi="Times New Roman" w:eastAsia="SimSun" w:cs="SimSun"/>
          <w:b/>
          <w:szCs w:val="21"/>
        </w:rPr>
      </w:pPr>
      <w:r>
        <w:rPr>
          <w:rFonts w:hint="eastAsia" w:ascii="Times New Roman" w:hAnsi="Times New Roman" w:eastAsia="SimSun" w:cs="SimSun"/>
          <w:b/>
          <w:color w:val="000000"/>
          <w:szCs w:val="21"/>
        </w:rPr>
        <w:t>Returns:</w:t>
      </w:r>
    </w:p>
    <w:p>
      <w:pPr>
        <w:widowControl/>
        <w:ind w:left="720"/>
        <w:rPr>
          <w:rFonts w:ascii="Times New Roman" w:hAnsi="Times New Roman" w:eastAsia="SimSun" w:cs="SimSun"/>
          <w:szCs w:val="21"/>
        </w:rPr>
      </w:pPr>
      <w:r>
        <w:rPr>
          <w:rFonts w:hint="eastAsia" w:ascii="Times New Roman" w:hAnsi="Times New Roman" w:eastAsia="SimSun" w:cs="SimSun"/>
          <w:color w:val="000000"/>
          <w:szCs w:val="21"/>
        </w:rPr>
        <w:t>the founded entity, or null if not found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以Java和C/C++为例。Java的实现非常简单。由于Java的import中包含了所有import进来的类，所以只需要根据后缀匹配即可发现特定的Entity。但是，C/C++的实现就比较复杂。它有可能是一个使用using的directive，这种情况和Java类似。但是，更多情况下应该去根据import的文件的情况查找文件中的symbol。</w:t>
      </w:r>
    </w:p>
    <w:p>
      <w:pPr>
        <w:ind w:firstLine="420"/>
        <w:rPr>
          <w:rFonts w:ascii="Times New Roman" w:hAnsi="Times New Roman"/>
        </w:rPr>
      </w:pP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ImportStrategy还包含几个辅助的方法。其中一个是getImportedRelationEntities。该方法会返回事实上具备import关系的实体。这个方法的原因是因为通过解析器解析到的import关系并不一定是准确的。例如Java中的wildcard类型的import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getImportedTypes和getImportedFiles方法则分别负责返回imported的类型和文件。这两个方法的具体作用仅仅是两个便利函数，并不十分必要，今后应考虑重构进行消除。</w:t>
      </w:r>
    </w:p>
    <w:p>
      <w:pPr>
        <w:pStyle w:val="4"/>
        <w:rPr>
          <w:rFonts w:ascii="Times New Roman" w:hAnsi="Times New Roman"/>
        </w:rPr>
      </w:pPr>
      <w:bookmarkStart w:id="5" w:name="_Toc934024691"/>
      <w:r>
        <w:rPr>
          <w:rFonts w:hint="eastAsia" w:ascii="Times New Roman" w:hAnsi="Times New Roman"/>
        </w:rPr>
        <w:t>语言的内建类型</w:t>
      </w:r>
      <w:bookmarkEnd w:id="5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程序框架将不会尝试查找属于内建类型的变量，同时这也消除了依赖分析工具对于系统标准库的依赖。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BuildInType包含两种匹配方式：完全匹配和前缀匹配。完全匹配例如int, double这类类型。而前缀匹配则包括java.lang.*， __前缀等。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需要注意，这种方式虽然便捷，但是存在一定的风险，因为并未根据符号的范围和可见性进行分析，但是可以加快速度。可以考虑在今后进行重构。</w:t>
      </w:r>
    </w:p>
    <w:p>
      <w:pPr>
        <w:pStyle w:val="2"/>
        <w:rPr>
          <w:rFonts w:ascii="Times New Roman" w:hAnsi="Times New Roman"/>
        </w:rPr>
      </w:pPr>
      <w:bookmarkStart w:id="6" w:name="_Toc159514746"/>
      <w:r>
        <w:rPr>
          <w:rFonts w:hint="eastAsia" w:ascii="Times New Roman" w:hAnsi="Times New Roman"/>
        </w:rPr>
        <w:t>语言通用部分</w:t>
      </w:r>
      <w:bookmarkEnd w:id="6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语言通用部分包含许多功能模块，其中最重要的模块为Entity的类型定义、Entity资源库（EntityRepo）和Relation分析3个部分。</w:t>
      </w:r>
    </w:p>
    <w:p>
      <w:pPr>
        <w:ind w:firstLine="420"/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7" w:name="_Toc1916233160"/>
      <w:r>
        <w:rPr>
          <w:rFonts w:hint="eastAsia" w:ascii="Times New Roman" w:hAnsi="Times New Roman"/>
        </w:rPr>
        <w:t>Entity和Relation</w:t>
      </w:r>
      <w:bookmarkEnd w:id="7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Entity和Relation是两个核心概念，其定义如下：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drawing>
          <wp:inline distT="0" distB="0" distL="114300" distR="114300">
            <wp:extent cx="5273675" cy="2707640"/>
            <wp:effectExtent l="0" t="0" r="3175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虽然Entity的方法很多，但是其数据结构并不复杂。主要的属性包括:id, rawName, qualifiedName, relation, parent和children,以及由此形成的祖先-后代关系。 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Relation更简单，仅仅包含依赖关系的类型以及指向的Entity。Relation是一个有向关系，自本Entity指向toEntity。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Entity提供了几个重要的方法。包括addRelation和inferEntities。 addRelation的职责很容易理解。 inferEntities是一个重要的方法，它负责完成自本实体开始的所有的类型的binding resolve和type inferer。</w:t>
      </w:r>
    </w:p>
    <w:p>
      <w:pPr>
        <w:pStyle w:val="4"/>
        <w:rPr>
          <w:rFonts w:ascii="Times New Roman" w:hAnsi="Times New Roman"/>
        </w:rPr>
      </w:pPr>
      <w:bookmarkStart w:id="8" w:name="_Toc2057476029"/>
      <w:r>
        <w:rPr>
          <w:rFonts w:hint="eastAsia" w:ascii="Times New Roman" w:hAnsi="Times New Roman"/>
        </w:rPr>
        <w:t>表达式Expression</w:t>
      </w:r>
      <w:bookmarkEnd w:id="8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表达式描述了代码中所有的表达式元素。它从属于其所在的容器(ContainerEntity）。表达式记录了一些用于类型推断和关系计算的数据。其 结构如下：</w:t>
      </w:r>
    </w:p>
    <w:p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3910330" cy="3996055"/>
            <wp:effectExtent l="0" t="0" r="4445" b="44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表达式的referredEntity属性和isXXX()方法综合起来用于关系计算。例如，如果isCall为true, 且refereredEntity为对象A，说明存在一个指向A的调用。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表达式在存储上以哈希的结构存储，在逻辑上是一个树形结构，每个表达式记录了自己的parent。表达式的类型推断依赖于rawType,identifier, isXXX()方法和父子关系。例如，如果rawType不为空或identifier不为空，可直接获得对应的类型。如果isDot方法存在，则可跟据dot符号（‘.’或‘-&gt;’）后面指向的identifier获得相应的函数或变量，并取其函数或变量的类型。如果仅仅是一个逻辑计算，则表达式应该是true/false的内建类型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在除上述情况之外的大多数情况下，expression的类型取决于其子表达式的类型。默认情况下为最左侧的子表达式的类型。可以通过显式的讲deriveTypeFromChild置为false禁止这种自动推断。</w:t>
      </w:r>
    </w:p>
    <w:p>
      <w:pPr>
        <w:pStyle w:val="4"/>
        <w:rPr>
          <w:rFonts w:ascii="Times New Roman" w:hAnsi="Times New Roman"/>
        </w:rPr>
      </w:pPr>
      <w:bookmarkStart w:id="9" w:name="_Toc1788561472"/>
      <w:r>
        <w:rPr>
          <w:rFonts w:hint="eastAsia" w:ascii="Times New Roman" w:hAnsi="Times New Roman"/>
        </w:rPr>
        <w:t>Entity的类型定义</w:t>
      </w:r>
      <w:bookmarkEnd w:id="9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depends将语言中的元素类型归纳为如下基本类型：文件(File)、包或名字空间或模块（Package）、类型（Type）、方法或函数（Function）、变量（Var）、别名（Alias）、匿名块（Block）。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有些语言支持多次对同一实体进行多次声明（如C++）或修饰（如Ruby）。我们引入了MultiDeclareEntities来描述这一概念。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这些实体类型之间的关系总体上是包含关系，但实际可存在的关系比较复杂，而且随着支持的语言类型更多，也会一直处于精化中。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为了简化实现，我们抽象了几个抽象概念，来简化代码元素实体的类型。包括：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Entity - 描述所有元素的公共属性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DecoratedEntity - 描述在代码元素上的附加属性，例如泛型（模板）参数、标记(Annotation)等。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ContainerEntity - 描述可以包含函数、变量、表达式、以及混入（Mix-in）代码元素的元素。</w:t>
      </w:r>
    </w:p>
    <w:p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67960" cy="2957195"/>
            <wp:effectExtent l="0" t="0" r="8890" b="508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rcRect t="907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上述概念之间的大致关系如上图所示。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其中，Entity是所有Entity的公共父类，然后依次是DecoratedEntity, ContainerEntity。 AliasEntity本质上是一个别名，所以直接指向Entity。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ContainerEntity是大多数类型的公共父类，它的直接子类包括MultiDeclareEntity, FileEntity, AnonymousBlock, FunctionE</w:t>
      </w:r>
      <w:r>
        <w:rPr>
          <w:rFonts w:hint="default" w:ascii="Times New Roman" w:hAnsi="Times New Roman"/>
        </w:rPr>
        <w:t>n</w:t>
      </w:r>
      <w:bookmarkStart w:id="17" w:name="_GoBack"/>
      <w:bookmarkEnd w:id="17"/>
      <w:r>
        <w:rPr>
          <w:rFonts w:hint="eastAsia" w:ascii="Times New Roman" w:hAnsi="Times New Roman"/>
        </w:rPr>
        <w:t xml:space="preserve">tity, TypeEntity和VarEntity. 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PackageEntity是TypeEnity的子类这个概念上是不对的，在后续阶段应进一步调查其设计原因，进行重构。</w:t>
      </w:r>
    </w:p>
    <w:p>
      <w:pPr>
        <w:pStyle w:val="4"/>
        <w:rPr>
          <w:rFonts w:ascii="Times New Roman" w:hAnsi="Times New Roman"/>
        </w:rPr>
      </w:pPr>
      <w:bookmarkStart w:id="10" w:name="_Toc1007780175"/>
      <w:r>
        <w:rPr>
          <w:rFonts w:hint="eastAsia" w:ascii="Times New Roman" w:hAnsi="Times New Roman"/>
        </w:rPr>
        <w:t>EntityRepo如何维护数据</w:t>
      </w:r>
      <w:bookmarkEnd w:id="10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   EntityRepo是全局的实体对象数据库，存储所有发现的软件代码元素。它有两个HashMap：基于Id的Map和基于全局名字的map，以方便不同情况下的对象访问。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   EntityRepo持有一个IdGenerator，以在创建对象时生成Id。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当EntityRepo发现同名元素时，自动将同名元素归并为MultiDeclareEntities。</w:t>
      </w:r>
    </w:p>
    <w:p>
      <w:pPr>
        <w:pStyle w:val="4"/>
        <w:rPr>
          <w:rFonts w:ascii="Times New Roman" w:hAnsi="Times New Roman"/>
        </w:rPr>
      </w:pPr>
      <w:bookmarkStart w:id="11" w:name="_Toc1262272364"/>
      <w:r>
        <w:rPr>
          <w:rFonts w:hint="eastAsia" w:ascii="Times New Roman" w:hAnsi="Times New Roman"/>
        </w:rPr>
        <w:t>Inferer的推导方式</w:t>
      </w:r>
      <w:bookmarkEnd w:id="11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   变量解析和类型推导是正确分析依赖的基础。Inferer类实现了两个方法： resolveName以及inferTypeFromName，分别将名字绑定到正确的Entity，以及根据名字推导相应的实体类型。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73040" cy="2174240"/>
            <wp:effectExtent l="0" t="0" r="3810" b="698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Times New Roman" w:hAnsi="Times New Roman"/>
        </w:rPr>
      </w:pPr>
      <w:bookmarkStart w:id="12" w:name="_Toc1002392001"/>
      <w:r>
        <w:rPr>
          <w:rFonts w:hint="eastAsia" w:ascii="Times New Roman" w:hAnsi="Times New Roman"/>
          <w:lang w:val="en-US" w:eastAsia="zh-CN"/>
        </w:rPr>
        <w:t>隐式类型/对象推导</w:t>
      </w:r>
      <w:bookmarkEnd w:id="12"/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Implicit type/object deduction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- new + assignment : it is the most easiest case. 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1. get the type of new operation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2. assign the type to the variable be assigned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- all other variables (parameter objects, global/class/instance objects, type, etc.)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1. collect all invocation of each variable in the visible scope of the variable.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- global variable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- class /instance variable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- local variable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2. for each variable, the collection of invocation (method invocation, or variable access) form a *implicit contract (or call it as a design rule?)*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- list all visible type/objects in the current context as candidates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- search the candidate to filter the type or objects which implemented the *implicit contract*, and make them as the new candidates 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(could stop analyze at the step)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3. TBC - intersection to narrow down the candidates by analyze invocation chain.</w:t>
      </w:r>
    </w:p>
    <w:p>
      <w:pPr>
        <w:pStyle w:val="2"/>
        <w:rPr>
          <w:rFonts w:ascii="Times New Roman" w:hAnsi="Times New Roman"/>
        </w:rPr>
      </w:pPr>
      <w:bookmarkStart w:id="13" w:name="_Toc1798064938"/>
      <w:r>
        <w:rPr>
          <w:rFonts w:hint="eastAsia" w:ascii="Times New Roman" w:hAnsi="Times New Roman"/>
        </w:rPr>
        <w:t>语言前端实现说明</w:t>
      </w:r>
      <w:bookmarkEnd w:id="13"/>
    </w:p>
    <w:p>
      <w:pPr>
        <w:pStyle w:val="4"/>
        <w:rPr>
          <w:rFonts w:ascii="Times New Roman" w:hAnsi="Times New Roman"/>
        </w:rPr>
      </w:pPr>
      <w:bookmarkStart w:id="14" w:name="_Toc1226085701"/>
      <w:r>
        <w:rPr>
          <w:rFonts w:hint="eastAsia" w:ascii="Times New Roman" w:hAnsi="Times New Roman"/>
        </w:rPr>
        <w:t>不限定语言解析器</w:t>
      </w:r>
      <w:bookmarkEnd w:id="14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Depends从架构上不限定语言前端解析的实现方式。不同的语言可以选择最合适的语言解析方法，例如Antlr、Eclipse CDT、JRuby等。</w:t>
      </w:r>
    </w:p>
    <w:p>
      <w:pPr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15" w:name="_Toc1214289655"/>
      <w:r>
        <w:rPr>
          <w:rFonts w:hint="eastAsia" w:ascii="Times New Roman" w:hAnsi="Times New Roman"/>
        </w:rPr>
        <w:t>语言前端的职责</w:t>
      </w:r>
      <w:bookmarkEnd w:id="15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语言前端分析需要实现的功能是：</w:t>
      </w:r>
    </w:p>
    <w:p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解析所有关心的代码实体</w:t>
      </w:r>
    </w:p>
    <w:p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解析所有关心的表达式</w:t>
      </w:r>
    </w:p>
    <w:p>
      <w:pPr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16" w:name="_Toc10196889"/>
      <w:r>
        <w:rPr>
          <w:rFonts w:hint="eastAsia" w:ascii="Times New Roman" w:hAnsi="Times New Roman"/>
        </w:rPr>
        <w:t>HandlerContext</w:t>
      </w:r>
      <w:bookmarkEnd w:id="16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为了方便前端的实现，屏蔽无需了解的细节，Depends的通用部分提供了一个公共类HandlerContext，以方便语言解析的Visitor/Listener构建上述两个功能。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HandlerContext的结构如下：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69865" cy="3700145"/>
            <wp:effectExtent l="0" t="0" r="6985" b="508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HandlerContext持有entityRepo，以及一个entityStack，用于将发现的软件元素防止到正确的ContainerEntity中。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foundXXX方法封装了发现特定软件元素的内部实现，currentXXX方法则可以返回恰当的当前解析状态。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exitLastedEntity用于维护entityStack。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以Java语言为例，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71770" cy="1998345"/>
            <wp:effectExtent l="12700" t="12700" r="20955" b="1778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834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可以发现语言前端的实现变得比较简洁，仅需要调用context的相应方法即可实现。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每种语言如果有特殊的语言元素，应构建一个语言特定的HandlerContext，例如Java中包括Package，而C++中包含namespace。仅仅把通用的语言元素放入公共的HandlerContext。</w:t>
      </w:r>
    </w:p>
    <w:p>
      <w:pPr>
        <w:rPr>
          <w:rFonts w:ascii="Times New Roman" w:hAnsi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9AE6E"/>
    <w:multiLevelType w:val="singleLevel"/>
    <w:tmpl w:val="99C9AE6E"/>
    <w:lvl w:ilvl="0" w:tentative="0">
      <w:start w:val="1"/>
      <w:numFmt w:val="decimal"/>
      <w:suff w:val="space"/>
      <w:lvlText w:val="%1，"/>
      <w:lvlJc w:val="left"/>
    </w:lvl>
  </w:abstractNum>
  <w:abstractNum w:abstractNumId="1">
    <w:nsid w:val="A13D2BCA"/>
    <w:multiLevelType w:val="singleLevel"/>
    <w:tmpl w:val="A13D2B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04A81"/>
    <w:rsid w:val="00A67B0A"/>
    <w:rsid w:val="00DA7B35"/>
    <w:rsid w:val="0146446F"/>
    <w:rsid w:val="0480255C"/>
    <w:rsid w:val="073F44A3"/>
    <w:rsid w:val="07BF5C7D"/>
    <w:rsid w:val="099A0CAF"/>
    <w:rsid w:val="09A207A0"/>
    <w:rsid w:val="0A817541"/>
    <w:rsid w:val="0AA11963"/>
    <w:rsid w:val="0AEC43C7"/>
    <w:rsid w:val="0E2D5A7A"/>
    <w:rsid w:val="0E684D8D"/>
    <w:rsid w:val="0EF37D03"/>
    <w:rsid w:val="0F5A3F40"/>
    <w:rsid w:val="138C3DC3"/>
    <w:rsid w:val="142B585F"/>
    <w:rsid w:val="14AD0A5E"/>
    <w:rsid w:val="15D97666"/>
    <w:rsid w:val="163B615F"/>
    <w:rsid w:val="170C5518"/>
    <w:rsid w:val="172B2C17"/>
    <w:rsid w:val="177C0C61"/>
    <w:rsid w:val="180A3CA8"/>
    <w:rsid w:val="196F5886"/>
    <w:rsid w:val="1D4B7351"/>
    <w:rsid w:val="1FA528BF"/>
    <w:rsid w:val="1FD44163"/>
    <w:rsid w:val="1FE26B49"/>
    <w:rsid w:val="21F61364"/>
    <w:rsid w:val="22340146"/>
    <w:rsid w:val="22A92CAC"/>
    <w:rsid w:val="22BC2A77"/>
    <w:rsid w:val="22BF6858"/>
    <w:rsid w:val="233D61E2"/>
    <w:rsid w:val="249E5F64"/>
    <w:rsid w:val="256741C3"/>
    <w:rsid w:val="25CD6D97"/>
    <w:rsid w:val="25F75B4B"/>
    <w:rsid w:val="26B8709E"/>
    <w:rsid w:val="26C722B0"/>
    <w:rsid w:val="2745246C"/>
    <w:rsid w:val="28951182"/>
    <w:rsid w:val="28A66F30"/>
    <w:rsid w:val="28B96397"/>
    <w:rsid w:val="2AD24397"/>
    <w:rsid w:val="2D3D0AB0"/>
    <w:rsid w:val="2D703230"/>
    <w:rsid w:val="2E89200B"/>
    <w:rsid w:val="322E5C25"/>
    <w:rsid w:val="33880FA1"/>
    <w:rsid w:val="33911E40"/>
    <w:rsid w:val="33E55356"/>
    <w:rsid w:val="34AA0914"/>
    <w:rsid w:val="34C715BE"/>
    <w:rsid w:val="353B3C67"/>
    <w:rsid w:val="35E004B9"/>
    <w:rsid w:val="36945AD0"/>
    <w:rsid w:val="381F2492"/>
    <w:rsid w:val="38D95191"/>
    <w:rsid w:val="39C732FD"/>
    <w:rsid w:val="39E72122"/>
    <w:rsid w:val="3B195D63"/>
    <w:rsid w:val="3B206787"/>
    <w:rsid w:val="3BE13D6C"/>
    <w:rsid w:val="3CC44791"/>
    <w:rsid w:val="3DD26A60"/>
    <w:rsid w:val="3E32266C"/>
    <w:rsid w:val="3E610956"/>
    <w:rsid w:val="3F9B610F"/>
    <w:rsid w:val="3FC55952"/>
    <w:rsid w:val="3FFF5445"/>
    <w:rsid w:val="412B0945"/>
    <w:rsid w:val="41D82B5A"/>
    <w:rsid w:val="42425CF3"/>
    <w:rsid w:val="42430540"/>
    <w:rsid w:val="42D17AB7"/>
    <w:rsid w:val="44E40A34"/>
    <w:rsid w:val="48C73A47"/>
    <w:rsid w:val="4921094C"/>
    <w:rsid w:val="49871876"/>
    <w:rsid w:val="4A94795E"/>
    <w:rsid w:val="4AC31A3C"/>
    <w:rsid w:val="4B6B70FA"/>
    <w:rsid w:val="4C986456"/>
    <w:rsid w:val="4D6F0554"/>
    <w:rsid w:val="4EEC0CF6"/>
    <w:rsid w:val="4FF7E0DA"/>
    <w:rsid w:val="502061B5"/>
    <w:rsid w:val="5074277C"/>
    <w:rsid w:val="507A4025"/>
    <w:rsid w:val="51224187"/>
    <w:rsid w:val="51485778"/>
    <w:rsid w:val="52066DCF"/>
    <w:rsid w:val="52421D88"/>
    <w:rsid w:val="544C061A"/>
    <w:rsid w:val="54A9539D"/>
    <w:rsid w:val="54F93242"/>
    <w:rsid w:val="5AAC0A7C"/>
    <w:rsid w:val="5B404C1B"/>
    <w:rsid w:val="5B665401"/>
    <w:rsid w:val="5BB2141D"/>
    <w:rsid w:val="5BC53ACB"/>
    <w:rsid w:val="5CCA776D"/>
    <w:rsid w:val="5D07231E"/>
    <w:rsid w:val="5F745E9B"/>
    <w:rsid w:val="60577118"/>
    <w:rsid w:val="60FF1031"/>
    <w:rsid w:val="615E1B24"/>
    <w:rsid w:val="61E14E13"/>
    <w:rsid w:val="62367F4B"/>
    <w:rsid w:val="626A32C5"/>
    <w:rsid w:val="62AD50F5"/>
    <w:rsid w:val="66E77AC1"/>
    <w:rsid w:val="672C7E3A"/>
    <w:rsid w:val="68006829"/>
    <w:rsid w:val="68CA3A61"/>
    <w:rsid w:val="69E92E65"/>
    <w:rsid w:val="6A6618AF"/>
    <w:rsid w:val="6AC03FBA"/>
    <w:rsid w:val="6BD7310E"/>
    <w:rsid w:val="6D121569"/>
    <w:rsid w:val="6FDD4A6C"/>
    <w:rsid w:val="70595129"/>
    <w:rsid w:val="710E775D"/>
    <w:rsid w:val="71C91C3D"/>
    <w:rsid w:val="71CB2C15"/>
    <w:rsid w:val="739E4A3C"/>
    <w:rsid w:val="74FF00F8"/>
    <w:rsid w:val="75BF2B24"/>
    <w:rsid w:val="773F8785"/>
    <w:rsid w:val="77653B27"/>
    <w:rsid w:val="777E63C4"/>
    <w:rsid w:val="78112EA4"/>
    <w:rsid w:val="78C41EE3"/>
    <w:rsid w:val="79012CF3"/>
    <w:rsid w:val="7B532F79"/>
    <w:rsid w:val="7E8D4CB4"/>
    <w:rsid w:val="7F5D7542"/>
    <w:rsid w:val="7F7C0934"/>
    <w:rsid w:val="7FDBD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jc w:val="left"/>
      <w:outlineLvl w:val="4"/>
    </w:pPr>
    <w:rPr>
      <w:rFonts w:hint="eastAsia" w:ascii="SimSun" w:hAnsi="SimSun" w:eastAsia="SimSun" w:cs="Times New Roman"/>
      <w:b/>
      <w:kern w:val="0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link w:val="1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0"/>
  </w:style>
  <w:style w:type="paragraph" w:styleId="10">
    <w:name w:val="Normal (Web)"/>
    <w:basedOn w:val="1"/>
    <w:uiPriority w:val="0"/>
    <w:pPr>
      <w:spacing w:before="210" w:after="210"/>
      <w:jc w:val="left"/>
    </w:pPr>
    <w:rPr>
      <w:rFonts w:cs="Times New Roman"/>
      <w:kern w:val="0"/>
      <w:szCs w:val="21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800080"/>
      <w:u w:val="single"/>
    </w:rPr>
  </w:style>
  <w:style w:type="character" w:styleId="14">
    <w:name w:val="Emphasis"/>
    <w:basedOn w:val="11"/>
    <w:qFormat/>
    <w:uiPriority w:val="0"/>
    <w:rPr>
      <w:i/>
    </w:rPr>
  </w:style>
  <w:style w:type="character" w:styleId="15">
    <w:name w:val="HTML Variable"/>
    <w:basedOn w:val="11"/>
    <w:uiPriority w:val="0"/>
    <w:rPr>
      <w:i/>
    </w:rPr>
  </w:style>
  <w:style w:type="character" w:styleId="16">
    <w:name w:val="Hyperlink"/>
    <w:basedOn w:val="11"/>
    <w:uiPriority w:val="0"/>
    <w:rPr>
      <w:color w:val="0066CC"/>
      <w:u w:val="single"/>
    </w:rPr>
  </w:style>
  <w:style w:type="character" w:customStyle="1" w:styleId="18">
    <w:name w:val="页眉 字符"/>
    <w:basedOn w:val="11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字符"/>
    <w:basedOn w:val="11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961</Words>
  <Characters>5482</Characters>
  <Lines>45</Lines>
  <Paragraphs>12</Paragraphs>
  <TotalTime>28</TotalTime>
  <ScaleCrop>false</ScaleCrop>
  <LinksUpToDate>false</LinksUpToDate>
  <CharactersWithSpaces>6431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2019-02-10T04:10:00Z</dcterms:created>
  <dc:creator>gangz</dc:creator>
  <cp:lastModifiedBy>gangz</cp:lastModifiedBy>
  <dcterms:modified xsi:type="dcterms:W3CDTF">2019-02-09T22:29:11Z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