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F70C8B" w14:textId="639D77A7" w:rsidR="00BC1E6F" w:rsidRDefault="0052495D" w:rsidP="0052495D">
      <w:pPr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미래산업혁명과 기술창업론 특허/실용신안 찾기</w:t>
      </w:r>
    </w:p>
    <w:p w14:paraId="2B042E64" w14:textId="4B6237E3" w:rsidR="0052495D" w:rsidRPr="0052495D" w:rsidRDefault="0052495D" w:rsidP="0052495D">
      <w:pPr>
        <w:jc w:val="right"/>
        <w:rPr>
          <w:sz w:val="22"/>
        </w:rPr>
      </w:pPr>
      <w:r w:rsidRPr="0052495D">
        <w:rPr>
          <w:rFonts w:hint="eastAsia"/>
          <w:sz w:val="22"/>
        </w:rPr>
        <w:t xml:space="preserve">사이버보안학과 </w:t>
      </w:r>
      <w:r w:rsidRPr="0052495D">
        <w:rPr>
          <w:sz w:val="22"/>
        </w:rPr>
        <w:t xml:space="preserve">201920669 </w:t>
      </w:r>
      <w:r w:rsidRPr="0052495D">
        <w:rPr>
          <w:rFonts w:hint="eastAsia"/>
          <w:sz w:val="22"/>
        </w:rPr>
        <w:t>김우성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52495D" w14:paraId="29D2DA20" w14:textId="77777777" w:rsidTr="0052495D">
        <w:tc>
          <w:tcPr>
            <w:tcW w:w="2122" w:type="dxa"/>
          </w:tcPr>
          <w:p w14:paraId="0493FBBC" w14:textId="43A0B1ED" w:rsidR="0052495D" w:rsidRDefault="0052495D" w:rsidP="0052495D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특허명</w:t>
            </w:r>
          </w:p>
        </w:tc>
        <w:tc>
          <w:tcPr>
            <w:tcW w:w="6894" w:type="dxa"/>
          </w:tcPr>
          <w:p w14:paraId="3C2D1D89" w14:textId="0E22ED17" w:rsidR="0052495D" w:rsidRPr="0052495D" w:rsidRDefault="0052495D" w:rsidP="0052495D">
            <w:pPr>
              <w:jc w:val="left"/>
              <w:rPr>
                <w:szCs w:val="20"/>
              </w:rPr>
            </w:pPr>
            <w:r w:rsidRPr="0052495D">
              <w:rPr>
                <w:rFonts w:hint="eastAsia"/>
                <w:szCs w:val="20"/>
              </w:rPr>
              <w:t xml:space="preserve">가상화 기반의 </w:t>
            </w:r>
            <w:r w:rsidRPr="0052495D">
              <w:rPr>
                <w:szCs w:val="20"/>
              </w:rPr>
              <w:t xml:space="preserve">CPU </w:t>
            </w:r>
            <w:r w:rsidRPr="0052495D">
              <w:rPr>
                <w:rFonts w:hint="eastAsia"/>
                <w:szCs w:val="20"/>
              </w:rPr>
              <w:t>쿨링 제어 방법 및 이를 수행하는 컴퓨팅 장치</w:t>
            </w:r>
          </w:p>
        </w:tc>
      </w:tr>
      <w:tr w:rsidR="0052495D" w14:paraId="4794C40A" w14:textId="77777777" w:rsidTr="0052495D">
        <w:tc>
          <w:tcPr>
            <w:tcW w:w="2122" w:type="dxa"/>
          </w:tcPr>
          <w:p w14:paraId="1906D0CC" w14:textId="1617CDA6" w:rsidR="0052495D" w:rsidRDefault="0052495D" w:rsidP="0052495D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출원번호</w:t>
            </w:r>
          </w:p>
        </w:tc>
        <w:tc>
          <w:tcPr>
            <w:tcW w:w="6894" w:type="dxa"/>
          </w:tcPr>
          <w:p w14:paraId="3584ED6A" w14:textId="0953E122" w:rsidR="0052495D" w:rsidRPr="0052495D" w:rsidRDefault="0052495D" w:rsidP="0052495D">
            <w:pPr>
              <w:jc w:val="left"/>
              <w:rPr>
                <w:szCs w:val="20"/>
              </w:rPr>
            </w:pPr>
            <w:r w:rsidRPr="0052495D">
              <w:rPr>
                <w:rFonts w:hint="eastAsia"/>
                <w:szCs w:val="20"/>
              </w:rPr>
              <w:t>1</w:t>
            </w:r>
            <w:r w:rsidRPr="0052495D">
              <w:rPr>
                <w:szCs w:val="20"/>
              </w:rPr>
              <w:t xml:space="preserve">020120021477 </w:t>
            </w:r>
          </w:p>
        </w:tc>
      </w:tr>
      <w:tr w:rsidR="0052495D" w14:paraId="0D418F81" w14:textId="77777777" w:rsidTr="0052495D">
        <w:tc>
          <w:tcPr>
            <w:tcW w:w="2122" w:type="dxa"/>
          </w:tcPr>
          <w:p w14:paraId="313186E1" w14:textId="56175C0E" w:rsidR="0052495D" w:rsidRDefault="0052495D" w:rsidP="0052495D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공개번호</w:t>
            </w:r>
          </w:p>
        </w:tc>
        <w:tc>
          <w:tcPr>
            <w:tcW w:w="6894" w:type="dxa"/>
          </w:tcPr>
          <w:p w14:paraId="54103802" w14:textId="4E2EAA24" w:rsidR="0052495D" w:rsidRPr="0052495D" w:rsidRDefault="0052495D" w:rsidP="0052495D">
            <w:pPr>
              <w:jc w:val="left"/>
              <w:rPr>
                <w:szCs w:val="20"/>
              </w:rPr>
            </w:pPr>
            <w:r w:rsidRPr="0052495D">
              <w:rPr>
                <w:rFonts w:hint="eastAsia"/>
                <w:szCs w:val="20"/>
              </w:rPr>
              <w:t>없음</w:t>
            </w:r>
          </w:p>
        </w:tc>
      </w:tr>
      <w:tr w:rsidR="0052495D" w14:paraId="4A37CA42" w14:textId="77777777" w:rsidTr="0052495D">
        <w:tc>
          <w:tcPr>
            <w:tcW w:w="2122" w:type="dxa"/>
          </w:tcPr>
          <w:p w14:paraId="272AF51F" w14:textId="6B9D4C39" w:rsidR="0052495D" w:rsidRDefault="0052495D" w:rsidP="0052495D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등록번호</w:t>
            </w:r>
          </w:p>
        </w:tc>
        <w:tc>
          <w:tcPr>
            <w:tcW w:w="6894" w:type="dxa"/>
          </w:tcPr>
          <w:p w14:paraId="360A7503" w14:textId="1F7592D9" w:rsidR="0052495D" w:rsidRPr="0052495D" w:rsidRDefault="0052495D" w:rsidP="0052495D">
            <w:pPr>
              <w:jc w:val="left"/>
              <w:rPr>
                <w:szCs w:val="20"/>
              </w:rPr>
            </w:pPr>
            <w:r w:rsidRPr="0052495D">
              <w:rPr>
                <w:rFonts w:hint="eastAsia"/>
                <w:szCs w:val="20"/>
              </w:rPr>
              <w:t>1</w:t>
            </w:r>
            <w:r w:rsidRPr="0052495D">
              <w:rPr>
                <w:szCs w:val="20"/>
              </w:rPr>
              <w:t xml:space="preserve">012613540000 </w:t>
            </w:r>
          </w:p>
        </w:tc>
      </w:tr>
      <w:tr w:rsidR="0052495D" w14:paraId="23B4D751" w14:textId="77777777" w:rsidTr="0052495D">
        <w:tc>
          <w:tcPr>
            <w:tcW w:w="2122" w:type="dxa"/>
          </w:tcPr>
          <w:p w14:paraId="59571B78" w14:textId="6673BEED" w:rsidR="0052495D" w:rsidRDefault="0052495D" w:rsidP="0052495D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출원일</w:t>
            </w:r>
          </w:p>
        </w:tc>
        <w:tc>
          <w:tcPr>
            <w:tcW w:w="6894" w:type="dxa"/>
          </w:tcPr>
          <w:p w14:paraId="7DC5AE18" w14:textId="7E616A0D" w:rsidR="0052495D" w:rsidRPr="0052495D" w:rsidRDefault="0052495D" w:rsidP="0052495D">
            <w:pPr>
              <w:jc w:val="left"/>
              <w:rPr>
                <w:szCs w:val="20"/>
              </w:rPr>
            </w:pPr>
            <w:r w:rsidRPr="0052495D">
              <w:rPr>
                <w:szCs w:val="20"/>
              </w:rPr>
              <w:t>2012.02.29</w:t>
            </w:r>
          </w:p>
        </w:tc>
      </w:tr>
      <w:tr w:rsidR="0052495D" w14:paraId="468B26F6" w14:textId="77777777" w:rsidTr="0052495D">
        <w:tc>
          <w:tcPr>
            <w:tcW w:w="2122" w:type="dxa"/>
          </w:tcPr>
          <w:p w14:paraId="6BB4F6FF" w14:textId="3DDB0300" w:rsidR="0052495D" w:rsidRDefault="0052495D" w:rsidP="0052495D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공개일</w:t>
            </w:r>
          </w:p>
        </w:tc>
        <w:tc>
          <w:tcPr>
            <w:tcW w:w="6894" w:type="dxa"/>
          </w:tcPr>
          <w:p w14:paraId="187473CC" w14:textId="2FCB83C3" w:rsidR="0052495D" w:rsidRPr="0052495D" w:rsidRDefault="0052495D" w:rsidP="0052495D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</w:tr>
      <w:tr w:rsidR="0052495D" w14:paraId="4949F1E7" w14:textId="77777777" w:rsidTr="0052495D">
        <w:tc>
          <w:tcPr>
            <w:tcW w:w="2122" w:type="dxa"/>
          </w:tcPr>
          <w:p w14:paraId="63627AA4" w14:textId="20209FAA" w:rsidR="0052495D" w:rsidRDefault="0052495D" w:rsidP="0052495D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등록일</w:t>
            </w:r>
          </w:p>
        </w:tc>
        <w:tc>
          <w:tcPr>
            <w:tcW w:w="6894" w:type="dxa"/>
          </w:tcPr>
          <w:p w14:paraId="5407C629" w14:textId="620C5EFF" w:rsidR="0052495D" w:rsidRPr="0052495D" w:rsidRDefault="0052495D" w:rsidP="0052495D">
            <w:pPr>
              <w:jc w:val="left"/>
              <w:rPr>
                <w:szCs w:val="20"/>
              </w:rPr>
            </w:pPr>
            <w:r w:rsidRPr="0052495D">
              <w:rPr>
                <w:szCs w:val="20"/>
              </w:rPr>
              <w:t>2013.04.30</w:t>
            </w:r>
          </w:p>
        </w:tc>
      </w:tr>
      <w:tr w:rsidR="0052495D" w14:paraId="58175943" w14:textId="77777777" w:rsidTr="0052495D">
        <w:tc>
          <w:tcPr>
            <w:tcW w:w="2122" w:type="dxa"/>
          </w:tcPr>
          <w:p w14:paraId="34D2110C" w14:textId="1681FE37" w:rsidR="0052495D" w:rsidRDefault="0052495D" w:rsidP="0052495D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주요내용</w:t>
            </w:r>
          </w:p>
        </w:tc>
        <w:tc>
          <w:tcPr>
            <w:tcW w:w="6894" w:type="dxa"/>
          </w:tcPr>
          <w:p w14:paraId="79E4C2F0" w14:textId="11C3FC75" w:rsidR="0052495D" w:rsidRPr="0052495D" w:rsidRDefault="0052495D" w:rsidP="0052495D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PU</w:t>
            </w:r>
            <w:r>
              <w:rPr>
                <w:rFonts w:hint="eastAsia"/>
                <w:szCs w:val="20"/>
              </w:rPr>
              <w:t>의 열적 효과로 인한 전</w:t>
            </w:r>
            <w:r w:rsidR="00C56D83">
              <w:rPr>
                <w:rFonts w:hint="eastAsia"/>
                <w:szCs w:val="20"/>
              </w:rPr>
              <w:t>력 소모를 줄이기 위해 관리 가상 머신을 이용하여 C</w:t>
            </w:r>
            <w:r w:rsidR="00C56D83">
              <w:rPr>
                <w:szCs w:val="20"/>
              </w:rPr>
              <w:t>PU</w:t>
            </w:r>
            <w:r w:rsidR="00C56D83">
              <w:rPr>
                <w:rFonts w:hint="eastAsia"/>
                <w:szCs w:val="20"/>
              </w:rPr>
              <w:t>의 쿨링 효과를 제어한다.</w:t>
            </w:r>
          </w:p>
        </w:tc>
      </w:tr>
      <w:tr w:rsidR="0052495D" w14:paraId="0E4E0E15" w14:textId="77777777" w:rsidTr="0052495D">
        <w:tc>
          <w:tcPr>
            <w:tcW w:w="2122" w:type="dxa"/>
          </w:tcPr>
          <w:p w14:paraId="4CEE1B27" w14:textId="1947681E" w:rsidR="0052495D" w:rsidRDefault="0052495D" w:rsidP="0052495D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특허의 특징</w:t>
            </w:r>
          </w:p>
        </w:tc>
        <w:tc>
          <w:tcPr>
            <w:tcW w:w="6894" w:type="dxa"/>
          </w:tcPr>
          <w:p w14:paraId="659488B9" w14:textId="22C8C939" w:rsidR="0052495D" w:rsidRPr="0052495D" w:rsidRDefault="00C56D83" w:rsidP="0052495D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본 특허는 컴퓨터의 심장이라고 할 수 있는 </w:t>
            </w:r>
            <w:r>
              <w:rPr>
                <w:szCs w:val="20"/>
              </w:rPr>
              <w:t>CPU</w:t>
            </w:r>
            <w:r>
              <w:rPr>
                <w:rFonts w:hint="eastAsia"/>
                <w:szCs w:val="20"/>
              </w:rPr>
              <w:t>의 과열을 방지하기 위한 쿨링 제어 시스템이다.</w:t>
            </w:r>
            <w:r>
              <w:rPr>
                <w:szCs w:val="20"/>
              </w:rPr>
              <w:t xml:space="preserve"> </w:t>
            </w:r>
            <w:r w:rsidR="005F4402">
              <w:rPr>
                <w:rFonts w:hint="eastAsia"/>
                <w:szCs w:val="20"/>
              </w:rPr>
              <w:t xml:space="preserve">본 시스템의 주 목적은 발열로 인한 성능 저하를 방지하는 것이다. 본 컴퓨팅 방식은 가상화 머신에서 관리되는데 </w:t>
            </w:r>
            <w:r w:rsidR="005F4402">
              <w:rPr>
                <w:szCs w:val="20"/>
              </w:rPr>
              <w:t>CPU</w:t>
            </w:r>
            <w:r w:rsidR="005F4402">
              <w:rPr>
                <w:rFonts w:hint="eastAsia"/>
                <w:szCs w:val="20"/>
              </w:rPr>
              <w:t xml:space="preserve"> 온도에 따라 쿨러의 속도를 적절히 조절하여 </w:t>
            </w:r>
            <w:r w:rsidR="005F4402">
              <w:rPr>
                <w:szCs w:val="20"/>
              </w:rPr>
              <w:t>CPU</w:t>
            </w:r>
            <w:r w:rsidR="005F4402">
              <w:rPr>
                <w:rFonts w:hint="eastAsia"/>
                <w:szCs w:val="20"/>
              </w:rPr>
              <w:t>의 효율을 극대화하는 것이 기본 원리이다.</w:t>
            </w:r>
            <w:r w:rsidR="005F4402">
              <w:rPr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</w:p>
        </w:tc>
      </w:tr>
    </w:tbl>
    <w:p w14:paraId="167C9931" w14:textId="4A8BEA2C" w:rsidR="0052495D" w:rsidRPr="0052495D" w:rsidRDefault="0052495D" w:rsidP="0052495D">
      <w:pPr>
        <w:jc w:val="left"/>
        <w:rPr>
          <w:sz w:val="22"/>
        </w:rPr>
      </w:pPr>
      <w:r w:rsidRPr="0052495D">
        <w:rPr>
          <w:rFonts w:hint="eastAsia"/>
          <w:sz w:val="22"/>
        </w:rPr>
        <w:t xml:space="preserve"> </w:t>
      </w:r>
      <w:r w:rsidR="00C56D83">
        <w:rPr>
          <w:rFonts w:hint="eastAsia"/>
          <w:noProof/>
          <w:sz w:val="22"/>
        </w:rPr>
        <w:lastRenderedPageBreak/>
        <w:drawing>
          <wp:inline distT="0" distB="0" distL="0" distR="0" wp14:anchorId="7BB59941" wp14:editId="5B6EF3CD">
            <wp:extent cx="5724525" cy="619125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495D" w:rsidRPr="005249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5D"/>
    <w:rsid w:val="0052495D"/>
    <w:rsid w:val="005F4402"/>
    <w:rsid w:val="00814DAF"/>
    <w:rsid w:val="00C46738"/>
    <w:rsid w:val="00C5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4210F"/>
  <w15:chartTrackingRefBased/>
  <w15:docId w15:val="{E8DC9219-BFF0-43ED-AC49-B817343BC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4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2020-04-04T14:28:00Z</dcterms:created>
  <dcterms:modified xsi:type="dcterms:W3CDTF">2020-04-04T14:48:00Z</dcterms:modified>
</cp:coreProperties>
</file>