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EF0AD7" w14:textId="27072F93" w:rsidR="00BC1E6F" w:rsidRPr="00AF135A" w:rsidRDefault="00337C5D" w:rsidP="00AF135A">
      <w:pPr>
        <w:jc w:val="center"/>
        <w:rPr>
          <w:b/>
          <w:bCs/>
          <w:sz w:val="36"/>
          <w:szCs w:val="40"/>
        </w:rPr>
      </w:pPr>
      <w:r w:rsidRPr="00AF135A">
        <w:rPr>
          <w:rFonts w:hint="eastAsia"/>
          <w:b/>
          <w:bCs/>
          <w:sz w:val="36"/>
          <w:szCs w:val="40"/>
        </w:rPr>
        <w:t>재무분석 및 한국은행 업계 평균 찾기</w:t>
      </w:r>
    </w:p>
    <w:p w14:paraId="59B8E4CE" w14:textId="4497C3AB" w:rsidR="00337C5D" w:rsidRDefault="00337C5D" w:rsidP="00AF135A">
      <w:pPr>
        <w:jc w:val="right"/>
      </w:pPr>
      <w:r>
        <w:rPr>
          <w:rFonts w:hint="eastAsia"/>
        </w:rPr>
        <w:t xml:space="preserve">사이버보안학과 </w:t>
      </w:r>
      <w:r>
        <w:t xml:space="preserve">201920669 </w:t>
      </w:r>
      <w:proofErr w:type="spellStart"/>
      <w:r>
        <w:rPr>
          <w:rFonts w:hint="eastAsia"/>
        </w:rPr>
        <w:t>김우성</w:t>
      </w:r>
      <w:proofErr w:type="spellEnd"/>
    </w:p>
    <w:p w14:paraId="0D3A584E" w14:textId="77777777" w:rsidR="00C85C0A" w:rsidRDefault="00C85C0A">
      <w:pPr>
        <w:rPr>
          <w:rFonts w:hint="eastAsia"/>
        </w:rPr>
      </w:pPr>
    </w:p>
    <w:tbl>
      <w:tblPr>
        <w:tblStyle w:val="a3"/>
        <w:tblW w:w="10151" w:type="dxa"/>
        <w:tblLook w:val="04A0" w:firstRow="1" w:lastRow="0" w:firstColumn="1" w:lastColumn="0" w:noHBand="0" w:noVBand="1"/>
      </w:tblPr>
      <w:tblGrid>
        <w:gridCol w:w="1691"/>
        <w:gridCol w:w="1691"/>
        <w:gridCol w:w="1692"/>
        <w:gridCol w:w="1692"/>
        <w:gridCol w:w="1692"/>
        <w:gridCol w:w="1693"/>
      </w:tblGrid>
      <w:tr w:rsidR="00337C5D" w14:paraId="737598EC" w14:textId="77777777" w:rsidTr="00337C5D">
        <w:trPr>
          <w:trHeight w:val="478"/>
        </w:trPr>
        <w:tc>
          <w:tcPr>
            <w:tcW w:w="1691" w:type="dxa"/>
          </w:tcPr>
          <w:p w14:paraId="019C4191" w14:textId="2315C81B" w:rsidR="00337C5D" w:rsidRDefault="00337C5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단위 </w:t>
            </w:r>
            <w:r>
              <w:t>%</w:t>
            </w:r>
          </w:p>
        </w:tc>
        <w:tc>
          <w:tcPr>
            <w:tcW w:w="1691" w:type="dxa"/>
          </w:tcPr>
          <w:p w14:paraId="628BF74B" w14:textId="391B20C0" w:rsidR="00337C5D" w:rsidRDefault="00337C5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019</w:t>
            </w:r>
          </w:p>
        </w:tc>
        <w:tc>
          <w:tcPr>
            <w:tcW w:w="1692" w:type="dxa"/>
          </w:tcPr>
          <w:p w14:paraId="2E9AEB1D" w14:textId="702A2934" w:rsidR="00337C5D" w:rsidRDefault="00337C5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018</w:t>
            </w:r>
          </w:p>
        </w:tc>
        <w:tc>
          <w:tcPr>
            <w:tcW w:w="1692" w:type="dxa"/>
          </w:tcPr>
          <w:p w14:paraId="083A87F0" w14:textId="529B5795" w:rsidR="00337C5D" w:rsidRDefault="00337C5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017</w:t>
            </w:r>
          </w:p>
        </w:tc>
        <w:tc>
          <w:tcPr>
            <w:tcW w:w="1692" w:type="dxa"/>
          </w:tcPr>
          <w:p w14:paraId="487DB1D7" w14:textId="12FF2EEB" w:rsidR="00337C5D" w:rsidRDefault="00337C5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016</w:t>
            </w:r>
          </w:p>
        </w:tc>
        <w:tc>
          <w:tcPr>
            <w:tcW w:w="1692" w:type="dxa"/>
          </w:tcPr>
          <w:p w14:paraId="191C7307" w14:textId="7A6BEABA" w:rsidR="00337C5D" w:rsidRDefault="00337C5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018</w:t>
            </w:r>
            <w:r>
              <w:rPr>
                <w:rFonts w:hint="eastAsia"/>
              </w:rPr>
              <w:t>년업계평균</w:t>
            </w:r>
          </w:p>
        </w:tc>
      </w:tr>
      <w:tr w:rsidR="00337C5D" w14:paraId="007C0EBC" w14:textId="77777777" w:rsidTr="00337C5D">
        <w:trPr>
          <w:trHeight w:val="834"/>
        </w:trPr>
        <w:tc>
          <w:tcPr>
            <w:tcW w:w="1691" w:type="dxa"/>
          </w:tcPr>
          <w:p w14:paraId="01789D95" w14:textId="76E2ADB7" w:rsidR="00337C5D" w:rsidRDefault="00337C5D">
            <w:pPr>
              <w:rPr>
                <w:rFonts w:hint="eastAsia"/>
              </w:rPr>
            </w:pPr>
            <w:r>
              <w:rPr>
                <w:rFonts w:hint="eastAsia"/>
              </w:rPr>
              <w:t>기업명</w:t>
            </w:r>
          </w:p>
        </w:tc>
        <w:tc>
          <w:tcPr>
            <w:tcW w:w="8460" w:type="dxa"/>
            <w:gridSpan w:val="5"/>
          </w:tcPr>
          <w:p w14:paraId="1FD3193D" w14:textId="5DF46157" w:rsidR="00337C5D" w:rsidRDefault="00337C5D">
            <w:pPr>
              <w:rPr>
                <w:rFonts w:hint="eastAsia"/>
              </w:rPr>
            </w:pPr>
            <w:r>
              <w:rPr>
                <w:rFonts w:hint="eastAsia"/>
              </w:rPr>
              <w:t>네이버</w:t>
            </w:r>
          </w:p>
        </w:tc>
      </w:tr>
      <w:tr w:rsidR="00337C5D" w14:paraId="35E0D73C" w14:textId="77777777" w:rsidTr="00337C5D">
        <w:trPr>
          <w:trHeight w:val="834"/>
        </w:trPr>
        <w:tc>
          <w:tcPr>
            <w:tcW w:w="1691" w:type="dxa"/>
          </w:tcPr>
          <w:p w14:paraId="324DE00B" w14:textId="1C47654F" w:rsidR="00337C5D" w:rsidRDefault="00337C5D">
            <w:pPr>
              <w:rPr>
                <w:rFonts w:hint="eastAsia"/>
              </w:rPr>
            </w:pPr>
            <w:r>
              <w:rPr>
                <w:rFonts w:hint="eastAsia"/>
              </w:rPr>
              <w:t>유동비율</w:t>
            </w:r>
          </w:p>
        </w:tc>
        <w:tc>
          <w:tcPr>
            <w:tcW w:w="1691" w:type="dxa"/>
          </w:tcPr>
          <w:p w14:paraId="7098E41B" w14:textId="36DE4774" w:rsidR="00337C5D" w:rsidRDefault="00D76E71">
            <w:pPr>
              <w:rPr>
                <w:rFonts w:hint="eastAsia"/>
              </w:rPr>
            </w:pPr>
            <w:r w:rsidRPr="00D76E71">
              <w:t>149</w:t>
            </w:r>
            <w:r>
              <w:t>.</w:t>
            </w:r>
            <w:r w:rsidRPr="00D76E71">
              <w:t>57</w:t>
            </w:r>
          </w:p>
        </w:tc>
        <w:tc>
          <w:tcPr>
            <w:tcW w:w="1692" w:type="dxa"/>
          </w:tcPr>
          <w:p w14:paraId="3473CA8C" w14:textId="23CF0EE3" w:rsidR="00337C5D" w:rsidRDefault="00D76E71">
            <w:pPr>
              <w:rPr>
                <w:rFonts w:hint="eastAsia"/>
              </w:rPr>
            </w:pPr>
            <w:r w:rsidRPr="00D76E71">
              <w:t>205</w:t>
            </w:r>
            <w:r>
              <w:t>.</w:t>
            </w:r>
            <w:r w:rsidRPr="00D76E71">
              <w:t>58</w:t>
            </w:r>
          </w:p>
        </w:tc>
        <w:tc>
          <w:tcPr>
            <w:tcW w:w="1692" w:type="dxa"/>
          </w:tcPr>
          <w:p w14:paraId="592E19ED" w14:textId="5B65D83E" w:rsidR="00337C5D" w:rsidRDefault="00D76E71" w:rsidP="00D76E71">
            <w:pPr>
              <w:jc w:val="center"/>
              <w:rPr>
                <w:rFonts w:hint="eastAsia"/>
              </w:rPr>
            </w:pPr>
            <w:r w:rsidRPr="00D76E71">
              <w:t>207</w:t>
            </w:r>
            <w:r>
              <w:t>.</w:t>
            </w:r>
            <w:r w:rsidRPr="00D76E71">
              <w:t>76</w:t>
            </w:r>
          </w:p>
        </w:tc>
        <w:tc>
          <w:tcPr>
            <w:tcW w:w="1692" w:type="dxa"/>
          </w:tcPr>
          <w:p w14:paraId="58A5745C" w14:textId="54A9F491" w:rsidR="00337C5D" w:rsidRDefault="00C85C0A">
            <w:pPr>
              <w:rPr>
                <w:rFonts w:hint="eastAsia"/>
              </w:rPr>
            </w:pPr>
            <w:r w:rsidRPr="00C85C0A">
              <w:t>232</w:t>
            </w:r>
            <w:r>
              <w:t>.</w:t>
            </w:r>
            <w:r w:rsidRPr="00C85C0A">
              <w:t>82</w:t>
            </w:r>
          </w:p>
        </w:tc>
        <w:tc>
          <w:tcPr>
            <w:tcW w:w="1692" w:type="dxa"/>
          </w:tcPr>
          <w:p w14:paraId="5E6DD067" w14:textId="75C26CB6" w:rsidR="00337C5D" w:rsidRDefault="00337C5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38.45</w:t>
            </w:r>
          </w:p>
        </w:tc>
      </w:tr>
      <w:tr w:rsidR="00337C5D" w14:paraId="70C620E5" w14:textId="77777777" w:rsidTr="00337C5D">
        <w:trPr>
          <w:trHeight w:val="834"/>
        </w:trPr>
        <w:tc>
          <w:tcPr>
            <w:tcW w:w="1691" w:type="dxa"/>
          </w:tcPr>
          <w:p w14:paraId="0DADEE25" w14:textId="67F49332" w:rsidR="00337C5D" w:rsidRDefault="00337C5D">
            <w:pPr>
              <w:rPr>
                <w:rFonts w:hint="eastAsia"/>
              </w:rPr>
            </w:pPr>
            <w:r>
              <w:rPr>
                <w:rFonts w:hint="eastAsia"/>
              </w:rPr>
              <w:t>부채비율</w:t>
            </w:r>
          </w:p>
        </w:tc>
        <w:tc>
          <w:tcPr>
            <w:tcW w:w="1691" w:type="dxa"/>
          </w:tcPr>
          <w:p w14:paraId="6495B0A5" w14:textId="0F0249B1" w:rsidR="00337C5D" w:rsidRDefault="002A7A4C">
            <w:pPr>
              <w:rPr>
                <w:rFonts w:hint="eastAsia"/>
              </w:rPr>
            </w:pPr>
            <w:r w:rsidRPr="002A7A4C">
              <w:t>51</w:t>
            </w:r>
            <w:r>
              <w:t>.</w:t>
            </w:r>
            <w:r w:rsidRPr="002A7A4C">
              <w:t>158</w:t>
            </w:r>
          </w:p>
        </w:tc>
        <w:tc>
          <w:tcPr>
            <w:tcW w:w="1692" w:type="dxa"/>
          </w:tcPr>
          <w:p w14:paraId="5DA6946A" w14:textId="5E341479" w:rsidR="00337C5D" w:rsidRDefault="002A7A4C">
            <w:pPr>
              <w:rPr>
                <w:rFonts w:hint="eastAsia"/>
              </w:rPr>
            </w:pPr>
            <w:r w:rsidRPr="002A7A4C">
              <w:t>54</w:t>
            </w:r>
            <w:r>
              <w:t>.</w:t>
            </w:r>
            <w:r w:rsidRPr="002A7A4C">
              <w:t>267</w:t>
            </w:r>
          </w:p>
        </w:tc>
        <w:tc>
          <w:tcPr>
            <w:tcW w:w="1692" w:type="dxa"/>
          </w:tcPr>
          <w:p w14:paraId="5A98849E" w14:textId="7B71101E" w:rsidR="00337C5D" w:rsidRDefault="00C85C0A" w:rsidP="002A7A4C">
            <w:pPr>
              <w:jc w:val="center"/>
              <w:rPr>
                <w:rFonts w:hint="eastAsia"/>
              </w:rPr>
            </w:pPr>
            <w:r w:rsidRPr="00C85C0A">
              <w:t>51</w:t>
            </w:r>
            <w:r>
              <w:t>.</w:t>
            </w:r>
            <w:r w:rsidRPr="00C85C0A">
              <w:t>158</w:t>
            </w:r>
          </w:p>
        </w:tc>
        <w:tc>
          <w:tcPr>
            <w:tcW w:w="1692" w:type="dxa"/>
          </w:tcPr>
          <w:p w14:paraId="282480A2" w14:textId="7BA94584" w:rsidR="00337C5D" w:rsidRDefault="00C85C0A">
            <w:pPr>
              <w:rPr>
                <w:rFonts w:hint="eastAsia"/>
              </w:rPr>
            </w:pPr>
            <w:r w:rsidRPr="00C85C0A">
              <w:t>54</w:t>
            </w:r>
            <w:r>
              <w:t>.</w:t>
            </w:r>
            <w:r w:rsidRPr="00C85C0A">
              <w:t>267</w:t>
            </w:r>
          </w:p>
        </w:tc>
        <w:tc>
          <w:tcPr>
            <w:tcW w:w="1692" w:type="dxa"/>
          </w:tcPr>
          <w:p w14:paraId="1B679B86" w14:textId="23B63398" w:rsidR="00337C5D" w:rsidRDefault="00337C5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11.12</w:t>
            </w:r>
          </w:p>
        </w:tc>
      </w:tr>
      <w:tr w:rsidR="00337C5D" w14:paraId="387BC6B6" w14:textId="77777777" w:rsidTr="00337C5D">
        <w:trPr>
          <w:trHeight w:val="834"/>
        </w:trPr>
        <w:tc>
          <w:tcPr>
            <w:tcW w:w="1691" w:type="dxa"/>
          </w:tcPr>
          <w:p w14:paraId="7BE8DA63" w14:textId="4711A085" w:rsidR="00337C5D" w:rsidRDefault="00337C5D">
            <w:pPr>
              <w:rPr>
                <w:rFonts w:hint="eastAsia"/>
              </w:rPr>
            </w:pPr>
            <w:r>
              <w:rPr>
                <w:rFonts w:hint="eastAsia"/>
              </w:rPr>
              <w:t>자기자본비율</w:t>
            </w:r>
          </w:p>
        </w:tc>
        <w:tc>
          <w:tcPr>
            <w:tcW w:w="1691" w:type="dxa"/>
          </w:tcPr>
          <w:p w14:paraId="2F0F0911" w14:textId="12201457" w:rsidR="00337C5D" w:rsidRDefault="00C85C0A">
            <w:pPr>
              <w:rPr>
                <w:rFonts w:hint="eastAsia"/>
              </w:rPr>
            </w:pPr>
            <w:r w:rsidRPr="00C85C0A">
              <w:t>66</w:t>
            </w:r>
            <w:r>
              <w:t>.</w:t>
            </w:r>
            <w:r w:rsidRPr="00C85C0A">
              <w:t>155</w:t>
            </w:r>
          </w:p>
        </w:tc>
        <w:tc>
          <w:tcPr>
            <w:tcW w:w="1692" w:type="dxa"/>
          </w:tcPr>
          <w:p w14:paraId="6EDBA9D0" w14:textId="73B90A12" w:rsidR="00337C5D" w:rsidRDefault="00C85C0A">
            <w:pPr>
              <w:rPr>
                <w:rFonts w:hint="eastAsia"/>
              </w:rPr>
            </w:pPr>
            <w:r w:rsidRPr="00C85C0A">
              <w:t>64</w:t>
            </w:r>
            <w:r>
              <w:t>.</w:t>
            </w:r>
            <w:r w:rsidRPr="00C85C0A">
              <w:t>822</w:t>
            </w:r>
          </w:p>
        </w:tc>
        <w:tc>
          <w:tcPr>
            <w:tcW w:w="1692" w:type="dxa"/>
          </w:tcPr>
          <w:p w14:paraId="7C0E8C31" w14:textId="1CC444C9" w:rsidR="00337C5D" w:rsidRDefault="00C85C0A" w:rsidP="00C85C0A">
            <w:pPr>
              <w:jc w:val="center"/>
              <w:rPr>
                <w:rFonts w:hint="eastAsia"/>
              </w:rPr>
            </w:pPr>
            <w:r w:rsidRPr="00C85C0A">
              <w:t>51</w:t>
            </w:r>
            <w:r>
              <w:t>.</w:t>
            </w:r>
            <w:r w:rsidRPr="00C85C0A">
              <w:t>747</w:t>
            </w:r>
          </w:p>
        </w:tc>
        <w:tc>
          <w:tcPr>
            <w:tcW w:w="1692" w:type="dxa"/>
          </w:tcPr>
          <w:p w14:paraId="552528EA" w14:textId="0A46F452" w:rsidR="00337C5D" w:rsidRDefault="00C85C0A">
            <w:pPr>
              <w:rPr>
                <w:rFonts w:hint="eastAsia"/>
              </w:rPr>
            </w:pPr>
            <w:r w:rsidRPr="00C85C0A">
              <w:t>64.822</w:t>
            </w:r>
          </w:p>
        </w:tc>
        <w:tc>
          <w:tcPr>
            <w:tcW w:w="1692" w:type="dxa"/>
          </w:tcPr>
          <w:p w14:paraId="0D9F6F41" w14:textId="0E5F3F50" w:rsidR="00337C5D" w:rsidRDefault="00337C5D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7.37</w:t>
            </w:r>
          </w:p>
        </w:tc>
      </w:tr>
    </w:tbl>
    <w:p w14:paraId="1DD6F25B" w14:textId="1A316D8D" w:rsidR="00337C5D" w:rsidRDefault="00D76E71">
      <w:r>
        <w:rPr>
          <w:rFonts w:hint="eastAsia"/>
        </w:rPr>
        <w:t xml:space="preserve">유동 비율 </w:t>
      </w:r>
      <w:r>
        <w:t xml:space="preserve">= </w:t>
      </w:r>
      <w:r>
        <w:rPr>
          <w:rFonts w:hint="eastAsia"/>
        </w:rPr>
        <w:t xml:space="preserve">유동자산/유동부채 </w:t>
      </w:r>
      <w:r>
        <w:t>* 100</w:t>
      </w:r>
    </w:p>
    <w:p w14:paraId="75448526" w14:textId="40470749" w:rsidR="00D76E71" w:rsidRDefault="00D76E71">
      <w:r>
        <w:rPr>
          <w:rFonts w:hint="eastAsia"/>
        </w:rPr>
        <w:t xml:space="preserve">부채 비율 </w:t>
      </w:r>
      <w:r>
        <w:t xml:space="preserve">= </w:t>
      </w:r>
      <w:r>
        <w:rPr>
          <w:rFonts w:hint="eastAsia"/>
        </w:rPr>
        <w:t>부채총계</w:t>
      </w:r>
      <w:r w:rsidR="002A7A4C">
        <w:rPr>
          <w:rFonts w:hint="eastAsia"/>
        </w:rPr>
        <w:t>/자기자본</w:t>
      </w:r>
      <w:r>
        <w:rPr>
          <w:rFonts w:hint="eastAsia"/>
        </w:rPr>
        <w:t xml:space="preserve"> </w:t>
      </w:r>
      <w:r>
        <w:t>* 100</w:t>
      </w:r>
    </w:p>
    <w:p w14:paraId="4FDD05F1" w14:textId="043618A6" w:rsidR="00D76E71" w:rsidRDefault="00D76E71">
      <w:r>
        <w:rPr>
          <w:rFonts w:hint="eastAsia"/>
        </w:rPr>
        <w:t xml:space="preserve">자기자본 </w:t>
      </w:r>
      <w:r>
        <w:t xml:space="preserve">= </w:t>
      </w:r>
      <w:r w:rsidR="002A7A4C">
        <w:rPr>
          <w:rFonts w:hint="eastAsia"/>
        </w:rPr>
        <w:t xml:space="preserve">자본총계/자산총계 </w:t>
      </w:r>
      <w:r>
        <w:t>*</w:t>
      </w:r>
      <w:r w:rsidR="002A7A4C">
        <w:t xml:space="preserve"> </w:t>
      </w:r>
      <w:r>
        <w:t>100</w:t>
      </w:r>
    </w:p>
    <w:p w14:paraId="2A5C47F6" w14:textId="77777777" w:rsidR="00463840" w:rsidRDefault="00463840"/>
    <w:p w14:paraId="2D8F83BA" w14:textId="31416FED" w:rsidR="00D76E71" w:rsidRDefault="00C85C0A">
      <w:pPr>
        <w:rPr>
          <w:rFonts w:hint="eastAsia"/>
        </w:rPr>
      </w:pPr>
      <w:r>
        <w:rPr>
          <w:rFonts w:hint="eastAsia"/>
        </w:rPr>
        <w:t>주식회사 네이</w:t>
      </w:r>
      <w:r w:rsidR="00AF135A">
        <w:rPr>
          <w:rFonts w:hint="eastAsia"/>
        </w:rPr>
        <w:t xml:space="preserve">버의 유동비율은 </w:t>
      </w:r>
      <w:r w:rsidR="00AF135A">
        <w:t>2018</w:t>
      </w:r>
      <w:r w:rsidR="00AF135A">
        <w:rPr>
          <w:rFonts w:hint="eastAsia"/>
        </w:rPr>
        <w:t>년 업계 평균과 비교했을 때,</w:t>
      </w:r>
      <w:r w:rsidR="00AF135A">
        <w:t xml:space="preserve"> </w:t>
      </w:r>
      <w:r w:rsidR="00AF135A">
        <w:rPr>
          <w:rFonts w:hint="eastAsia"/>
        </w:rPr>
        <w:t>훨씬 큰 비율을 가지는 것을 볼 수 있다.</w:t>
      </w:r>
      <w:r w:rsidR="00AF135A">
        <w:t xml:space="preserve"> </w:t>
      </w:r>
      <w:r w:rsidR="00AF135A">
        <w:rPr>
          <w:rFonts w:hint="eastAsia"/>
        </w:rPr>
        <w:t xml:space="preserve">작년 </w:t>
      </w:r>
      <w:r w:rsidR="00AF135A">
        <w:t>2019</w:t>
      </w:r>
      <w:r w:rsidR="00AF135A">
        <w:rPr>
          <w:rFonts w:hint="eastAsia"/>
        </w:rPr>
        <w:t xml:space="preserve">년을 제외한 지난 </w:t>
      </w:r>
      <w:r w:rsidR="00AF135A">
        <w:t>3</w:t>
      </w:r>
      <w:r w:rsidR="00AF135A">
        <w:rPr>
          <w:rFonts w:hint="eastAsia"/>
        </w:rPr>
        <w:t xml:space="preserve">년간 모두 </w:t>
      </w:r>
      <w:r w:rsidR="00AF135A">
        <w:t>200</w:t>
      </w:r>
      <w:r w:rsidR="00AF135A">
        <w:rPr>
          <w:rFonts w:hint="eastAsia"/>
        </w:rPr>
        <w:t>%를 넘었다.</w:t>
      </w:r>
      <w:r w:rsidR="00AF135A">
        <w:t xml:space="preserve"> </w:t>
      </w:r>
      <w:r w:rsidR="00AF135A">
        <w:rPr>
          <w:rFonts w:hint="eastAsia"/>
        </w:rPr>
        <w:t>2</w:t>
      </w:r>
      <w:r w:rsidR="00AF135A">
        <w:t>019</w:t>
      </w:r>
      <w:r w:rsidR="00AF135A">
        <w:rPr>
          <w:rFonts w:hint="eastAsia"/>
        </w:rPr>
        <w:t xml:space="preserve">년에는 유동비율이 </w:t>
      </w:r>
      <w:r w:rsidR="00AF135A">
        <w:t>2018</w:t>
      </w:r>
      <w:r w:rsidR="00AF135A">
        <w:rPr>
          <w:rFonts w:hint="eastAsia"/>
        </w:rPr>
        <w:t>년에 비해서 크게 줄었지만 업계평균에 비해서는 높은 수치를 보인다.</w:t>
      </w:r>
      <w:r w:rsidR="00AF135A">
        <w:t xml:space="preserve"> </w:t>
      </w:r>
      <w:r w:rsidR="00463840">
        <w:rPr>
          <w:rFonts w:hint="eastAsia"/>
        </w:rPr>
        <w:t xml:space="preserve">그에 비해 부채비율은 </w:t>
      </w:r>
      <w:r w:rsidR="00463840">
        <w:t>2018</w:t>
      </w:r>
      <w:r w:rsidR="00463840">
        <w:rPr>
          <w:rFonts w:hint="eastAsia"/>
        </w:rPr>
        <w:t>년 기준 업계 평균에 비해 낮은 수치를 나타내고 있다.</w:t>
      </w:r>
      <w:r w:rsidR="00463840">
        <w:t xml:space="preserve"> </w:t>
      </w:r>
      <w:r w:rsidR="00463840">
        <w:rPr>
          <w:rFonts w:hint="eastAsia"/>
        </w:rPr>
        <w:t xml:space="preserve">지난 </w:t>
      </w:r>
      <w:r w:rsidR="00463840">
        <w:t>4</w:t>
      </w:r>
      <w:r w:rsidR="00463840">
        <w:rPr>
          <w:rFonts w:hint="eastAsia"/>
        </w:rPr>
        <w:t xml:space="preserve">년간 네이버의 부채비율은 증감이 크게 없었으며 모두 약 </w:t>
      </w:r>
      <w:r w:rsidR="00463840">
        <w:t>50%</w:t>
      </w:r>
      <w:r w:rsidR="00463840">
        <w:rPr>
          <w:rFonts w:hint="eastAsia"/>
        </w:rPr>
        <w:t>정도의 비율을 나타내고 있었다.</w:t>
      </w:r>
      <w:r w:rsidR="00463840">
        <w:t xml:space="preserve"> </w:t>
      </w:r>
      <w:r w:rsidR="00463840">
        <w:rPr>
          <w:rFonts w:hint="eastAsia"/>
        </w:rPr>
        <w:t>자기자본비율의 경우 업계평균보다는 높긴 하지만 크게 차이가 나지는 않았다.</w:t>
      </w:r>
      <w:r w:rsidR="00463840">
        <w:t xml:space="preserve"> </w:t>
      </w:r>
      <w:r w:rsidR="00463840">
        <w:rPr>
          <w:rFonts w:hint="eastAsia"/>
        </w:rPr>
        <w:t xml:space="preserve">업계 평균이 약 </w:t>
      </w:r>
      <w:r w:rsidR="00463840">
        <w:t>47%</w:t>
      </w:r>
      <w:r w:rsidR="00463840">
        <w:rPr>
          <w:rFonts w:hint="eastAsia"/>
        </w:rPr>
        <w:t>정도이고</w:t>
      </w:r>
      <w:r w:rsidR="00463840">
        <w:t xml:space="preserve"> </w:t>
      </w:r>
      <w:r w:rsidR="00463840">
        <w:rPr>
          <w:rFonts w:hint="eastAsia"/>
        </w:rPr>
        <w:t xml:space="preserve">네이버의 경우 평균적으로 </w:t>
      </w:r>
      <w:r w:rsidR="00463840">
        <w:t>60%</w:t>
      </w:r>
      <w:r w:rsidR="00463840">
        <w:rPr>
          <w:rFonts w:hint="eastAsia"/>
        </w:rPr>
        <w:t>정도의 비율을 기록했다.</w:t>
      </w:r>
      <w:r w:rsidR="00463840">
        <w:t xml:space="preserve"> </w:t>
      </w:r>
    </w:p>
    <w:sectPr w:rsidR="00D76E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5D"/>
    <w:rsid w:val="002A7A4C"/>
    <w:rsid w:val="00337C5D"/>
    <w:rsid w:val="00463840"/>
    <w:rsid w:val="00814DAF"/>
    <w:rsid w:val="00AF135A"/>
    <w:rsid w:val="00C46738"/>
    <w:rsid w:val="00C85C0A"/>
    <w:rsid w:val="00D7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4471E"/>
  <w15:chartTrackingRefBased/>
  <w15:docId w15:val="{3A847AF1-1906-41C1-9BDD-4F9F0380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7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2020-05-13T05:15:00Z</dcterms:created>
  <dcterms:modified xsi:type="dcterms:W3CDTF">2020-05-13T06:12:00Z</dcterms:modified>
</cp:coreProperties>
</file>