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F037" w14:textId="2C106A27" w:rsidR="00CD714D" w:rsidRPr="00E223E2" w:rsidRDefault="00E223E2">
      <w:pPr>
        <w:rPr>
          <w:rFonts w:ascii="华文楷体" w:eastAsia="华文楷体" w:hAnsi="华文楷体"/>
        </w:rPr>
      </w:pPr>
      <w:r w:rsidRPr="00E223E2">
        <w:rPr>
          <w:rFonts w:ascii="华文楷体" w:eastAsia="华文楷体" w:hAnsi="华文楷体" w:hint="eastAsia"/>
        </w:rPr>
        <w:t>2</w:t>
      </w:r>
      <w:r w:rsidRPr="00E223E2">
        <w:rPr>
          <w:rFonts w:ascii="华文楷体" w:eastAsia="华文楷体" w:hAnsi="华文楷体"/>
        </w:rPr>
        <w:t>022-4-20</w:t>
      </w:r>
    </w:p>
    <w:p w14:paraId="03F60793" w14:textId="29305952" w:rsidR="00E223E2" w:rsidRPr="00E223E2" w:rsidRDefault="00E223E2">
      <w:pPr>
        <w:rPr>
          <w:rFonts w:ascii="华文楷体" w:eastAsia="华文楷体" w:hAnsi="华文楷体"/>
        </w:rPr>
      </w:pPr>
      <w:r w:rsidRPr="00CC5FD0">
        <w:rPr>
          <w:rFonts w:ascii="华文楷体" w:eastAsia="华文楷体" w:hAnsi="华文楷体" w:hint="eastAsia"/>
          <w:b/>
          <w:bCs/>
        </w:rPr>
        <w:t>指数：</w:t>
      </w:r>
      <w:r w:rsidRPr="00E223E2">
        <w:rPr>
          <w:rFonts w:ascii="华文楷体" w:eastAsia="华文楷体" w:hAnsi="华文楷体" w:hint="eastAsia"/>
        </w:rPr>
        <w:t>回踩1</w:t>
      </w:r>
      <w:r w:rsidRPr="00E223E2">
        <w:rPr>
          <w:rFonts w:ascii="华文楷体" w:eastAsia="华文楷体" w:hAnsi="华文楷体"/>
        </w:rPr>
        <w:t>0</w:t>
      </w:r>
      <w:r w:rsidRPr="00E223E2">
        <w:rPr>
          <w:rFonts w:ascii="华文楷体" w:eastAsia="华文楷体" w:hAnsi="华文楷体" w:hint="eastAsia"/>
        </w:rPr>
        <w:t>日线（属于正常突破后回踩，有企稳的感觉）</w:t>
      </w:r>
    </w:p>
    <w:p w14:paraId="0A411A84" w14:textId="77777777" w:rsidR="00815E55" w:rsidRDefault="00E223E2">
      <w:pPr>
        <w:rPr>
          <w:rFonts w:ascii="华文楷体" w:eastAsia="华文楷体" w:hAnsi="华文楷体"/>
        </w:rPr>
      </w:pPr>
      <w:r w:rsidRPr="00CC5FD0">
        <w:rPr>
          <w:rFonts w:ascii="华文楷体" w:eastAsia="华文楷体" w:hAnsi="华文楷体" w:hint="eastAsia"/>
          <w:b/>
          <w:bCs/>
        </w:rPr>
        <w:t>板块：</w:t>
      </w:r>
      <w:r w:rsidRPr="00E223E2">
        <w:rPr>
          <w:rFonts w:ascii="华文楷体" w:eastAsia="华文楷体" w:hAnsi="华文楷体" w:hint="eastAsia"/>
        </w:rPr>
        <w:t>主流</w:t>
      </w:r>
      <w:r>
        <w:rPr>
          <w:rFonts w:ascii="华文楷体" w:eastAsia="华文楷体" w:hAnsi="华文楷体" w:hint="eastAsia"/>
        </w:rPr>
        <w:t>板块依然是围绕人工智能</w:t>
      </w:r>
      <w:r w:rsidR="00815E55">
        <w:rPr>
          <w:rFonts w:ascii="华文楷体" w:eastAsia="华文楷体" w:hAnsi="华文楷体" w:hint="eastAsia"/>
        </w:rPr>
        <w:t>，可重点看：</w:t>
      </w:r>
    </w:p>
    <w:p w14:paraId="0ABB9971" w14:textId="58287D19" w:rsidR="00E55A97" w:rsidRDefault="00815E55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 xml:space="preserve">1. </w:t>
      </w:r>
      <w:r>
        <w:rPr>
          <w:rFonts w:ascii="华文楷体" w:eastAsia="华文楷体" w:hAnsi="华文楷体" w:hint="eastAsia"/>
        </w:rPr>
        <w:t>主流的分支（近期涨幅大的）</w:t>
      </w:r>
      <w:r w:rsidR="00E223E2"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</w:rPr>
        <w:t>芯片</w:t>
      </w:r>
      <w:r w:rsidR="00E55A97">
        <w:rPr>
          <w:rFonts w:ascii="华文楷体" w:eastAsia="华文楷体" w:hAnsi="华文楷体" w:hint="eastAsia"/>
        </w:rPr>
        <w:t>、服务器</w:t>
      </w:r>
    </w:p>
    <w:p w14:paraId="78CCB4A1" w14:textId="26E904FB" w:rsidR="00815E55" w:rsidRDefault="00815E5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新的分支：数据要素、MLOps、</w:t>
      </w:r>
      <w:r w:rsidR="00E55A97">
        <w:rPr>
          <w:rFonts w:ascii="华文楷体" w:eastAsia="华文楷体" w:hAnsi="华文楷体" w:hint="eastAsia"/>
        </w:rPr>
        <w:t>液冷</w:t>
      </w:r>
    </w:p>
    <w:p w14:paraId="6E42C537" w14:textId="76B388C5" w:rsidR="00E55A97" w:rsidRDefault="00E55A97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3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逻辑强，能出业绩的：</w:t>
      </w:r>
      <w:r>
        <w:rPr>
          <w:rFonts w:ascii="华文楷体" w:eastAsia="华文楷体" w:hAnsi="华文楷体" w:hint="eastAsia"/>
        </w:rPr>
        <w:t>CPO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应用端</w:t>
      </w:r>
    </w:p>
    <w:p w14:paraId="50B38F83" w14:textId="77777777" w:rsidR="0070614C" w:rsidRDefault="00E223E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板块走势：（根据规律量化）</w:t>
      </w:r>
    </w:p>
    <w:p w14:paraId="5AF29895" w14:textId="365AB3E1" w:rsidR="00E223E2" w:rsidRDefault="0070614C">
      <w:pPr>
        <w:rPr>
          <w:rFonts w:ascii="华文楷体" w:eastAsia="华文楷体" w:hAnsi="华文楷体"/>
        </w:rPr>
      </w:pPr>
      <w:r>
        <w:rPr>
          <w:noProof/>
        </w:rPr>
        <w:drawing>
          <wp:inline distT="0" distB="0" distL="0" distR="0" wp14:anchorId="566EEE42" wp14:editId="118F025F">
            <wp:extent cx="5274310" cy="2118360"/>
            <wp:effectExtent l="0" t="0" r="2540" b="0"/>
            <wp:docPr id="260782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2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CB9" w14:textId="59CCE43B" w:rsidR="00E223E2" w:rsidRDefault="00E223E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英伟达未实现新高，板块3波预期依然存在，目前处于箱体震荡的概率最大，根据前期震荡时间大概为1个人月，所以最快下周，最晚5月假期回来，板块启动3波的预期最大；</w:t>
      </w:r>
    </w:p>
    <w:p w14:paraId="5B698123" w14:textId="77777777" w:rsidR="0070614C" w:rsidRDefault="00E223E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 xml:space="preserve">. </w:t>
      </w:r>
      <w:r>
        <w:rPr>
          <w:rFonts w:ascii="华文楷体" w:eastAsia="华文楷体" w:hAnsi="华文楷体" w:hint="eastAsia"/>
        </w:rPr>
        <w:t>板块震荡区间</w:t>
      </w:r>
      <w:r w:rsidR="0070614C">
        <w:rPr>
          <w:rFonts w:ascii="华文楷体" w:eastAsia="华文楷体" w:hAnsi="华文楷体" w:hint="eastAsia"/>
        </w:rPr>
        <w:t>：</w:t>
      </w:r>
    </w:p>
    <w:p w14:paraId="0FE9D825" w14:textId="79B33F1C" w:rsidR="00E223E2" w:rsidRDefault="0070614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① 现已形成明显的顶部与底部区间，如果明天大涨至新高附近，止盈</w:t>
      </w:r>
      <w:r w:rsidR="00CC5FD0">
        <w:rPr>
          <w:rFonts w:ascii="华文楷体" w:eastAsia="华文楷体" w:hAnsi="华文楷体" w:hint="eastAsia"/>
        </w:rPr>
        <w:t>，高位时间点大概在1</w:t>
      </w:r>
      <w:r w:rsidR="00CC5FD0">
        <w:rPr>
          <w:rFonts w:ascii="华文楷体" w:eastAsia="华文楷体" w:hAnsi="华文楷体"/>
        </w:rPr>
        <w:t>1:20-13:20</w:t>
      </w:r>
      <w:r w:rsidR="00CC5FD0">
        <w:rPr>
          <w:rFonts w:ascii="华文楷体" w:eastAsia="华文楷体" w:hAnsi="华文楷体" w:hint="eastAsia"/>
        </w:rPr>
        <w:t>之间</w:t>
      </w:r>
    </w:p>
    <w:p w14:paraId="60067F90" w14:textId="60D73AE4" w:rsidR="0070614C" w:rsidRDefault="0070614C">
      <w:pPr>
        <w:rPr>
          <w:rFonts w:ascii="华文楷体" w:eastAsia="华文楷体" w:hAnsi="华文楷体" w:hint="eastAsia"/>
        </w:rPr>
      </w:pPr>
      <w:r>
        <w:rPr>
          <w:noProof/>
        </w:rPr>
        <w:drawing>
          <wp:inline distT="0" distB="0" distL="0" distR="0" wp14:anchorId="05FAA4DB" wp14:editId="57D20656">
            <wp:extent cx="1922585" cy="1246000"/>
            <wp:effectExtent l="0" t="0" r="1905" b="0"/>
            <wp:docPr id="72412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2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101" cy="12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1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F4136" wp14:editId="024734E0">
            <wp:extent cx="2327030" cy="1237477"/>
            <wp:effectExtent l="0" t="0" r="0" b="1270"/>
            <wp:docPr id="178871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2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179" cy="12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345" w14:textId="17520114" w:rsidR="0070614C" w:rsidRDefault="0070614C" w:rsidP="0070614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② </w:t>
      </w:r>
      <w:r>
        <w:rPr>
          <w:rFonts w:ascii="华文楷体" w:eastAsia="华文楷体" w:hAnsi="华文楷体" w:hint="eastAsia"/>
        </w:rPr>
        <w:t>如果明天</w:t>
      </w:r>
      <w:r>
        <w:rPr>
          <w:rFonts w:ascii="华文楷体" w:eastAsia="华文楷体" w:hAnsi="华文楷体" w:hint="eastAsia"/>
        </w:rPr>
        <w:t>微</w:t>
      </w:r>
      <w:r>
        <w:rPr>
          <w:rFonts w:ascii="华文楷体" w:eastAsia="华文楷体" w:hAnsi="华文楷体" w:hint="eastAsia"/>
        </w:rPr>
        <w:t>涨至</w:t>
      </w:r>
      <w:r>
        <w:rPr>
          <w:rFonts w:ascii="华文楷体" w:eastAsia="华文楷体" w:hAnsi="华文楷体" w:hint="eastAsia"/>
        </w:rPr>
        <w:t>不动；</w:t>
      </w:r>
    </w:p>
    <w:p w14:paraId="4D1647CE" w14:textId="77777777" w:rsidR="00E55A97" w:rsidRDefault="00CC5FD0">
      <w:pPr>
        <w:rPr>
          <w:rFonts w:ascii="华文楷体" w:eastAsia="华文楷体" w:hAnsi="华文楷体"/>
          <w:b/>
          <w:bCs/>
        </w:rPr>
      </w:pPr>
      <w:r w:rsidRPr="00CC5FD0">
        <w:rPr>
          <w:rFonts w:ascii="华文楷体" w:eastAsia="华文楷体" w:hAnsi="华文楷体" w:hint="eastAsia"/>
          <w:b/>
          <w:bCs/>
        </w:rPr>
        <w:t>个股</w:t>
      </w:r>
      <w:r w:rsidR="00E55A97">
        <w:rPr>
          <w:rFonts w:ascii="华文楷体" w:eastAsia="华文楷体" w:hAnsi="华文楷体" w:hint="eastAsia"/>
          <w:b/>
          <w:bCs/>
        </w:rPr>
        <w:t>选择</w:t>
      </w:r>
      <w:r w:rsidRPr="00CC5FD0">
        <w:rPr>
          <w:rFonts w:ascii="华文楷体" w:eastAsia="华文楷体" w:hAnsi="华文楷体" w:hint="eastAsia"/>
          <w:b/>
          <w:bCs/>
        </w:rPr>
        <w:t>：</w:t>
      </w:r>
    </w:p>
    <w:p w14:paraId="34F65B58" w14:textId="474351CC" w:rsidR="0070614C" w:rsidRDefault="00E55A97">
      <w:pPr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1</w:t>
      </w:r>
      <w:r>
        <w:rPr>
          <w:rFonts w:ascii="华文楷体" w:eastAsia="华文楷体" w:hAnsi="华文楷体"/>
          <w:b/>
          <w:bCs/>
        </w:rPr>
        <w:t xml:space="preserve">. </w:t>
      </w:r>
      <w:r w:rsidR="00815E55">
        <w:rPr>
          <w:rFonts w:ascii="华文楷体" w:eastAsia="华文楷体" w:hAnsi="华文楷体" w:hint="eastAsia"/>
          <w:b/>
          <w:bCs/>
        </w:rPr>
        <w:t>选择板块回调时抗跌和抗揍的</w:t>
      </w:r>
      <w:r w:rsidRPr="00E55A97">
        <w:rPr>
          <w:rFonts w:ascii="华文楷体" w:eastAsia="华文楷体" w:hAnsi="华文楷体" w:hint="eastAsia"/>
          <w:b/>
          <w:bCs/>
        </w:rPr>
        <w:t>（</w:t>
      </w:r>
      <w:r w:rsidRPr="00E55A97">
        <w:rPr>
          <w:rFonts w:ascii="华文楷体" w:eastAsia="华文楷体" w:hAnsi="华文楷体" w:hint="eastAsia"/>
          <w:b/>
          <w:bCs/>
        </w:rPr>
        <w:t>以数据要素举例</w:t>
      </w:r>
      <w:r w:rsidRPr="00E55A97">
        <w:rPr>
          <w:rFonts w:ascii="华文楷体" w:eastAsia="华文楷体" w:hAnsi="华文楷体" w:hint="eastAsia"/>
          <w:b/>
          <w:bCs/>
        </w:rPr>
        <w:t>）</w:t>
      </w:r>
    </w:p>
    <w:p w14:paraId="58242160" w14:textId="0289280E" w:rsidR="00E55A97" w:rsidRPr="00E55A97" w:rsidRDefault="00E55A97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抗跌（中国科传）</w:t>
      </w:r>
      <w:r w:rsidRPr="00E55A97">
        <w:rPr>
          <w:rFonts w:ascii="华文楷体" w:eastAsia="华文楷体" w:hAnsi="华文楷体" w:hint="eastAsia"/>
        </w:rPr>
        <w:t>抗</w:t>
      </w:r>
      <w:r>
        <w:rPr>
          <w:rFonts w:ascii="华文楷体" w:eastAsia="华文楷体" w:hAnsi="华文楷体" w:hint="eastAsia"/>
        </w:rPr>
        <w:t>揍（中远海控）</w:t>
      </w:r>
      <w:r w:rsidRPr="00E55A97">
        <w:rPr>
          <w:rFonts w:ascii="华文楷体" w:eastAsia="华文楷体" w:hAnsi="华文楷体" w:hint="eastAsia"/>
        </w:rPr>
        <w:t>的，第二天低开均是确定性较高的机会</w:t>
      </w:r>
    </w:p>
    <w:p w14:paraId="703BB005" w14:textId="4B328690" w:rsidR="00CC5FD0" w:rsidRDefault="00E55A97">
      <w:pPr>
        <w:rPr>
          <w:rFonts w:ascii="华文楷体" w:eastAsia="华文楷体" w:hAnsi="华文楷体"/>
        </w:rPr>
      </w:pPr>
      <w:r>
        <w:rPr>
          <w:noProof/>
        </w:rPr>
        <w:drawing>
          <wp:inline distT="0" distB="0" distL="0" distR="0" wp14:anchorId="0DA58B39" wp14:editId="4BBC6D7D">
            <wp:extent cx="1722439" cy="1213338"/>
            <wp:effectExtent l="0" t="0" r="0" b="6350"/>
            <wp:docPr id="152712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1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084" cy="12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</w:rPr>
        <w:t xml:space="preserve"> </w:t>
      </w:r>
      <w:r>
        <w:rPr>
          <w:noProof/>
        </w:rPr>
        <w:drawing>
          <wp:inline distT="0" distB="0" distL="0" distR="0" wp14:anchorId="6C612152" wp14:editId="10E642C9">
            <wp:extent cx="1998785" cy="1212362"/>
            <wp:effectExtent l="0" t="0" r="1905" b="6985"/>
            <wp:docPr id="21317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504" cy="12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3092" w14:textId="3CEE7370" w:rsidR="00E55A97" w:rsidRDefault="00E55A97">
      <w:pPr>
        <w:rPr>
          <w:rFonts w:ascii="华文楷体" w:eastAsia="华文楷体" w:hAnsi="华文楷体"/>
          <w:b/>
          <w:bCs/>
        </w:rPr>
      </w:pPr>
      <w:r w:rsidRPr="00E55A97">
        <w:rPr>
          <w:rFonts w:ascii="华文楷体" w:eastAsia="华文楷体" w:hAnsi="华文楷体" w:hint="eastAsia"/>
          <w:b/>
          <w:bCs/>
        </w:rPr>
        <w:t>2</w:t>
      </w:r>
      <w:r w:rsidRPr="00E55A97">
        <w:rPr>
          <w:rFonts w:ascii="华文楷体" w:eastAsia="华文楷体" w:hAnsi="华文楷体"/>
          <w:b/>
          <w:bCs/>
        </w:rPr>
        <w:t xml:space="preserve">. </w:t>
      </w:r>
      <w:r>
        <w:rPr>
          <w:rFonts w:ascii="华文楷体" w:eastAsia="华文楷体" w:hAnsi="华文楷体" w:hint="eastAsia"/>
          <w:b/>
          <w:bCs/>
        </w:rPr>
        <w:t>选择超预期的品种</w:t>
      </w:r>
    </w:p>
    <w:p w14:paraId="0A2450D0" w14:textId="0F275F1A" w:rsidR="00E55A97" w:rsidRDefault="00E55A97">
      <w:pPr>
        <w:rPr>
          <w:rFonts w:ascii="华文楷体" w:eastAsia="华文楷体" w:hAnsi="华文楷体"/>
        </w:rPr>
      </w:pPr>
      <w:r w:rsidRPr="00E55A97">
        <w:rPr>
          <w:rFonts w:ascii="华文楷体" w:eastAsia="华文楷体" w:hAnsi="华文楷体" w:hint="eastAsia"/>
        </w:rPr>
        <w:t>中文在线</w:t>
      </w:r>
      <w:r>
        <w:rPr>
          <w:rFonts w:ascii="华文楷体" w:eastAsia="华文楷体" w:hAnsi="华文楷体" w:hint="eastAsia"/>
        </w:rPr>
        <w:t>（强分歧后第二天预期是低开，中文在线反而高开3</w:t>
      </w:r>
      <w:r>
        <w:rPr>
          <w:rFonts w:ascii="华文楷体" w:eastAsia="华文楷体" w:hAnsi="华文楷体"/>
        </w:rPr>
        <w:t>%+</w:t>
      </w:r>
      <w:r>
        <w:rPr>
          <w:rFonts w:ascii="华文楷体" w:eastAsia="华文楷体" w:hAnsi="华文楷体" w:hint="eastAsia"/>
        </w:rPr>
        <w:t>，有引领板块反弹的预期）</w:t>
      </w:r>
    </w:p>
    <w:p w14:paraId="02D09B0D" w14:textId="0106A610" w:rsidR="00E55A97" w:rsidRDefault="00E55A97">
      <w:pPr>
        <w:rPr>
          <w:rFonts w:ascii="华文楷体" w:eastAsia="华文楷体" w:hAnsi="华文楷体"/>
        </w:rPr>
      </w:pPr>
      <w:r>
        <w:rPr>
          <w:noProof/>
        </w:rPr>
        <w:lastRenderedPageBreak/>
        <w:drawing>
          <wp:inline distT="0" distB="0" distL="0" distR="0" wp14:anchorId="771D772C" wp14:editId="24E75C66">
            <wp:extent cx="2936631" cy="1789697"/>
            <wp:effectExtent l="0" t="0" r="0" b="1270"/>
            <wp:docPr id="70468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8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093" cy="17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12E" w14:textId="757790B7" w:rsidR="00E55A97" w:rsidRPr="00E55A97" w:rsidRDefault="00E55A97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备注：每一轮回调后抗跌/抗</w:t>
      </w:r>
      <w:r>
        <w:rPr>
          <w:rFonts w:ascii="华文楷体" w:eastAsia="华文楷体" w:hAnsi="华文楷体" w:hint="eastAsia"/>
        </w:rPr>
        <w:t>揍</w:t>
      </w:r>
      <w:r>
        <w:rPr>
          <w:rFonts w:ascii="华文楷体" w:eastAsia="华文楷体" w:hAnsi="华文楷体" w:hint="eastAsia"/>
        </w:rPr>
        <w:t>品种均是短线机会，直至出现下一轮的回调，出现新的</w:t>
      </w:r>
      <w:r>
        <w:rPr>
          <w:rFonts w:ascii="华文楷体" w:eastAsia="华文楷体" w:hAnsi="华文楷体" w:hint="eastAsia"/>
        </w:rPr>
        <w:t>抗跌/抗</w:t>
      </w:r>
      <w:r>
        <w:rPr>
          <w:rFonts w:ascii="华文楷体" w:eastAsia="华文楷体" w:hAnsi="华文楷体" w:hint="eastAsia"/>
        </w:rPr>
        <w:t>揍品种，会是新的分支机会，个股选择上，要么选择领涨的，要么选择</w:t>
      </w:r>
      <w:r w:rsidR="00CA081D">
        <w:rPr>
          <w:rFonts w:ascii="华文楷体" w:eastAsia="华文楷体" w:hAnsi="华文楷体" w:hint="eastAsia"/>
        </w:rPr>
        <w:t>低位补涨的，但逻辑要正！</w:t>
      </w:r>
    </w:p>
    <w:sectPr w:rsidR="00E55A97" w:rsidRPr="00E5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0"/>
    <w:rsid w:val="00057320"/>
    <w:rsid w:val="00135A8F"/>
    <w:rsid w:val="0070614C"/>
    <w:rsid w:val="00815E55"/>
    <w:rsid w:val="00CA081D"/>
    <w:rsid w:val="00CC5FD0"/>
    <w:rsid w:val="00CD714D"/>
    <w:rsid w:val="00E223E2"/>
    <w:rsid w:val="00E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FBD"/>
  <w15:chartTrackingRefBased/>
  <w15:docId w15:val="{EE87A66C-DEB7-4D9F-A9D1-CDE4FFC4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23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2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yongyao</dc:creator>
  <cp:keywords/>
  <dc:description/>
  <cp:lastModifiedBy>fan yongyao</cp:lastModifiedBy>
  <cp:revision>2</cp:revision>
  <dcterms:created xsi:type="dcterms:W3CDTF">2023-04-20T13:19:00Z</dcterms:created>
  <dcterms:modified xsi:type="dcterms:W3CDTF">2023-04-20T14:09:00Z</dcterms:modified>
</cp:coreProperties>
</file>